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澄迈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县农业水价综合改革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农业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用水价格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实施方案（试行）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海南省人民政府办公厅《关于印发海南省推进农业水价综合改革实施方案的通知》（琼府办</w:t>
      </w:r>
      <w:r>
        <w:rPr>
          <w:rFonts w:hint="eastAsia" w:ascii="仿宋_GB2312" w:eastAsia="仿宋_GB2312"/>
          <w:sz w:val="32"/>
          <w:szCs w:val="32"/>
        </w:rPr>
        <w:t>〔2017〕49号）、海南省物价局《关于建立健全农业用水价格形成机制的指导意见》</w:t>
      </w:r>
      <w:r>
        <w:rPr>
          <w:rFonts w:hint="eastAsia" w:ascii="仿宋" w:hAnsi="仿宋" w:eastAsia="仿宋" w:cs="仿宋"/>
          <w:sz w:val="32"/>
          <w:szCs w:val="32"/>
        </w:rPr>
        <w:t>（琼价价管</w:t>
      </w:r>
      <w:r>
        <w:rPr>
          <w:rFonts w:hint="eastAsia" w:ascii="仿宋_GB2312" w:eastAsia="仿宋_GB2312"/>
          <w:sz w:val="32"/>
          <w:szCs w:val="32"/>
        </w:rPr>
        <w:t>〔2017〕729号）、澄迈县人民政府办公室《关于印发&lt;澄迈县推进农业水价综合改革实施方案&gt;的通知》</w:t>
      </w:r>
      <w:r>
        <w:rPr>
          <w:rFonts w:hint="eastAsia" w:ascii="仿宋" w:hAnsi="仿宋" w:eastAsia="仿宋" w:cs="仿宋"/>
          <w:sz w:val="32"/>
          <w:szCs w:val="32"/>
        </w:rPr>
        <w:t>（澄府办</w:t>
      </w:r>
      <w:r>
        <w:rPr>
          <w:rFonts w:hint="eastAsia" w:ascii="仿宋_GB2312" w:eastAsia="仿宋_GB2312"/>
          <w:sz w:val="32"/>
          <w:szCs w:val="32"/>
        </w:rPr>
        <w:t>〔2017〕283号）等文件精神，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科学制定我县农业用水价格，</w:t>
      </w:r>
      <w:r>
        <w:rPr>
          <w:rFonts w:hint="eastAsia" w:ascii="仿宋" w:hAnsi="仿宋" w:eastAsia="仿宋" w:cs="仿宋"/>
          <w:sz w:val="32"/>
          <w:szCs w:val="32"/>
        </w:rPr>
        <w:t>加快推进我县农业水价综合改革工作，促进节约用水，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合理配置水资源和农业结构转型升级，提高用水效率，</w:t>
      </w:r>
      <w:r>
        <w:rPr>
          <w:rFonts w:hint="eastAsia" w:ascii="仿宋" w:hAnsi="仿宋" w:eastAsia="仿宋" w:cs="仿宋"/>
          <w:sz w:val="32"/>
          <w:szCs w:val="32"/>
        </w:rPr>
        <w:t>我委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澄迈县南方水库等51个高效节水灌溉灌区农业水价监审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结果，制定此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实施方案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仿宋"/>
          <w:sz w:val="32"/>
          <w:szCs w:val="32"/>
        </w:rPr>
        <w:t>水价分类。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农业用水实行分类水价，具体分为粮食作物、经济作物和水产养殖三类用水价格。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二、农业用水价格标准。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（一）已完善安装计量设施的农业用水价格标准。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计量单位：元/立方米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农作物类型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粮食作物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经济作物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收费标准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0.15</w:t>
            </w:r>
          </w:p>
        </w:tc>
      </w:tr>
    </w:tbl>
    <w:p/>
    <w:p>
      <w:pPr>
        <w:ind w:firstLine="320" w:firstLineChars="1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（二）未完善安装计量设施的农业用水价格标准。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未完善安装计量设施的农业用水价格，可暂以海南省发展和改革委员会《关于水利工程农业供水价格问题的通知》（</w:t>
      </w:r>
      <w:r>
        <w:rPr>
          <w:rFonts w:hint="eastAsia" w:ascii="仿宋" w:hAnsi="仿宋" w:eastAsia="仿宋" w:cs="仿宋"/>
          <w:sz w:val="32"/>
          <w:szCs w:val="32"/>
        </w:rPr>
        <w:t>琼发改价格</w:t>
      </w:r>
      <w:r>
        <w:rPr>
          <w:rFonts w:hint="eastAsia" w:ascii="仿宋_GB2312" w:eastAsia="仿宋_GB2312"/>
          <w:sz w:val="32"/>
          <w:szCs w:val="32"/>
        </w:rPr>
        <w:t>〔2004〕411号）规定的水利工程农业供水价格，即粮食作物用水价格，县级和乡级水利工程灌区供水价格分别是每亩每年22元和18元；经济作物和水产养殖用水价格，自流用水价格：经济作物每立方米0.12元；供水养殖每立方米0.15元。用户从库渠自提供水的，按自流供水水价的70%计收来作为过渡期价格先行推开农业水价综合改革，</w:t>
      </w:r>
      <w:r>
        <w:rPr>
          <w:rFonts w:hint="eastAsia" w:ascii="仿宋" w:hAnsi="仿宋" w:eastAsia="仿宋_GB2312" w:cs="仿宋"/>
          <w:sz w:val="32"/>
          <w:szCs w:val="32"/>
        </w:rPr>
        <w:t>待具备计量条件后，再按照每立方米计收。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三、农业用水实行超定额累进加价制度，各类用水定额按照《海南省用水定额》规定执行。</w:t>
      </w:r>
      <w:r>
        <w:rPr>
          <w:rFonts w:hint="eastAsia" w:ascii="仿宋" w:hAnsi="仿宋" w:eastAsia="仿宋_GB2312" w:cs="仿宋"/>
          <w:sz w:val="32"/>
          <w:szCs w:val="32"/>
        </w:rPr>
        <w:t>用水量分为三档，第一档水量为用水定额，超定额10%（含）以内部分为第二档水量，超定额10%以上的部分为第三档水量，各档加价标准按照1:1.2:1.5执行。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四、我县农业供水价格自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县政府审批后</w:t>
      </w:r>
      <w:r>
        <w:rPr>
          <w:rFonts w:hint="eastAsia" w:ascii="黑体" w:hAnsi="黑体" w:eastAsia="黑体" w:cs="仿宋"/>
          <w:sz w:val="32"/>
          <w:szCs w:val="32"/>
        </w:rPr>
        <w:t>试行，试行期两年。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left="1916" w:leftChars="760" w:hanging="320" w:hangingChars="100"/>
        <w:rPr>
          <w:rFonts w:ascii="仿宋" w:hAnsi="仿宋" w:eastAsia="仿宋_GB2312" w:cs="仿宋"/>
          <w:sz w:val="32"/>
          <w:szCs w:val="32"/>
        </w:rPr>
      </w:pPr>
    </w:p>
    <w:p>
      <w:pPr>
        <w:rPr>
          <w:rFonts w:ascii="仿宋" w:hAnsi="仿宋" w:eastAsia="仿宋_GB2312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18CC"/>
    <w:rsid w:val="001B793B"/>
    <w:rsid w:val="003359E7"/>
    <w:rsid w:val="00434CE2"/>
    <w:rsid w:val="006225D1"/>
    <w:rsid w:val="00647345"/>
    <w:rsid w:val="0098036E"/>
    <w:rsid w:val="009F0838"/>
    <w:rsid w:val="00AB58A7"/>
    <w:rsid w:val="00B17C2E"/>
    <w:rsid w:val="00B75C96"/>
    <w:rsid w:val="00B96FCE"/>
    <w:rsid w:val="00C00D83"/>
    <w:rsid w:val="033816B0"/>
    <w:rsid w:val="038147BF"/>
    <w:rsid w:val="039C43D1"/>
    <w:rsid w:val="04402129"/>
    <w:rsid w:val="048B59F8"/>
    <w:rsid w:val="04A737E6"/>
    <w:rsid w:val="04C840E6"/>
    <w:rsid w:val="050E7568"/>
    <w:rsid w:val="057C62BC"/>
    <w:rsid w:val="06132341"/>
    <w:rsid w:val="073F0254"/>
    <w:rsid w:val="08490128"/>
    <w:rsid w:val="0AA12169"/>
    <w:rsid w:val="0B4220EB"/>
    <w:rsid w:val="0BB62F2E"/>
    <w:rsid w:val="0BD05D30"/>
    <w:rsid w:val="0BED1F70"/>
    <w:rsid w:val="0CA00775"/>
    <w:rsid w:val="0D051847"/>
    <w:rsid w:val="0E597BD7"/>
    <w:rsid w:val="0E960AFE"/>
    <w:rsid w:val="0F034DF5"/>
    <w:rsid w:val="0F663957"/>
    <w:rsid w:val="122327C4"/>
    <w:rsid w:val="13A44A02"/>
    <w:rsid w:val="14E8705B"/>
    <w:rsid w:val="15C841A6"/>
    <w:rsid w:val="169D7DA1"/>
    <w:rsid w:val="1773711F"/>
    <w:rsid w:val="18A4731D"/>
    <w:rsid w:val="19E80176"/>
    <w:rsid w:val="1AD65E1B"/>
    <w:rsid w:val="1AF529F7"/>
    <w:rsid w:val="1B5435DF"/>
    <w:rsid w:val="1BB118CC"/>
    <w:rsid w:val="1C0130FF"/>
    <w:rsid w:val="1E0C29A9"/>
    <w:rsid w:val="1E444901"/>
    <w:rsid w:val="1EB14171"/>
    <w:rsid w:val="1FA77A8F"/>
    <w:rsid w:val="1FBA78AE"/>
    <w:rsid w:val="207056A0"/>
    <w:rsid w:val="21C026FE"/>
    <w:rsid w:val="21F64E6F"/>
    <w:rsid w:val="231E3A2C"/>
    <w:rsid w:val="23215B59"/>
    <w:rsid w:val="25817F50"/>
    <w:rsid w:val="25AA306A"/>
    <w:rsid w:val="2600364A"/>
    <w:rsid w:val="26093826"/>
    <w:rsid w:val="26522D72"/>
    <w:rsid w:val="277152F8"/>
    <w:rsid w:val="283949EB"/>
    <w:rsid w:val="28486308"/>
    <w:rsid w:val="29CD5FBE"/>
    <w:rsid w:val="2B7A5CDE"/>
    <w:rsid w:val="2BBD34D4"/>
    <w:rsid w:val="2BD0762A"/>
    <w:rsid w:val="2C713C37"/>
    <w:rsid w:val="2CE17359"/>
    <w:rsid w:val="2E335886"/>
    <w:rsid w:val="2F427A5D"/>
    <w:rsid w:val="2F581F14"/>
    <w:rsid w:val="312B60F6"/>
    <w:rsid w:val="31476666"/>
    <w:rsid w:val="31AC7EAE"/>
    <w:rsid w:val="31D30BD8"/>
    <w:rsid w:val="32E72518"/>
    <w:rsid w:val="34174326"/>
    <w:rsid w:val="357F0700"/>
    <w:rsid w:val="358157CB"/>
    <w:rsid w:val="37A61661"/>
    <w:rsid w:val="38F83033"/>
    <w:rsid w:val="390D0184"/>
    <w:rsid w:val="3BCD2149"/>
    <w:rsid w:val="3C562B9F"/>
    <w:rsid w:val="3CCE280D"/>
    <w:rsid w:val="3D8E7AE0"/>
    <w:rsid w:val="3ECE7BB8"/>
    <w:rsid w:val="3F947F72"/>
    <w:rsid w:val="40311E50"/>
    <w:rsid w:val="4056102E"/>
    <w:rsid w:val="40FD5409"/>
    <w:rsid w:val="41871189"/>
    <w:rsid w:val="42175ED6"/>
    <w:rsid w:val="424C133F"/>
    <w:rsid w:val="42AF4E26"/>
    <w:rsid w:val="42E85BC8"/>
    <w:rsid w:val="4486565C"/>
    <w:rsid w:val="448F0CCA"/>
    <w:rsid w:val="44931DC8"/>
    <w:rsid w:val="452A4EE2"/>
    <w:rsid w:val="4580176C"/>
    <w:rsid w:val="475A71F6"/>
    <w:rsid w:val="48515824"/>
    <w:rsid w:val="48B66361"/>
    <w:rsid w:val="496C3AE7"/>
    <w:rsid w:val="4A5C50CB"/>
    <w:rsid w:val="4B176608"/>
    <w:rsid w:val="4B4A68D7"/>
    <w:rsid w:val="4BCA7936"/>
    <w:rsid w:val="503C5CCA"/>
    <w:rsid w:val="50935B40"/>
    <w:rsid w:val="517623A3"/>
    <w:rsid w:val="51935977"/>
    <w:rsid w:val="51F10EE9"/>
    <w:rsid w:val="53377031"/>
    <w:rsid w:val="537756BE"/>
    <w:rsid w:val="540D60F9"/>
    <w:rsid w:val="543B4BA1"/>
    <w:rsid w:val="565F2EA0"/>
    <w:rsid w:val="56A070C1"/>
    <w:rsid w:val="57983AC1"/>
    <w:rsid w:val="581D2844"/>
    <w:rsid w:val="589A0687"/>
    <w:rsid w:val="59346D1A"/>
    <w:rsid w:val="5AEC6DFC"/>
    <w:rsid w:val="5C065CC0"/>
    <w:rsid w:val="5C5F0A6B"/>
    <w:rsid w:val="5C786F2C"/>
    <w:rsid w:val="5D0B52C4"/>
    <w:rsid w:val="5D3A14F6"/>
    <w:rsid w:val="5EEB461F"/>
    <w:rsid w:val="60270217"/>
    <w:rsid w:val="60702DD9"/>
    <w:rsid w:val="60DF3BE2"/>
    <w:rsid w:val="60E83FCB"/>
    <w:rsid w:val="60F62572"/>
    <w:rsid w:val="625F46A1"/>
    <w:rsid w:val="6263276D"/>
    <w:rsid w:val="65331DF1"/>
    <w:rsid w:val="65A654C7"/>
    <w:rsid w:val="65C70054"/>
    <w:rsid w:val="66392401"/>
    <w:rsid w:val="67161140"/>
    <w:rsid w:val="67A213C7"/>
    <w:rsid w:val="681613C9"/>
    <w:rsid w:val="69787B13"/>
    <w:rsid w:val="69D07E8D"/>
    <w:rsid w:val="6AA813AA"/>
    <w:rsid w:val="6BE96524"/>
    <w:rsid w:val="6DF00DBE"/>
    <w:rsid w:val="6E654E3B"/>
    <w:rsid w:val="6EEC4F60"/>
    <w:rsid w:val="6F0615AD"/>
    <w:rsid w:val="7270345E"/>
    <w:rsid w:val="73EF6689"/>
    <w:rsid w:val="74082772"/>
    <w:rsid w:val="75350971"/>
    <w:rsid w:val="755B4E6A"/>
    <w:rsid w:val="75F70826"/>
    <w:rsid w:val="774F486F"/>
    <w:rsid w:val="77F77447"/>
    <w:rsid w:val="781B65DE"/>
    <w:rsid w:val="7845749F"/>
    <w:rsid w:val="78B57FA6"/>
    <w:rsid w:val="78E34439"/>
    <w:rsid w:val="797E2B8D"/>
    <w:rsid w:val="79A04563"/>
    <w:rsid w:val="7ABE76BE"/>
    <w:rsid w:val="7AF74BA4"/>
    <w:rsid w:val="7B017ABF"/>
    <w:rsid w:val="7B110BF4"/>
    <w:rsid w:val="7B78394A"/>
    <w:rsid w:val="7C20240B"/>
    <w:rsid w:val="7D546875"/>
    <w:rsid w:val="7F5C22B2"/>
    <w:rsid w:val="7FC844BF"/>
    <w:rsid w:val="7FE21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1189</Characters>
  <Lines>9</Lines>
  <Paragraphs>2</Paragraphs>
  <ScaleCrop>false</ScaleCrop>
  <LinksUpToDate>false</LinksUpToDate>
  <CharactersWithSpaces>1395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2019-11-17T01:32:00Z</dcterms:created>
  <dc:creator>Administrator</dc:creator>
  <cp:lastModifiedBy>Administrator</cp:lastModifiedBy>
  <cp:lastPrinted>2019-12-16T03:27:00Z</cp:lastPrinted>
  <dcterms:modified xsi:type="dcterms:W3CDTF">2019-12-25T10:25:05Z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