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sz w:val="44"/>
          <w:szCs w:val="44"/>
        </w:rPr>
      </w:pPr>
    </w:p>
    <w:p>
      <w:pPr>
        <w:keepNext w:val="0"/>
        <w:keepLines w:val="0"/>
        <w:pageBreakBefore w:val="0"/>
        <w:kinsoku/>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sz w:val="44"/>
          <w:szCs w:val="44"/>
        </w:rPr>
      </w:pPr>
    </w:p>
    <w:p>
      <w:pPr>
        <w:keepNext w:val="0"/>
        <w:keepLines w:val="0"/>
        <w:pageBreakBefore w:val="0"/>
        <w:widowControl w:val="0"/>
        <w:kinsoku/>
        <w:wordWrap/>
        <w:overflowPunct/>
        <w:topLinePunct w:val="0"/>
        <w:autoSpaceDE/>
        <w:autoSpaceDN/>
        <w:bidi w:val="0"/>
        <w:adjustRightInd/>
        <w:snapToGrid/>
        <w:spacing w:line="450" w:lineRule="atLeast"/>
        <w:jc w:val="center"/>
        <w:textAlignment w:val="auto"/>
        <w:rPr>
          <w:rFonts w:hint="eastAsia" w:ascii="宋体" w:hAnsi="宋体" w:eastAsia="宋体" w:cs="宋体"/>
          <w:b w:val="0"/>
          <w:bCs w:val="0"/>
          <w:color w:val="000000"/>
          <w:sz w:val="44"/>
          <w:szCs w:val="44"/>
          <w:lang w:val="en-US" w:eastAsia="zh-CN"/>
        </w:rPr>
      </w:pPr>
      <w:r>
        <w:rPr>
          <w:rFonts w:hint="eastAsia" w:ascii="宋体" w:hAnsi="宋体" w:eastAsia="宋体" w:cs="宋体"/>
          <w:b w:val="0"/>
          <w:bCs w:val="0"/>
          <w:color w:val="000000"/>
          <w:sz w:val="44"/>
          <w:szCs w:val="44"/>
          <w:lang w:val="en-US" w:eastAsia="zh-CN"/>
        </w:rPr>
        <w:t>澄迈县人民政府办公室</w:t>
      </w:r>
    </w:p>
    <w:p>
      <w:pPr>
        <w:keepNext w:val="0"/>
        <w:keepLines w:val="0"/>
        <w:pageBreakBefore w:val="0"/>
        <w:widowControl w:val="0"/>
        <w:kinsoku/>
        <w:wordWrap/>
        <w:overflowPunct/>
        <w:topLinePunct w:val="0"/>
        <w:autoSpaceDE/>
        <w:autoSpaceDN/>
        <w:bidi w:val="0"/>
        <w:adjustRightInd/>
        <w:snapToGrid/>
        <w:spacing w:line="450" w:lineRule="atLeast"/>
        <w:jc w:val="center"/>
        <w:textAlignment w:val="auto"/>
        <w:rPr>
          <w:rFonts w:hint="eastAsia" w:ascii="宋体" w:hAnsi="宋体" w:eastAsia="宋体" w:cs="宋体"/>
          <w:b w:val="0"/>
          <w:bCs w:val="0"/>
          <w:color w:val="000000"/>
          <w:sz w:val="44"/>
          <w:szCs w:val="44"/>
        </w:rPr>
      </w:pPr>
      <w:r>
        <w:rPr>
          <w:rFonts w:hint="eastAsia" w:ascii="宋体" w:hAnsi="宋体" w:eastAsia="宋体" w:cs="宋体"/>
          <w:b w:val="0"/>
          <w:bCs w:val="0"/>
          <w:color w:val="000000"/>
          <w:sz w:val="44"/>
          <w:szCs w:val="44"/>
        </w:rPr>
        <w:t>关于印发《澄迈县县级储备粮管理</w:t>
      </w:r>
    </w:p>
    <w:p>
      <w:pPr>
        <w:keepNext w:val="0"/>
        <w:keepLines w:val="0"/>
        <w:pageBreakBefore w:val="0"/>
        <w:widowControl w:val="0"/>
        <w:kinsoku/>
        <w:wordWrap/>
        <w:overflowPunct/>
        <w:topLinePunct w:val="0"/>
        <w:autoSpaceDE/>
        <w:autoSpaceDN/>
        <w:bidi w:val="0"/>
        <w:adjustRightInd/>
        <w:snapToGrid/>
        <w:spacing w:line="450" w:lineRule="atLeast"/>
        <w:jc w:val="center"/>
        <w:textAlignment w:val="auto"/>
        <w:rPr>
          <w:rFonts w:hint="eastAsia" w:ascii="宋体" w:hAnsi="宋体" w:eastAsia="宋体" w:cs="宋体"/>
          <w:b w:val="0"/>
          <w:bCs w:val="0"/>
          <w:color w:val="000000"/>
          <w:sz w:val="44"/>
          <w:szCs w:val="44"/>
        </w:rPr>
      </w:pPr>
      <w:r>
        <w:rPr>
          <w:rFonts w:hint="eastAsia" w:ascii="宋体" w:hAnsi="宋体" w:eastAsia="宋体" w:cs="宋体"/>
          <w:b w:val="0"/>
          <w:bCs w:val="0"/>
          <w:color w:val="000000"/>
          <w:sz w:val="44"/>
          <w:szCs w:val="44"/>
        </w:rPr>
        <w:t>暂行办法》的通知</w:t>
      </w:r>
    </w:p>
    <w:p>
      <w:pPr>
        <w:keepNext w:val="0"/>
        <w:keepLines w:val="0"/>
        <w:pageBreakBefore w:val="0"/>
        <w:widowControl w:val="0"/>
        <w:tabs>
          <w:tab w:val="left" w:pos="7770"/>
        </w:tabs>
        <w:kinsoku/>
        <w:wordWrap/>
        <w:overflowPunct/>
        <w:topLinePunct w:val="0"/>
        <w:autoSpaceDE/>
        <w:autoSpaceDN/>
        <w:bidi w:val="0"/>
        <w:adjustRightInd/>
        <w:snapToGrid/>
        <w:spacing w:line="450" w:lineRule="atLeast"/>
        <w:jc w:val="center"/>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sz w:val="32"/>
          <w:szCs w:val="32"/>
          <w:lang w:eastAsia="zh-CN"/>
        </w:rPr>
        <w:t>澄府办规</w:t>
      </w:r>
      <w:r>
        <w:rPr>
          <w:rFonts w:hint="eastAsia" w:ascii="楷体_GB2312" w:hAnsi="楷体_GB2312" w:eastAsia="楷体_GB2312" w:cs="楷体_GB2312"/>
          <w:sz w:val="32"/>
          <w:szCs w:val="32"/>
        </w:rPr>
        <w:t>〔20</w:t>
      </w: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lang w:eastAsia="zh-CN"/>
        </w:rPr>
        <w:t>2</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4</w:t>
      </w:r>
      <w:r>
        <w:rPr>
          <w:rFonts w:hint="eastAsia" w:ascii="楷体_GB2312" w:hAnsi="楷体_GB2312" w:eastAsia="楷体_GB2312" w:cs="楷体_GB2312"/>
          <w:sz w:val="32"/>
          <w:szCs w:val="32"/>
        </w:rPr>
        <w:t>号</w:t>
      </w:r>
    </w:p>
    <w:p>
      <w:pPr>
        <w:keepNext w:val="0"/>
        <w:keepLines w:val="0"/>
        <w:pageBreakBefore w:val="0"/>
        <w:widowControl w:val="0"/>
        <w:kinsoku/>
        <w:wordWrap/>
        <w:overflowPunct/>
        <w:topLinePunct w:val="0"/>
        <w:autoSpaceDE/>
        <w:autoSpaceDN/>
        <w:bidi w:val="0"/>
        <w:adjustRightInd/>
        <w:snapToGrid/>
        <w:spacing w:line="450" w:lineRule="atLeast"/>
        <w:ind w:firstLine="0" w:firstLineChars="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各镇人民政府</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金安筹备组，</w:t>
      </w:r>
      <w:r>
        <w:rPr>
          <w:rFonts w:hint="eastAsia" w:ascii="仿宋_GB2312" w:hAnsi="仿宋_GB2312" w:eastAsia="仿宋_GB2312" w:cs="仿宋_GB2312"/>
          <w:color w:val="000000"/>
          <w:sz w:val="32"/>
          <w:szCs w:val="32"/>
        </w:rPr>
        <w:t>县政府直属各单位</w:t>
      </w:r>
      <w:r>
        <w:rPr>
          <w:rFonts w:hint="eastAsia" w:ascii="仿宋_GB2312" w:hAnsi="仿宋_GB2312" w:eastAsia="仿宋_GB2312" w:cs="仿宋_GB2312"/>
          <w:color w:val="000000"/>
          <w:sz w:val="32"/>
          <w:szCs w:val="32"/>
          <w:lang w:eastAsia="zh-CN"/>
        </w:rPr>
        <w:t>，企事业各单位</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《澄迈县县级储备粮管理暂行办法》</w:t>
      </w:r>
      <w:r>
        <w:rPr>
          <w:rFonts w:hint="eastAsia" w:ascii="仿宋_GB2312" w:hAnsi="仿宋_GB2312" w:eastAsia="仿宋_GB2312" w:cs="仿宋_GB2312"/>
          <w:color w:val="000000"/>
          <w:sz w:val="32"/>
          <w:szCs w:val="32"/>
          <w:lang w:val="en-US" w:eastAsia="zh-CN"/>
        </w:rPr>
        <w:t>已经县政府同意，现</w:t>
      </w:r>
      <w:r>
        <w:rPr>
          <w:rFonts w:hint="eastAsia" w:ascii="仿宋_GB2312" w:hAnsi="仿宋_GB2312" w:eastAsia="仿宋_GB2312" w:cs="仿宋_GB2312"/>
          <w:color w:val="000000"/>
          <w:sz w:val="32"/>
          <w:szCs w:val="32"/>
        </w:rPr>
        <w:t>印发给你们，请结合实际认真贯彻落实。</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50" w:lineRule="atLeast"/>
        <w:ind w:firstLine="640" w:firstLineChars="200"/>
        <w:jc w:val="right"/>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澄迈县人民政府办公室</w:t>
      </w: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450" w:lineRule="atLeast"/>
        <w:ind w:firstLine="640" w:firstLineChars="200"/>
        <w:jc w:val="right"/>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2022年10月22日        </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（此件主动公开）</w:t>
      </w:r>
    </w:p>
    <w:p>
      <w:pPr>
        <w:keepNext w:val="0"/>
        <w:keepLines w:val="0"/>
        <w:pageBreakBefore w:val="0"/>
        <w:kinsoku/>
        <w:wordWrap/>
        <w:overflowPunct/>
        <w:topLinePunct w:val="0"/>
        <w:autoSpaceDE/>
        <w:autoSpaceDN/>
        <w:bidi w:val="0"/>
        <w:adjustRightInd/>
        <w:snapToGrid/>
        <w:spacing w:line="450" w:lineRule="atLeast"/>
        <w:jc w:val="center"/>
        <w:textAlignment w:val="auto"/>
        <w:rPr>
          <w:rFonts w:hint="eastAsia" w:ascii="仿宋_GB2312" w:hAnsi="仿宋_GB2312" w:eastAsia="仿宋_GB2312" w:cs="仿宋_GB2312"/>
          <w:color w:val="000000"/>
          <w:sz w:val="32"/>
          <w:szCs w:val="32"/>
          <w:lang w:val="en-US" w:eastAsia="zh-CN"/>
        </w:rPr>
        <w:sectPr>
          <w:headerReference r:id="rId3" w:type="default"/>
          <w:footerReference r:id="rId4" w:type="default"/>
          <w:pgSz w:w="11906" w:h="16838"/>
          <w:pgMar w:top="2098" w:right="1474" w:bottom="1984" w:left="1587"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50" w:lineRule="atLeast"/>
        <w:jc w:val="center"/>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澄迈县县级储备粮管理暂行办法</w:t>
      </w:r>
    </w:p>
    <w:p>
      <w:pPr>
        <w:keepNext w:val="0"/>
        <w:keepLines w:val="0"/>
        <w:pageBreakBefore w:val="0"/>
        <w:widowControl w:val="0"/>
        <w:kinsoku/>
        <w:wordWrap/>
        <w:overflowPunct/>
        <w:topLinePunct w:val="0"/>
        <w:autoSpaceDE/>
        <w:autoSpaceDN/>
        <w:bidi w:val="0"/>
        <w:adjustRightInd/>
        <w:snapToGrid/>
        <w:spacing w:line="450" w:lineRule="atLeast"/>
        <w:jc w:val="center"/>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50" w:lineRule="atLeast"/>
        <w:jc w:val="center"/>
        <w:textAlignment w:val="auto"/>
        <w:rPr>
          <w:rFonts w:hint="eastAsia" w:ascii="仿宋_GB2312" w:hAnsi="仿宋_GB2312" w:eastAsia="仿宋_GB2312" w:cs="仿宋_GB2312"/>
          <w:b w:val="0"/>
          <w:bCs/>
          <w:color w:val="000000"/>
          <w:sz w:val="32"/>
          <w:szCs w:val="32"/>
        </w:rPr>
      </w:pPr>
      <w:r>
        <w:rPr>
          <w:rFonts w:hint="eastAsia" w:ascii="黑体" w:hAnsi="黑体" w:eastAsia="黑体" w:cs="黑体"/>
          <w:b w:val="0"/>
          <w:bCs/>
          <w:color w:val="000000"/>
          <w:sz w:val="32"/>
          <w:szCs w:val="32"/>
          <w:lang w:eastAsia="zh-CN"/>
        </w:rPr>
        <w:t>第一章</w:t>
      </w:r>
      <w:r>
        <w:rPr>
          <w:rFonts w:hint="eastAsia" w:ascii="仿宋_GB2312" w:hAnsi="仿宋_GB2312" w:eastAsia="仿宋_GB2312" w:cs="仿宋_GB2312"/>
          <w:b w:val="0"/>
          <w:bCs/>
          <w:color w:val="000000"/>
          <w:sz w:val="32"/>
          <w:szCs w:val="32"/>
          <w:lang w:val="en-US" w:eastAsia="zh-CN"/>
        </w:rPr>
        <w:t xml:space="preserve"> </w:t>
      </w:r>
      <w:r>
        <w:rPr>
          <w:rFonts w:hint="eastAsia" w:ascii="仿宋_GB2312" w:hAnsi="仿宋_GB2312" w:eastAsia="仿宋_GB2312" w:cs="仿宋_GB2312"/>
          <w:b w:val="0"/>
          <w:bCs/>
          <w:color w:val="000000"/>
          <w:sz w:val="32"/>
          <w:szCs w:val="32"/>
        </w:rPr>
        <w:t>总则</w:t>
      </w:r>
    </w:p>
    <w:p>
      <w:pPr>
        <w:keepNext w:val="0"/>
        <w:keepLines w:val="0"/>
        <w:pageBreakBefore w:val="0"/>
        <w:numPr>
          <w:ilvl w:val="0"/>
          <w:numId w:val="0"/>
        </w:numPr>
        <w:kinsoku/>
        <w:wordWrap/>
        <w:overflowPunct/>
        <w:topLinePunct w:val="0"/>
        <w:autoSpaceDE/>
        <w:autoSpaceDN/>
        <w:bidi w:val="0"/>
        <w:adjustRightInd/>
        <w:snapToGrid/>
        <w:spacing w:line="450" w:lineRule="atLeast"/>
        <w:jc w:val="both"/>
        <w:textAlignment w:val="auto"/>
        <w:rPr>
          <w:rFonts w:hint="eastAsia" w:ascii="仿宋_GB2312" w:hAnsi="仿宋_GB2312" w:eastAsia="仿宋_GB2312" w:cs="仿宋_GB2312"/>
          <w:b/>
          <w:color w:val="000000"/>
          <w:sz w:val="32"/>
          <w:szCs w:val="32"/>
        </w:rPr>
      </w:pPr>
    </w:p>
    <w:p>
      <w:pPr>
        <w:keepNext w:val="0"/>
        <w:keepLines w:val="0"/>
        <w:pageBreakBefore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b w:val="0"/>
          <w:bCs/>
          <w:color w:val="000000"/>
          <w:sz w:val="32"/>
          <w:szCs w:val="32"/>
        </w:rPr>
      </w:pPr>
      <w:r>
        <w:rPr>
          <w:rFonts w:hint="eastAsia" w:ascii="黑体" w:hAnsi="黑体" w:eastAsia="黑体" w:cs="黑体"/>
          <w:b w:val="0"/>
          <w:bCs/>
          <w:color w:val="000000"/>
          <w:sz w:val="32"/>
          <w:szCs w:val="32"/>
        </w:rPr>
        <w:t>第一条</w:t>
      </w:r>
      <w:r>
        <w:rPr>
          <w:rFonts w:hint="eastAsia" w:ascii="仿宋_GB2312" w:hAnsi="仿宋_GB2312" w:eastAsia="仿宋_GB2312" w:cs="仿宋_GB2312"/>
          <w:b w:val="0"/>
          <w:bCs/>
          <w:color w:val="000000"/>
          <w:sz w:val="32"/>
          <w:szCs w:val="32"/>
        </w:rPr>
        <w:t xml:space="preserve"> 为规范县级储备粮管理，确保县级储备粮数量充足、结构合理、质量良好，有效发挥县级储备粮在政府宏观调控和应急保障中的作用，根据《粮食流通管理条例》（国务院令第740号），参照《海南省</w:t>
      </w:r>
      <w:r>
        <w:rPr>
          <w:rFonts w:hint="eastAsia" w:ascii="仿宋_GB2312" w:hAnsi="仿宋_GB2312" w:eastAsia="仿宋_GB2312" w:cs="仿宋_GB2312"/>
          <w:b w:val="0"/>
          <w:bCs/>
          <w:color w:val="000000"/>
          <w:sz w:val="32"/>
          <w:szCs w:val="32"/>
          <w:lang w:val="en-US" w:eastAsia="zh-CN"/>
        </w:rPr>
        <w:t>省级储备粮管理办法</w:t>
      </w:r>
      <w:r>
        <w:rPr>
          <w:rFonts w:hint="eastAsia" w:ascii="仿宋_GB2312" w:hAnsi="仿宋_GB2312" w:eastAsia="仿宋_GB2312" w:cs="仿宋_GB2312"/>
          <w:b w:val="0"/>
          <w:bCs/>
          <w:color w:val="000000"/>
          <w:sz w:val="32"/>
          <w:szCs w:val="32"/>
        </w:rPr>
        <w:t>》（琼府办〔2022〕15号），结合我县实际，制定本办法。</w:t>
      </w:r>
    </w:p>
    <w:p>
      <w:pPr>
        <w:keepNext w:val="0"/>
        <w:keepLines w:val="0"/>
        <w:pageBreakBefore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b w:val="0"/>
          <w:bCs/>
          <w:color w:val="000000"/>
          <w:sz w:val="32"/>
          <w:szCs w:val="32"/>
        </w:rPr>
      </w:pPr>
      <w:r>
        <w:rPr>
          <w:rFonts w:hint="eastAsia" w:ascii="黑体" w:hAnsi="黑体" w:eastAsia="黑体" w:cs="黑体"/>
          <w:b w:val="0"/>
          <w:bCs/>
          <w:color w:val="000000"/>
          <w:sz w:val="32"/>
          <w:szCs w:val="32"/>
        </w:rPr>
        <w:t>第二条</w:t>
      </w:r>
      <w:r>
        <w:rPr>
          <w:rFonts w:hint="eastAsia" w:ascii="仿宋_GB2312" w:hAnsi="仿宋_GB2312" w:eastAsia="仿宋_GB2312" w:cs="仿宋_GB2312"/>
          <w:b w:val="0"/>
          <w:bCs/>
          <w:color w:val="000000"/>
          <w:sz w:val="32"/>
          <w:szCs w:val="32"/>
        </w:rPr>
        <w:t xml:space="preserve"> 本办法所称县级储备粮是指县政府储备的用于调节全县粮食供求总量、稳定粮食市场以及应对重大自然灾害或其他突发事件等情况的粮食和食用植物油，</w:t>
      </w:r>
      <w:r>
        <w:rPr>
          <w:rFonts w:hint="eastAsia" w:ascii="仿宋_GB2312" w:hAnsi="仿宋_GB2312" w:eastAsia="仿宋_GB2312" w:cs="仿宋_GB2312"/>
          <w:b w:val="0"/>
          <w:bCs/>
          <w:color w:val="000000"/>
          <w:sz w:val="32"/>
          <w:szCs w:val="32"/>
          <w:highlight w:val="none"/>
        </w:rPr>
        <w:t>县级储备粮粮权属于澄迈县人民政府</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未经县政府批准，任何部门、单位和个人不得擅自动用</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不得以优先动用权等方式替代政府粮权。</w:t>
      </w:r>
    </w:p>
    <w:p>
      <w:pPr>
        <w:keepNext w:val="0"/>
        <w:keepLines w:val="0"/>
        <w:pageBreakBefore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b w:val="0"/>
          <w:bCs/>
          <w:color w:val="000000"/>
          <w:sz w:val="32"/>
          <w:szCs w:val="32"/>
          <w:highlight w:val="none"/>
        </w:rPr>
      </w:pPr>
      <w:r>
        <w:rPr>
          <w:rFonts w:hint="eastAsia" w:ascii="黑体" w:hAnsi="黑体" w:eastAsia="黑体" w:cs="黑体"/>
          <w:b w:val="0"/>
          <w:bCs/>
          <w:color w:val="000000"/>
          <w:sz w:val="32"/>
          <w:szCs w:val="32"/>
        </w:rPr>
        <w:t>第三条</w:t>
      </w:r>
      <w:r>
        <w:rPr>
          <w:rFonts w:hint="eastAsia" w:ascii="仿宋_GB2312" w:hAnsi="仿宋_GB2312" w:eastAsia="仿宋_GB2312" w:cs="仿宋_GB2312"/>
          <w:b w:val="0"/>
          <w:bCs/>
          <w:color w:val="000000"/>
          <w:sz w:val="32"/>
          <w:szCs w:val="32"/>
        </w:rPr>
        <w:t xml:space="preserve"> </w:t>
      </w:r>
      <w:r>
        <w:rPr>
          <w:rFonts w:hint="eastAsia" w:ascii="仿宋_GB2312" w:hAnsi="仿宋_GB2312" w:eastAsia="仿宋_GB2312" w:cs="仿宋_GB2312"/>
          <w:b w:val="0"/>
          <w:bCs/>
          <w:color w:val="000000"/>
          <w:sz w:val="32"/>
          <w:szCs w:val="32"/>
          <w:highlight w:val="none"/>
        </w:rPr>
        <w:t>从事和参与</w:t>
      </w:r>
      <w:r>
        <w:rPr>
          <w:rFonts w:hint="eastAsia" w:ascii="仿宋_GB2312" w:hAnsi="仿宋_GB2312" w:eastAsia="仿宋_GB2312" w:cs="仿宋_GB2312"/>
          <w:b w:val="0"/>
          <w:bCs/>
          <w:color w:val="000000"/>
          <w:sz w:val="32"/>
          <w:szCs w:val="32"/>
          <w:highlight w:val="none"/>
          <w:lang w:val="en-US" w:eastAsia="zh-Hans"/>
        </w:rPr>
        <w:t>我县</w:t>
      </w:r>
      <w:r>
        <w:rPr>
          <w:rFonts w:hint="eastAsia" w:ascii="仿宋_GB2312" w:hAnsi="仿宋_GB2312" w:eastAsia="仿宋_GB2312" w:cs="仿宋_GB2312"/>
          <w:b w:val="0"/>
          <w:bCs/>
          <w:color w:val="000000"/>
          <w:sz w:val="32"/>
          <w:szCs w:val="32"/>
          <w:highlight w:val="none"/>
        </w:rPr>
        <w:t>县级储备粮储备粮管理、运营和监督的单位和个人，必须遵守本办法。</w:t>
      </w:r>
    </w:p>
    <w:p>
      <w:pPr>
        <w:keepNext w:val="0"/>
        <w:keepLines w:val="0"/>
        <w:pageBreakBefore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b w:val="0"/>
          <w:bCs/>
          <w:color w:val="000000"/>
          <w:sz w:val="32"/>
          <w:szCs w:val="32"/>
        </w:rPr>
      </w:pPr>
      <w:r>
        <w:rPr>
          <w:rFonts w:hint="eastAsia" w:ascii="黑体" w:hAnsi="黑体" w:eastAsia="黑体" w:cs="黑体"/>
          <w:b w:val="0"/>
          <w:bCs/>
          <w:color w:val="000000"/>
          <w:sz w:val="32"/>
          <w:szCs w:val="32"/>
        </w:rPr>
        <w:t>第</w:t>
      </w:r>
      <w:r>
        <w:rPr>
          <w:rFonts w:hint="eastAsia" w:ascii="黑体" w:hAnsi="黑体" w:eastAsia="黑体" w:cs="黑体"/>
          <w:b w:val="0"/>
          <w:bCs/>
          <w:color w:val="000000"/>
          <w:sz w:val="32"/>
          <w:szCs w:val="32"/>
          <w:lang w:val="en-US" w:eastAsia="zh-CN"/>
        </w:rPr>
        <w:t>四</w:t>
      </w:r>
      <w:r>
        <w:rPr>
          <w:rFonts w:hint="eastAsia" w:ascii="黑体" w:hAnsi="黑体" w:eastAsia="黑体" w:cs="黑体"/>
          <w:b w:val="0"/>
          <w:bCs/>
          <w:color w:val="000000"/>
          <w:sz w:val="32"/>
          <w:szCs w:val="32"/>
        </w:rPr>
        <w:t>条</w:t>
      </w:r>
      <w:r>
        <w:rPr>
          <w:rFonts w:hint="eastAsia" w:ascii="仿宋_GB2312" w:hAnsi="仿宋_GB2312" w:eastAsia="仿宋_GB2312" w:cs="仿宋_GB2312"/>
          <w:b w:val="0"/>
          <w:bCs/>
          <w:color w:val="000000"/>
          <w:sz w:val="32"/>
          <w:szCs w:val="32"/>
        </w:rPr>
        <w:t xml:space="preserve"> 县政府相关部门和各有关单位要按照各自的职责分工加强</w:t>
      </w:r>
      <w:r>
        <w:rPr>
          <w:rFonts w:hint="eastAsia" w:ascii="仿宋_GB2312" w:hAnsi="仿宋_GB2312" w:eastAsia="仿宋_GB2312" w:cs="仿宋_GB2312"/>
          <w:b w:val="0"/>
          <w:bCs/>
          <w:color w:val="000000"/>
          <w:sz w:val="32"/>
          <w:szCs w:val="32"/>
          <w:lang w:val="en-US" w:eastAsia="zh-CN"/>
        </w:rPr>
        <w:t>监管</w:t>
      </w:r>
      <w:r>
        <w:rPr>
          <w:rFonts w:hint="eastAsia" w:ascii="仿宋_GB2312" w:hAnsi="仿宋_GB2312" w:eastAsia="仿宋_GB2312" w:cs="仿宋_GB2312"/>
          <w:b w:val="0"/>
          <w:bCs/>
          <w:color w:val="000000"/>
          <w:sz w:val="32"/>
          <w:szCs w:val="32"/>
        </w:rPr>
        <w:t>，保证储备粮总量计划和管理落实到位。</w:t>
      </w:r>
    </w:p>
    <w:p>
      <w:pPr>
        <w:keepNext w:val="0"/>
        <w:keepLines w:val="0"/>
        <w:pageBreakBefore w:val="0"/>
        <w:widowControl/>
        <w:suppressLineNumbers w:val="0"/>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（一）</w:t>
      </w:r>
      <w:r>
        <w:rPr>
          <w:rStyle w:val="12"/>
          <w:rFonts w:hint="eastAsia" w:ascii="仿宋_GB2312" w:hAnsi="仿宋_GB2312" w:eastAsia="仿宋_GB2312" w:cs="仿宋_GB2312"/>
          <w:b w:val="0"/>
          <w:bCs/>
          <w:i w:val="0"/>
          <w:caps w:val="0"/>
          <w:color w:val="000000"/>
          <w:spacing w:val="0"/>
          <w:w w:val="100"/>
          <w:kern w:val="2"/>
          <w:sz w:val="32"/>
          <w:szCs w:val="32"/>
          <w:lang w:val="en-US" w:eastAsia="zh-CN" w:bidi="ar-SA"/>
        </w:rPr>
        <w:t>县粮食和物资储备局</w:t>
      </w:r>
      <w:r>
        <w:rPr>
          <w:rFonts w:hint="eastAsia" w:ascii="仿宋_GB2312" w:hAnsi="仿宋_GB2312" w:eastAsia="仿宋_GB2312" w:cs="仿宋_GB2312"/>
          <w:b w:val="0"/>
          <w:bCs/>
          <w:color w:val="000000"/>
          <w:sz w:val="32"/>
          <w:szCs w:val="32"/>
          <w:lang w:val="en-US" w:eastAsia="zh-CN"/>
        </w:rPr>
        <w:t>（以下简称县粮储局）</w:t>
      </w:r>
      <w:r>
        <w:rPr>
          <w:rStyle w:val="12"/>
          <w:rFonts w:hint="eastAsia" w:ascii="仿宋_GB2312" w:hAnsi="仿宋_GB2312" w:eastAsia="仿宋_GB2312" w:cs="仿宋_GB2312"/>
          <w:b w:val="0"/>
          <w:bCs/>
          <w:i w:val="0"/>
          <w:caps w:val="0"/>
          <w:color w:val="000000"/>
          <w:spacing w:val="0"/>
          <w:w w:val="100"/>
          <w:kern w:val="2"/>
          <w:sz w:val="32"/>
          <w:szCs w:val="32"/>
          <w:lang w:val="en-US" w:eastAsia="zh-CN" w:bidi="ar-SA"/>
        </w:rPr>
        <w:t>会同县发展和改革委员会（以下简称县发改委）、县财政局及中国农业发展银行澄迈县支行</w:t>
      </w:r>
      <w:r>
        <w:rPr>
          <w:rFonts w:hint="eastAsia" w:ascii="仿宋_GB2312" w:hAnsi="仿宋_GB2312" w:eastAsia="仿宋_GB2312" w:cs="仿宋_GB2312"/>
          <w:b w:val="0"/>
          <w:bCs/>
          <w:color w:val="000000"/>
          <w:sz w:val="32"/>
          <w:szCs w:val="32"/>
          <w:lang w:val="en-US" w:eastAsia="zh-CN"/>
        </w:rPr>
        <w:t>（以下简称县农发行）</w:t>
      </w:r>
      <w:r>
        <w:rPr>
          <w:rFonts w:hint="eastAsia" w:ascii="仿宋_GB2312" w:hAnsi="仿宋_GB2312" w:eastAsia="仿宋_GB2312" w:cs="仿宋_GB2312"/>
          <w:b w:val="0"/>
          <w:bCs/>
          <w:color w:val="000000"/>
          <w:sz w:val="32"/>
          <w:szCs w:val="32"/>
        </w:rPr>
        <w:t>根据省下达我县的地方粮食储备规模，提出县级储备粮品种</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lang w:val="en-US" w:eastAsia="zh-CN"/>
        </w:rPr>
        <w:t>数量</w:t>
      </w:r>
      <w:r>
        <w:rPr>
          <w:rFonts w:hint="eastAsia" w:ascii="仿宋_GB2312" w:hAnsi="仿宋_GB2312" w:eastAsia="仿宋_GB2312" w:cs="仿宋_GB2312"/>
          <w:b w:val="0"/>
          <w:bCs/>
          <w:color w:val="000000"/>
          <w:sz w:val="32"/>
          <w:szCs w:val="32"/>
        </w:rPr>
        <w:t>和总体布局</w:t>
      </w:r>
      <w:r>
        <w:rPr>
          <w:rFonts w:hint="eastAsia" w:ascii="仿宋_GB2312" w:hAnsi="仿宋_GB2312" w:eastAsia="仿宋_GB2312" w:cs="仿宋_GB2312"/>
          <w:b w:val="0"/>
          <w:bCs/>
          <w:color w:val="000000"/>
          <w:sz w:val="32"/>
          <w:szCs w:val="32"/>
          <w:lang w:val="en-US" w:eastAsia="zh-CN"/>
        </w:rPr>
        <w:t>计划</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报县政府批准</w:t>
      </w:r>
      <w:r>
        <w:rPr>
          <w:rFonts w:hint="eastAsia" w:ascii="仿宋_GB2312" w:hAnsi="仿宋_GB2312" w:eastAsia="仿宋_GB2312" w:cs="仿宋_GB2312"/>
          <w:b w:val="0"/>
          <w:bCs/>
          <w:color w:val="000000"/>
          <w:sz w:val="32"/>
          <w:szCs w:val="32"/>
          <w:lang w:val="en-US" w:eastAsia="zh-CN"/>
        </w:rPr>
        <w:t>实施</w:t>
      </w:r>
      <w:r>
        <w:rPr>
          <w:rFonts w:hint="eastAsia" w:ascii="仿宋_GB2312" w:hAnsi="仿宋_GB2312" w:eastAsia="仿宋_GB2312" w:cs="仿宋_GB2312"/>
          <w:b w:val="0"/>
          <w:bCs/>
          <w:color w:val="000000"/>
          <w:sz w:val="32"/>
          <w:szCs w:val="32"/>
        </w:rPr>
        <w:t>。</w:t>
      </w:r>
    </w:p>
    <w:p>
      <w:pPr>
        <w:keepNext w:val="0"/>
        <w:keepLines w:val="0"/>
        <w:pageBreakBefore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w:t>
      </w:r>
      <w:r>
        <w:rPr>
          <w:rFonts w:hint="eastAsia" w:ascii="仿宋_GB2312" w:hAnsi="仿宋_GB2312" w:eastAsia="仿宋_GB2312" w:cs="仿宋_GB2312"/>
          <w:color w:val="000000"/>
          <w:sz w:val="32"/>
          <w:szCs w:val="32"/>
          <w:lang w:val="en-US" w:eastAsia="zh-CN"/>
        </w:rPr>
        <w:t>县粮储局</w:t>
      </w:r>
      <w:r>
        <w:rPr>
          <w:rFonts w:hint="eastAsia" w:ascii="仿宋_GB2312" w:hAnsi="仿宋_GB2312" w:eastAsia="仿宋_GB2312" w:cs="仿宋_GB2312"/>
          <w:color w:val="000000"/>
          <w:sz w:val="32"/>
          <w:szCs w:val="32"/>
        </w:rPr>
        <w:t>负责县级储备粮的行政管理，对县级储备粮的数量、质量和储存安全实施监督检查。</w:t>
      </w:r>
    </w:p>
    <w:p>
      <w:pPr>
        <w:keepNext w:val="0"/>
        <w:keepLines w:val="0"/>
        <w:pageBreakBefore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（三）县财政局负责安排县级储备粮的贷款利息、管理费用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含保管费用、轮换费用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下同）、质检费用等财政补贴，并及时足额拨付</w:t>
      </w:r>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（四）县农发行依规及时足额安排县级储备粮所需贷款并实施信贷监管。</w:t>
      </w:r>
    </w:p>
    <w:p>
      <w:pPr>
        <w:keepNext w:val="0"/>
        <w:keepLines w:val="0"/>
        <w:pageBreakBefore w:val="0"/>
        <w:widowControl/>
        <w:suppressLineNumbers w:val="0"/>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b w:val="0"/>
          <w:bCs w:val="0"/>
          <w:color w:val="000000"/>
          <w:sz w:val="32"/>
          <w:szCs w:val="32"/>
        </w:rPr>
        <w:t>第</w:t>
      </w:r>
      <w:r>
        <w:rPr>
          <w:rFonts w:hint="eastAsia" w:ascii="黑体" w:hAnsi="黑体" w:eastAsia="黑体" w:cs="黑体"/>
          <w:b w:val="0"/>
          <w:bCs w:val="0"/>
          <w:color w:val="000000"/>
          <w:sz w:val="32"/>
          <w:szCs w:val="32"/>
          <w:lang w:val="en-US" w:eastAsia="zh-CN"/>
        </w:rPr>
        <w:t>五</w:t>
      </w:r>
      <w:r>
        <w:rPr>
          <w:rFonts w:hint="eastAsia" w:ascii="黑体" w:hAnsi="黑体" w:eastAsia="黑体" w:cs="黑体"/>
          <w:b w:val="0"/>
          <w:bCs w:val="0"/>
          <w:color w:val="000000"/>
          <w:sz w:val="32"/>
          <w:szCs w:val="32"/>
        </w:rPr>
        <w:t>条</w:t>
      </w:r>
      <w:r>
        <w:rPr>
          <w:rFonts w:hint="eastAsia" w:ascii="仿宋_GB2312" w:hAnsi="仿宋_GB2312" w:eastAsia="仿宋_GB2312" w:cs="仿宋_GB2312"/>
          <w:b w:val="0"/>
          <w:bCs w:val="0"/>
          <w:color w:val="000000"/>
          <w:sz w:val="32"/>
          <w:szCs w:val="32"/>
        </w:rPr>
        <w:t xml:space="preserve"> 县级储备粮承储企业（以下简称承储企业）具体负责县级储备粮的</w:t>
      </w:r>
      <w:r>
        <w:rPr>
          <w:rFonts w:hint="eastAsia" w:ascii="仿宋_GB2312" w:hAnsi="仿宋_GB2312" w:eastAsia="仿宋_GB2312" w:cs="仿宋_GB2312"/>
          <w:b w:val="0"/>
          <w:bCs w:val="0"/>
          <w:color w:val="000000"/>
          <w:sz w:val="32"/>
          <w:szCs w:val="32"/>
          <w:lang w:val="en-US" w:eastAsia="zh-CN"/>
        </w:rPr>
        <w:t>运营</w:t>
      </w:r>
      <w:r>
        <w:rPr>
          <w:rFonts w:hint="eastAsia" w:ascii="仿宋_GB2312" w:hAnsi="仿宋_GB2312" w:eastAsia="仿宋_GB2312" w:cs="仿宋_GB2312"/>
          <w:b w:val="0"/>
          <w:bCs w:val="0"/>
          <w:color w:val="000000"/>
          <w:sz w:val="32"/>
          <w:szCs w:val="32"/>
        </w:rPr>
        <w:t>管理，对县级储备粮的数量、质量和储存安全负责。承储企业要切实</w:t>
      </w:r>
      <w:r>
        <w:rPr>
          <w:rFonts w:hint="eastAsia" w:ascii="仿宋_GB2312" w:hAnsi="仿宋_GB2312" w:eastAsia="仿宋_GB2312" w:cs="仿宋_GB2312"/>
          <w:b w:val="0"/>
          <w:bCs w:val="0"/>
          <w:color w:val="000000"/>
          <w:sz w:val="32"/>
          <w:szCs w:val="32"/>
          <w:lang w:eastAsia="zh-CN"/>
        </w:rPr>
        <w:t>做到</w:t>
      </w:r>
      <w:r>
        <w:rPr>
          <w:rFonts w:hint="eastAsia" w:ascii="仿宋_GB2312" w:hAnsi="仿宋_GB2312" w:eastAsia="仿宋_GB2312" w:cs="仿宋_GB2312"/>
          <w:b w:val="0"/>
          <w:bCs w:val="0"/>
          <w:color w:val="000000"/>
          <w:sz w:val="32"/>
          <w:szCs w:val="32"/>
          <w:lang w:val="en-US" w:eastAsia="zh-CN"/>
        </w:rPr>
        <w:t>县级储备粮</w:t>
      </w:r>
      <w:r>
        <w:rPr>
          <w:rFonts w:hint="eastAsia" w:ascii="仿宋_GB2312" w:hAnsi="仿宋_GB2312" w:eastAsia="仿宋_GB2312" w:cs="仿宋_GB2312"/>
          <w:b w:val="0"/>
          <w:bCs w:val="0"/>
          <w:color w:val="000000"/>
          <w:sz w:val="32"/>
          <w:szCs w:val="32"/>
          <w:lang w:eastAsia="zh-CN"/>
        </w:rPr>
        <w:t>管理与企业</w:t>
      </w:r>
      <w:r>
        <w:rPr>
          <w:rFonts w:hint="eastAsia" w:ascii="仿宋_GB2312" w:hAnsi="仿宋_GB2312" w:eastAsia="仿宋_GB2312" w:cs="仿宋_GB2312"/>
          <w:b w:val="0"/>
          <w:bCs w:val="0"/>
          <w:color w:val="000000"/>
          <w:sz w:val="32"/>
          <w:szCs w:val="32"/>
          <w:lang w:val="en-US" w:eastAsia="zh-CN"/>
        </w:rPr>
        <w:t>商业</w:t>
      </w:r>
      <w:r>
        <w:rPr>
          <w:rFonts w:hint="eastAsia" w:ascii="仿宋_GB2312" w:hAnsi="仿宋_GB2312" w:eastAsia="仿宋_GB2312" w:cs="仿宋_GB2312"/>
          <w:b w:val="0"/>
          <w:bCs w:val="0"/>
          <w:color w:val="000000"/>
          <w:sz w:val="32"/>
          <w:szCs w:val="32"/>
          <w:lang w:eastAsia="zh-CN"/>
        </w:rPr>
        <w:t>经营分离</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val="en-US" w:eastAsia="zh-CN"/>
        </w:rPr>
        <w:t>人员、实物、财务、账务管理严格分开。</w:t>
      </w:r>
      <w:r>
        <w:rPr>
          <w:rFonts w:hint="eastAsia" w:ascii="仿宋_GB2312" w:hAnsi="仿宋_GB2312" w:eastAsia="仿宋_GB2312" w:cs="仿宋_GB2312"/>
          <w:b w:val="0"/>
          <w:bCs w:val="0"/>
          <w:color w:val="000000"/>
          <w:sz w:val="32"/>
          <w:szCs w:val="32"/>
        </w:rPr>
        <w:t>落实责任强化约束，规范运行防范风险，管住管好县级储备粮。</w:t>
      </w:r>
    </w:p>
    <w:p>
      <w:pPr>
        <w:keepNext w:val="0"/>
        <w:keepLines w:val="0"/>
        <w:pageBreakBefore w:val="0"/>
        <w:kinsoku/>
        <w:wordWrap/>
        <w:overflowPunct/>
        <w:topLinePunct w:val="0"/>
        <w:autoSpaceDE/>
        <w:autoSpaceDN/>
        <w:bidi w:val="0"/>
        <w:adjustRightInd/>
        <w:snapToGrid/>
        <w:spacing w:line="450" w:lineRule="atLeast"/>
        <w:jc w:val="center"/>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450" w:lineRule="atLeast"/>
        <w:jc w:val="center"/>
        <w:textAlignment w:val="auto"/>
        <w:rPr>
          <w:rFonts w:hint="eastAsia" w:ascii="仿宋_GB2312" w:hAnsi="仿宋_GB2312" w:eastAsia="仿宋_GB2312" w:cs="仿宋_GB2312"/>
          <w:b w:val="0"/>
          <w:bCs/>
          <w:color w:val="000000"/>
          <w:sz w:val="32"/>
          <w:szCs w:val="32"/>
        </w:rPr>
      </w:pPr>
      <w:r>
        <w:rPr>
          <w:rFonts w:hint="eastAsia" w:ascii="黑体" w:hAnsi="黑体" w:eastAsia="黑体" w:cs="黑体"/>
          <w:b w:val="0"/>
          <w:bCs/>
          <w:color w:val="000000"/>
          <w:sz w:val="32"/>
          <w:szCs w:val="32"/>
        </w:rPr>
        <w:t>第二章</w:t>
      </w:r>
      <w:r>
        <w:rPr>
          <w:rFonts w:hint="eastAsia" w:ascii="仿宋_GB2312" w:hAnsi="仿宋_GB2312" w:eastAsia="仿宋_GB2312" w:cs="仿宋_GB2312"/>
          <w:b w:val="0"/>
          <w:bCs/>
          <w:color w:val="000000"/>
          <w:sz w:val="32"/>
          <w:szCs w:val="32"/>
        </w:rPr>
        <w:t xml:space="preserve"> 储备管理</w:t>
      </w:r>
    </w:p>
    <w:p>
      <w:pPr>
        <w:keepNext w:val="0"/>
        <w:keepLines w:val="0"/>
        <w:pageBreakBefore w:val="0"/>
        <w:kinsoku/>
        <w:wordWrap/>
        <w:overflowPunct/>
        <w:topLinePunct w:val="0"/>
        <w:autoSpaceDE/>
        <w:autoSpaceDN/>
        <w:bidi w:val="0"/>
        <w:adjustRightInd/>
        <w:snapToGrid/>
        <w:spacing w:line="450" w:lineRule="atLeast"/>
        <w:ind w:firstLine="640"/>
        <w:textAlignment w:val="auto"/>
        <w:rPr>
          <w:rFonts w:hint="eastAsia" w:ascii="仿宋_GB2312" w:hAnsi="仿宋_GB2312" w:eastAsia="仿宋_GB2312" w:cs="仿宋_GB2312"/>
          <w:b/>
          <w:color w:val="000000"/>
          <w:sz w:val="32"/>
          <w:szCs w:val="32"/>
        </w:rPr>
      </w:pP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b w:val="0"/>
          <w:bCs/>
          <w:color w:val="000000"/>
          <w:sz w:val="32"/>
          <w:szCs w:val="32"/>
        </w:rPr>
      </w:pPr>
      <w:r>
        <w:rPr>
          <w:rFonts w:hint="eastAsia" w:ascii="黑体" w:hAnsi="黑体" w:eastAsia="黑体" w:cs="黑体"/>
          <w:b w:val="0"/>
          <w:bCs/>
          <w:color w:val="000000"/>
          <w:sz w:val="32"/>
          <w:szCs w:val="32"/>
        </w:rPr>
        <w:t>第</w:t>
      </w:r>
      <w:r>
        <w:rPr>
          <w:rFonts w:hint="eastAsia" w:ascii="黑体" w:hAnsi="黑体" w:eastAsia="黑体" w:cs="黑体"/>
          <w:b w:val="0"/>
          <w:bCs/>
          <w:color w:val="000000"/>
          <w:sz w:val="32"/>
          <w:szCs w:val="32"/>
          <w:lang w:val="en-US" w:eastAsia="zh-CN"/>
        </w:rPr>
        <w:t>六</w:t>
      </w:r>
      <w:r>
        <w:rPr>
          <w:rFonts w:hint="eastAsia" w:ascii="黑体" w:hAnsi="黑体" w:eastAsia="黑体" w:cs="黑体"/>
          <w:b w:val="0"/>
          <w:bCs/>
          <w:color w:val="000000"/>
          <w:sz w:val="32"/>
          <w:szCs w:val="32"/>
        </w:rPr>
        <w:t>条</w:t>
      </w:r>
      <w:r>
        <w:rPr>
          <w:rFonts w:hint="eastAsia" w:ascii="仿宋_GB2312" w:hAnsi="仿宋_GB2312" w:eastAsia="仿宋_GB2312" w:cs="仿宋_GB2312"/>
          <w:b w:val="0"/>
          <w:bCs/>
          <w:color w:val="000000"/>
          <w:sz w:val="32"/>
          <w:szCs w:val="32"/>
        </w:rPr>
        <w:t xml:space="preserve"> </w:t>
      </w:r>
      <w:r>
        <w:rPr>
          <w:rFonts w:hint="eastAsia" w:ascii="仿宋_GB2312" w:hAnsi="仿宋_GB2312" w:eastAsia="仿宋_GB2312" w:cs="仿宋_GB2312"/>
          <w:b w:val="0"/>
          <w:bCs/>
          <w:color w:val="000000"/>
          <w:sz w:val="32"/>
          <w:szCs w:val="32"/>
          <w:highlight w:val="none"/>
        </w:rPr>
        <w:t>县级储备粮具体承储计划、品种、年度轮换计划，由</w:t>
      </w:r>
      <w:r>
        <w:rPr>
          <w:rFonts w:hint="eastAsia" w:ascii="仿宋_GB2312" w:hAnsi="仿宋_GB2312" w:eastAsia="仿宋_GB2312" w:cs="仿宋_GB2312"/>
          <w:b w:val="0"/>
          <w:bCs/>
          <w:color w:val="000000"/>
          <w:sz w:val="32"/>
          <w:szCs w:val="32"/>
          <w:lang w:val="en-US" w:eastAsia="zh-CN"/>
        </w:rPr>
        <w:t>县粮储局会同县发改委、</w:t>
      </w:r>
      <w:r>
        <w:rPr>
          <w:rFonts w:hint="eastAsia" w:ascii="仿宋_GB2312" w:hAnsi="仿宋_GB2312" w:eastAsia="仿宋_GB2312" w:cs="仿宋_GB2312"/>
          <w:b w:val="0"/>
          <w:bCs/>
          <w:color w:val="000000"/>
          <w:sz w:val="32"/>
          <w:szCs w:val="32"/>
          <w:highlight w:val="none"/>
        </w:rPr>
        <w:t>县财政局、县农发行</w:t>
      </w:r>
      <w:r>
        <w:rPr>
          <w:rFonts w:hint="eastAsia" w:ascii="仿宋_GB2312" w:hAnsi="仿宋_GB2312" w:eastAsia="仿宋_GB2312" w:cs="仿宋_GB2312"/>
          <w:b w:val="0"/>
          <w:bCs/>
          <w:color w:val="000000"/>
          <w:sz w:val="32"/>
          <w:szCs w:val="32"/>
          <w:highlight w:val="none"/>
          <w:lang w:val="en-US" w:eastAsia="zh-CN"/>
        </w:rPr>
        <w:t>讨论研究</w:t>
      </w:r>
      <w:r>
        <w:rPr>
          <w:rFonts w:hint="eastAsia" w:ascii="仿宋_GB2312" w:hAnsi="仿宋_GB2312" w:eastAsia="仿宋_GB2312" w:cs="仿宋_GB2312"/>
          <w:b w:val="0"/>
          <w:bCs/>
          <w:color w:val="000000"/>
          <w:sz w:val="32"/>
          <w:szCs w:val="32"/>
          <w:highlight w:val="none"/>
          <w:lang w:eastAsia="zh-CN"/>
        </w:rPr>
        <w:t>后联合发文</w:t>
      </w:r>
      <w:r>
        <w:rPr>
          <w:rFonts w:hint="eastAsia" w:ascii="仿宋_GB2312" w:hAnsi="仿宋_GB2312" w:eastAsia="仿宋_GB2312" w:cs="仿宋_GB2312"/>
          <w:b w:val="0"/>
          <w:bCs/>
          <w:color w:val="000000"/>
          <w:sz w:val="32"/>
          <w:szCs w:val="32"/>
          <w:highlight w:val="none"/>
        </w:rPr>
        <w:t>给承储企业</w:t>
      </w:r>
      <w:r>
        <w:rPr>
          <w:rFonts w:hint="eastAsia" w:ascii="仿宋_GB2312" w:hAnsi="仿宋_GB2312" w:eastAsia="仿宋_GB2312" w:cs="仿宋_GB2312"/>
          <w:b w:val="0"/>
          <w:bCs/>
          <w:color w:val="000000"/>
          <w:sz w:val="32"/>
          <w:szCs w:val="32"/>
        </w:rPr>
        <w:t>具体组织实施。</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b w:val="0"/>
          <w:bCs/>
          <w:color w:val="000000"/>
          <w:sz w:val="32"/>
          <w:szCs w:val="32"/>
        </w:rPr>
      </w:pPr>
      <w:r>
        <w:rPr>
          <w:rFonts w:hint="eastAsia" w:ascii="黑体" w:hAnsi="黑体" w:eastAsia="黑体" w:cs="黑体"/>
          <w:b w:val="0"/>
          <w:bCs/>
          <w:color w:val="000000"/>
          <w:sz w:val="32"/>
          <w:szCs w:val="32"/>
        </w:rPr>
        <w:t>第</w:t>
      </w:r>
      <w:r>
        <w:rPr>
          <w:rFonts w:hint="eastAsia" w:ascii="黑体" w:hAnsi="黑体" w:eastAsia="黑体" w:cs="黑体"/>
          <w:b w:val="0"/>
          <w:bCs/>
          <w:color w:val="000000"/>
          <w:sz w:val="32"/>
          <w:szCs w:val="32"/>
          <w:lang w:val="en-US" w:eastAsia="zh-CN"/>
        </w:rPr>
        <w:t>七</w:t>
      </w:r>
      <w:r>
        <w:rPr>
          <w:rFonts w:hint="eastAsia" w:ascii="黑体" w:hAnsi="黑体" w:eastAsia="黑体" w:cs="黑体"/>
          <w:b w:val="0"/>
          <w:bCs/>
          <w:color w:val="000000"/>
          <w:sz w:val="32"/>
          <w:szCs w:val="32"/>
        </w:rPr>
        <w:t>条</w:t>
      </w:r>
      <w:r>
        <w:rPr>
          <w:rFonts w:hint="eastAsia" w:ascii="仿宋_GB2312" w:hAnsi="仿宋_GB2312" w:eastAsia="仿宋_GB2312" w:cs="仿宋_GB2312"/>
          <w:b w:val="0"/>
          <w:bCs/>
          <w:color w:val="000000"/>
          <w:sz w:val="32"/>
          <w:szCs w:val="32"/>
        </w:rPr>
        <w:t xml:space="preserve"> 选择承储企业，应当遵循有利于县级储备粮的合理布局和储存安全，有利于县级储备粮集中管理和监督，有利于降低县级储备粮成本、费用的原则。县级储备粮承储企业除了应当具备国家粮油仓储管理规定的基本条件外，还应具备以下条件：</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b w:val="0"/>
          <w:bCs/>
          <w:color w:val="000000"/>
          <w:sz w:val="32"/>
          <w:szCs w:val="32"/>
          <w:lang w:eastAsia="zh-CN"/>
        </w:rPr>
      </w:pPr>
      <w:r>
        <w:rPr>
          <w:rFonts w:hint="eastAsia" w:ascii="仿宋_GB2312" w:hAnsi="仿宋_GB2312" w:eastAsia="仿宋_GB2312" w:cs="仿宋_GB2312"/>
          <w:b w:val="0"/>
          <w:bCs/>
          <w:color w:val="000000"/>
          <w:sz w:val="32"/>
          <w:szCs w:val="32"/>
        </w:rPr>
        <w:t>（一）储存</w:t>
      </w:r>
      <w:r>
        <w:rPr>
          <w:rFonts w:hint="eastAsia" w:ascii="仿宋_GB2312" w:hAnsi="仿宋_GB2312" w:eastAsia="仿宋_GB2312" w:cs="仿宋_GB2312"/>
          <w:b w:val="0"/>
          <w:bCs/>
          <w:color w:val="000000"/>
          <w:sz w:val="32"/>
          <w:szCs w:val="32"/>
          <w:lang w:val="en-US" w:eastAsia="zh-CN"/>
        </w:rPr>
        <w:t>县级</w:t>
      </w:r>
      <w:r>
        <w:rPr>
          <w:rFonts w:hint="eastAsia" w:ascii="仿宋_GB2312" w:hAnsi="仿宋_GB2312" w:eastAsia="仿宋_GB2312" w:cs="仿宋_GB2312"/>
          <w:b w:val="0"/>
          <w:bCs/>
          <w:color w:val="000000"/>
          <w:sz w:val="32"/>
          <w:szCs w:val="32"/>
        </w:rPr>
        <w:t>储备粮的库区具有自有产权、符合国家粮食仓库建设标准，粮仓及油罐条件应符合国家粮油储藏技术规范要求</w:t>
      </w:r>
      <w:r>
        <w:rPr>
          <w:rFonts w:hint="eastAsia" w:ascii="仿宋_GB2312" w:hAnsi="仿宋_GB2312" w:eastAsia="仿宋_GB2312" w:cs="仿宋_GB2312"/>
          <w:b w:val="0"/>
          <w:bCs/>
          <w:color w:val="000000"/>
          <w:sz w:val="32"/>
          <w:szCs w:val="32"/>
          <w:lang w:eastAsia="zh-CN"/>
        </w:rPr>
        <w:t>。库区内不得存在从事危害储备粮安全的生产经营活动；</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lang w:val="en-US" w:eastAsia="zh-CN"/>
        </w:rPr>
        <w:t>二</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原粮有效仓容原则上要达到0.25万吨以上、成品粮有效仓容原则上要达到0.05万吨以上</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食用植物油有效罐容原则上要达到0.05万吨以上</w:t>
      </w:r>
      <w:r>
        <w:rPr>
          <w:rFonts w:hint="eastAsia" w:ascii="仿宋_GB2312" w:hAnsi="仿宋_GB2312" w:eastAsia="仿宋_GB2312" w:cs="仿宋_GB2312"/>
          <w:b w:val="0"/>
          <w:bCs/>
          <w:color w:val="000000"/>
          <w:sz w:val="32"/>
          <w:szCs w:val="32"/>
          <w:lang w:eastAsia="zh-CN"/>
        </w:rPr>
        <w:t>，并与</w:t>
      </w:r>
      <w:r>
        <w:rPr>
          <w:rFonts w:hint="eastAsia" w:ascii="仿宋_GB2312" w:hAnsi="仿宋_GB2312" w:eastAsia="仿宋_GB2312" w:cs="仿宋_GB2312"/>
          <w:b w:val="0"/>
          <w:bCs/>
          <w:color w:val="000000"/>
          <w:sz w:val="32"/>
          <w:szCs w:val="32"/>
          <w:lang w:val="en-US" w:eastAsia="zh-CN"/>
        </w:rPr>
        <w:t>承储企业</w:t>
      </w:r>
      <w:r>
        <w:rPr>
          <w:rFonts w:hint="eastAsia" w:ascii="仿宋_GB2312" w:hAnsi="仿宋_GB2312" w:eastAsia="仿宋_GB2312" w:cs="仿宋_GB2312"/>
          <w:b w:val="0"/>
          <w:bCs/>
          <w:color w:val="000000"/>
          <w:sz w:val="32"/>
          <w:szCs w:val="32"/>
          <w:lang w:eastAsia="zh-CN"/>
        </w:rPr>
        <w:t>其他用途的粮仓（油罐）有效隔离、分类管理；</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（三）具有与粮食储存功能、仓型、进出粮方式、粮食品种、储粮周期等相适应的仓储设备；</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b w:val="0"/>
          <w:bCs/>
          <w:color w:val="000000"/>
          <w:sz w:val="32"/>
          <w:szCs w:val="32"/>
          <w:lang w:eastAsia="zh-CN"/>
        </w:rPr>
        <w:t>四</w:t>
      </w:r>
      <w:r>
        <w:rPr>
          <w:rFonts w:hint="eastAsia" w:ascii="仿宋_GB2312" w:hAnsi="仿宋_GB2312" w:eastAsia="仿宋_GB2312" w:cs="仿宋_GB2312"/>
          <w:b w:val="0"/>
          <w:bCs/>
          <w:color w:val="000000"/>
          <w:sz w:val="32"/>
          <w:szCs w:val="32"/>
        </w:rPr>
        <w:t>）具备检测县级储备粮储存期间仓库内温度、水分、氧气、储粮（熏蒸）气体、害虫密度等必要的条件；</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b w:val="0"/>
          <w:bCs/>
          <w:color w:val="000000"/>
          <w:sz w:val="32"/>
          <w:szCs w:val="32"/>
          <w:lang w:eastAsia="zh-CN"/>
        </w:rPr>
        <w:t>五</w:t>
      </w:r>
      <w:r>
        <w:rPr>
          <w:rFonts w:hint="eastAsia" w:ascii="仿宋_GB2312" w:hAnsi="仿宋_GB2312" w:eastAsia="仿宋_GB2312" w:cs="仿宋_GB2312"/>
          <w:b w:val="0"/>
          <w:bCs/>
          <w:color w:val="000000"/>
          <w:sz w:val="32"/>
          <w:szCs w:val="32"/>
        </w:rPr>
        <w:t>）具有与粮食储备规模相匹配的仓储管理、检化验等管理和技术人员；具有规范的县级储备粮信息化管理</w:t>
      </w:r>
      <w:r>
        <w:rPr>
          <w:rFonts w:hint="eastAsia" w:ascii="仿宋_GB2312" w:hAnsi="仿宋_GB2312" w:eastAsia="仿宋_GB2312" w:cs="仿宋_GB2312"/>
          <w:b w:val="0"/>
          <w:bCs/>
          <w:color w:val="000000"/>
          <w:sz w:val="32"/>
          <w:szCs w:val="32"/>
          <w:lang w:val="en-US" w:eastAsia="zh-CN"/>
        </w:rPr>
        <w:t>手段，库区内可视化监控设施设备配备完善并正常使用</w:t>
      </w:r>
      <w:r>
        <w:rPr>
          <w:rFonts w:hint="eastAsia" w:ascii="仿宋_GB2312" w:hAnsi="仿宋_GB2312" w:eastAsia="仿宋_GB2312" w:cs="仿宋_GB2312"/>
          <w:b w:val="0"/>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b w:val="0"/>
          <w:bCs/>
          <w:color w:val="000000"/>
          <w:sz w:val="32"/>
          <w:szCs w:val="32"/>
          <w:lang w:eastAsia="zh-CN"/>
        </w:rPr>
        <w:t>六</w:t>
      </w:r>
      <w:r>
        <w:rPr>
          <w:rFonts w:hint="eastAsia" w:ascii="仿宋_GB2312" w:hAnsi="仿宋_GB2312" w:eastAsia="仿宋_GB2312" w:cs="仿宋_GB2312"/>
          <w:b w:val="0"/>
          <w:bCs/>
          <w:color w:val="000000"/>
          <w:sz w:val="32"/>
          <w:szCs w:val="32"/>
        </w:rPr>
        <w:t>）各项财务指标状况、经营管理和信用良好，无违法经营记录。</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b w:val="0"/>
          <w:bCs/>
          <w:color w:val="000000"/>
          <w:sz w:val="32"/>
          <w:szCs w:val="32"/>
        </w:rPr>
        <w:t>第</w:t>
      </w:r>
      <w:r>
        <w:rPr>
          <w:rFonts w:hint="eastAsia" w:ascii="黑体" w:hAnsi="黑体" w:eastAsia="黑体" w:cs="黑体"/>
          <w:b w:val="0"/>
          <w:bCs/>
          <w:color w:val="000000"/>
          <w:sz w:val="32"/>
          <w:szCs w:val="32"/>
          <w:lang w:val="en-US" w:eastAsia="zh-CN"/>
        </w:rPr>
        <w:t>八</w:t>
      </w:r>
      <w:r>
        <w:rPr>
          <w:rFonts w:hint="eastAsia" w:ascii="黑体" w:hAnsi="黑体" w:eastAsia="黑体" w:cs="黑体"/>
          <w:b w:val="0"/>
          <w:bCs/>
          <w:color w:val="000000"/>
          <w:sz w:val="32"/>
          <w:szCs w:val="32"/>
        </w:rPr>
        <w:t>条</w:t>
      </w:r>
      <w:r>
        <w:rPr>
          <w:rFonts w:hint="eastAsia" w:ascii="仿宋_GB2312" w:hAnsi="仿宋_GB2312" w:eastAsia="仿宋_GB2312" w:cs="仿宋_GB2312"/>
          <w:b w:val="0"/>
          <w:bCs/>
          <w:color w:val="000000"/>
          <w:sz w:val="32"/>
          <w:szCs w:val="32"/>
        </w:rPr>
        <w:t xml:space="preserve"> 符合第</w:t>
      </w:r>
      <w:r>
        <w:rPr>
          <w:rFonts w:hint="eastAsia" w:ascii="仿宋_GB2312" w:hAnsi="仿宋_GB2312" w:eastAsia="仿宋_GB2312" w:cs="仿宋_GB2312"/>
          <w:b w:val="0"/>
          <w:bCs/>
          <w:color w:val="000000"/>
          <w:sz w:val="32"/>
          <w:szCs w:val="32"/>
          <w:lang w:val="en-US" w:eastAsia="zh-CN"/>
        </w:rPr>
        <w:t>七</w:t>
      </w:r>
      <w:r>
        <w:rPr>
          <w:rFonts w:hint="eastAsia" w:ascii="仿宋_GB2312" w:hAnsi="仿宋_GB2312" w:eastAsia="仿宋_GB2312" w:cs="仿宋_GB2312"/>
          <w:b w:val="0"/>
          <w:bCs/>
          <w:color w:val="000000"/>
          <w:sz w:val="32"/>
          <w:szCs w:val="32"/>
        </w:rPr>
        <w:t>条规定条件的企业有意愿参与承储县级储备粮的，</w:t>
      </w:r>
      <w:r>
        <w:rPr>
          <w:rFonts w:hint="eastAsia" w:ascii="仿宋_GB2312" w:hAnsi="仿宋_GB2312" w:eastAsia="仿宋_GB2312" w:cs="仿宋_GB2312"/>
          <w:b w:val="0"/>
          <w:bCs/>
          <w:color w:val="000000"/>
          <w:sz w:val="32"/>
          <w:szCs w:val="32"/>
          <w:lang w:val="en-US" w:eastAsia="zh-CN"/>
        </w:rPr>
        <w:t>可</w:t>
      </w:r>
      <w:r>
        <w:rPr>
          <w:rFonts w:hint="eastAsia" w:ascii="仿宋_GB2312" w:hAnsi="仿宋_GB2312" w:eastAsia="仿宋_GB2312" w:cs="仿宋_GB2312"/>
          <w:b w:val="0"/>
          <w:bCs/>
          <w:color w:val="000000"/>
          <w:sz w:val="32"/>
          <w:szCs w:val="32"/>
          <w:lang w:eastAsia="zh-CN"/>
        </w:rPr>
        <w:t>向</w:t>
      </w:r>
      <w:r>
        <w:rPr>
          <w:rFonts w:hint="eastAsia" w:ascii="仿宋_GB2312" w:hAnsi="仿宋_GB2312" w:eastAsia="仿宋_GB2312" w:cs="仿宋_GB2312"/>
          <w:b w:val="0"/>
          <w:bCs/>
          <w:color w:val="000000"/>
          <w:sz w:val="32"/>
          <w:szCs w:val="32"/>
          <w:lang w:val="en-US" w:eastAsia="zh-CN"/>
        </w:rPr>
        <w:t>县粮储局</w:t>
      </w:r>
      <w:r>
        <w:rPr>
          <w:rFonts w:hint="eastAsia" w:ascii="仿宋_GB2312" w:hAnsi="仿宋_GB2312" w:eastAsia="仿宋_GB2312" w:cs="仿宋_GB2312"/>
          <w:b w:val="0"/>
          <w:bCs/>
          <w:color w:val="000000"/>
          <w:sz w:val="32"/>
          <w:szCs w:val="32"/>
        </w:rPr>
        <w:t>提出申请，</w:t>
      </w:r>
      <w:r>
        <w:rPr>
          <w:rFonts w:hint="eastAsia" w:ascii="仿宋_GB2312" w:hAnsi="仿宋_GB2312" w:eastAsia="仿宋_GB2312" w:cs="仿宋_GB2312"/>
          <w:b w:val="0"/>
          <w:bCs/>
          <w:color w:val="000000"/>
          <w:sz w:val="32"/>
          <w:szCs w:val="32"/>
          <w:lang w:val="en-US" w:eastAsia="zh-CN"/>
        </w:rPr>
        <w:t>县粮储局会同县发改委、</w:t>
      </w:r>
      <w:r>
        <w:rPr>
          <w:rFonts w:hint="eastAsia" w:ascii="仿宋_GB2312" w:hAnsi="仿宋_GB2312" w:eastAsia="仿宋_GB2312" w:cs="仿宋_GB2312"/>
          <w:b w:val="0"/>
          <w:bCs/>
          <w:color w:val="000000"/>
          <w:sz w:val="32"/>
          <w:szCs w:val="32"/>
        </w:rPr>
        <w:t>县财政局</w:t>
      </w:r>
      <w:r>
        <w:rPr>
          <w:rFonts w:hint="eastAsia" w:ascii="仿宋_GB2312" w:hAnsi="仿宋_GB2312" w:eastAsia="仿宋_GB2312" w:cs="仿宋_GB2312"/>
          <w:b w:val="0"/>
          <w:bCs/>
          <w:color w:val="000000"/>
          <w:sz w:val="32"/>
          <w:szCs w:val="32"/>
          <w:lang w:val="en-US" w:eastAsia="zh-CN"/>
        </w:rPr>
        <w:t>及</w:t>
      </w:r>
      <w:r>
        <w:rPr>
          <w:rFonts w:hint="eastAsia" w:ascii="仿宋_GB2312" w:hAnsi="仿宋_GB2312" w:eastAsia="仿宋_GB2312" w:cs="仿宋_GB2312"/>
          <w:b w:val="0"/>
          <w:bCs/>
          <w:color w:val="000000"/>
          <w:sz w:val="32"/>
          <w:szCs w:val="32"/>
        </w:rPr>
        <w:t>县农发行按照公开、公平、公正的原则，采取</w:t>
      </w:r>
      <w:r>
        <w:rPr>
          <w:rFonts w:hint="eastAsia" w:ascii="仿宋_GB2312" w:hAnsi="仿宋_GB2312" w:eastAsia="仿宋_GB2312" w:cs="仿宋_GB2312"/>
          <w:b w:val="0"/>
          <w:bCs/>
          <w:color w:val="000000"/>
          <w:sz w:val="32"/>
          <w:szCs w:val="32"/>
          <w:lang w:val="en-US" w:eastAsia="zh-CN"/>
        </w:rPr>
        <w:t>公开</w:t>
      </w:r>
      <w:r>
        <w:rPr>
          <w:rFonts w:hint="eastAsia" w:ascii="仿宋_GB2312" w:hAnsi="仿宋_GB2312" w:eastAsia="仿宋_GB2312" w:cs="仿宋_GB2312"/>
          <w:b w:val="0"/>
          <w:bCs/>
          <w:color w:val="000000"/>
          <w:sz w:val="32"/>
          <w:szCs w:val="32"/>
        </w:rPr>
        <w:t>竞争方式择优确定</w:t>
      </w:r>
      <w:r>
        <w:rPr>
          <w:rFonts w:hint="eastAsia" w:ascii="仿宋_GB2312" w:hAnsi="仿宋_GB2312" w:eastAsia="仿宋_GB2312" w:cs="仿宋_GB2312"/>
          <w:b w:val="0"/>
          <w:bCs/>
          <w:color w:val="000000"/>
          <w:sz w:val="32"/>
          <w:szCs w:val="32"/>
          <w:lang w:val="en-US" w:eastAsia="zh-CN"/>
        </w:rPr>
        <w:t>承储企业</w:t>
      </w:r>
      <w:r>
        <w:rPr>
          <w:rFonts w:hint="eastAsia" w:ascii="仿宋_GB2312" w:hAnsi="仿宋_GB2312" w:eastAsia="仿宋_GB2312" w:cs="仿宋_GB2312"/>
          <w:b w:val="0"/>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b w:val="0"/>
          <w:bCs w:val="0"/>
          <w:color w:val="000000"/>
          <w:sz w:val="32"/>
          <w:szCs w:val="32"/>
        </w:rPr>
      </w:pPr>
      <w:r>
        <w:rPr>
          <w:rFonts w:hint="eastAsia" w:ascii="黑体" w:hAnsi="黑体" w:eastAsia="黑体" w:cs="黑体"/>
          <w:b w:val="0"/>
          <w:bCs w:val="0"/>
          <w:color w:val="000000"/>
          <w:sz w:val="32"/>
          <w:szCs w:val="32"/>
        </w:rPr>
        <w:t>第</w:t>
      </w:r>
      <w:r>
        <w:rPr>
          <w:rFonts w:hint="eastAsia" w:ascii="黑体" w:hAnsi="黑体" w:eastAsia="黑体" w:cs="黑体"/>
          <w:b w:val="0"/>
          <w:bCs w:val="0"/>
          <w:color w:val="000000"/>
          <w:sz w:val="32"/>
          <w:szCs w:val="32"/>
          <w:lang w:val="en-US" w:eastAsia="zh-CN"/>
        </w:rPr>
        <w:t>九</w:t>
      </w:r>
      <w:r>
        <w:rPr>
          <w:rFonts w:hint="eastAsia" w:ascii="黑体" w:hAnsi="黑体" w:eastAsia="黑体" w:cs="黑体"/>
          <w:b w:val="0"/>
          <w:bCs w:val="0"/>
          <w:color w:val="000000"/>
          <w:sz w:val="32"/>
          <w:szCs w:val="32"/>
        </w:rPr>
        <w:t>条</w:t>
      </w:r>
      <w:r>
        <w:rPr>
          <w:rFonts w:hint="eastAsia" w:ascii="仿宋_GB2312" w:hAnsi="仿宋_GB2312" w:eastAsia="仿宋_GB2312" w:cs="仿宋_GB2312"/>
          <w:b w:val="0"/>
          <w:bCs w:val="0"/>
          <w:color w:val="000000"/>
          <w:sz w:val="32"/>
          <w:szCs w:val="32"/>
        </w:rPr>
        <w:t xml:space="preserve"> 实行</w:t>
      </w:r>
      <w:r>
        <w:rPr>
          <w:rFonts w:hint="eastAsia" w:ascii="仿宋_GB2312" w:hAnsi="仿宋_GB2312" w:eastAsia="仿宋_GB2312" w:cs="仿宋_GB2312"/>
          <w:b w:val="0"/>
          <w:bCs w:val="0"/>
          <w:color w:val="000000"/>
          <w:sz w:val="32"/>
          <w:szCs w:val="32"/>
          <w:lang w:val="en-US" w:eastAsia="zh-CN"/>
        </w:rPr>
        <w:t>县级</w:t>
      </w:r>
      <w:r>
        <w:rPr>
          <w:rFonts w:hint="eastAsia" w:ascii="仿宋_GB2312" w:hAnsi="仿宋_GB2312" w:eastAsia="仿宋_GB2312" w:cs="仿宋_GB2312"/>
          <w:b w:val="0"/>
          <w:bCs w:val="0"/>
          <w:color w:val="000000"/>
          <w:sz w:val="32"/>
          <w:szCs w:val="32"/>
        </w:rPr>
        <w:t>储备粮入库、储存、出库质量检验制度。</w:t>
      </w:r>
      <w:r>
        <w:rPr>
          <w:rFonts w:hint="eastAsia" w:ascii="仿宋_GB2312" w:hAnsi="仿宋_GB2312" w:eastAsia="仿宋_GB2312" w:cs="仿宋_GB2312"/>
          <w:b w:val="0"/>
          <w:bCs w:val="0"/>
          <w:color w:val="000000"/>
          <w:sz w:val="32"/>
          <w:szCs w:val="32"/>
          <w:lang w:val="en-US" w:eastAsia="zh-CN"/>
        </w:rPr>
        <w:t>承储企业</w:t>
      </w:r>
      <w:r>
        <w:rPr>
          <w:rFonts w:hint="eastAsia" w:ascii="仿宋_GB2312" w:hAnsi="仿宋_GB2312" w:eastAsia="仿宋_GB2312" w:cs="仿宋_GB2312"/>
          <w:b w:val="0"/>
          <w:bCs w:val="0"/>
          <w:color w:val="000000"/>
          <w:sz w:val="32"/>
          <w:szCs w:val="32"/>
        </w:rPr>
        <w:t>应当按照品种、等级、生产年份等分类专仓</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廒间、货位</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储存、专人保管、专账记载，确保数量真实、质量良好、储存安全。</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黑体" w:hAnsi="黑体" w:eastAsia="黑体" w:cs="黑体"/>
          <w:b w:val="0"/>
          <w:bCs w:val="0"/>
          <w:color w:val="000000"/>
          <w:sz w:val="32"/>
          <w:szCs w:val="32"/>
        </w:rPr>
        <w:t>第</w:t>
      </w:r>
      <w:r>
        <w:rPr>
          <w:rFonts w:hint="eastAsia" w:ascii="黑体" w:hAnsi="黑体" w:eastAsia="黑体" w:cs="黑体"/>
          <w:b w:val="0"/>
          <w:bCs w:val="0"/>
          <w:color w:val="000000"/>
          <w:sz w:val="32"/>
          <w:szCs w:val="32"/>
          <w:lang w:val="en-US" w:eastAsia="zh-CN"/>
        </w:rPr>
        <w:t>十</w:t>
      </w:r>
      <w:r>
        <w:rPr>
          <w:rFonts w:hint="eastAsia" w:ascii="黑体" w:hAnsi="黑体" w:eastAsia="黑体" w:cs="黑体"/>
          <w:b w:val="0"/>
          <w:bCs w:val="0"/>
          <w:color w:val="000000"/>
          <w:sz w:val="32"/>
          <w:szCs w:val="32"/>
        </w:rPr>
        <w:t>条</w:t>
      </w:r>
      <w:r>
        <w:rPr>
          <w:rFonts w:hint="eastAsia" w:ascii="仿宋_GB2312" w:hAnsi="仿宋_GB2312" w:eastAsia="仿宋_GB2312" w:cs="仿宋_GB2312"/>
          <w:b w:val="0"/>
          <w:bCs w:val="0"/>
          <w:color w:val="000000"/>
          <w:sz w:val="32"/>
          <w:szCs w:val="32"/>
          <w:lang w:val="en-US" w:eastAsia="zh-CN"/>
        </w:rPr>
        <w:t xml:space="preserve"> 承储企业要严格执行国家和我省粮库和粮油储存安全管理规定，建立完善储备粮管理制度报县粮储局备案；要落实储备粮管理主体责任，规范储备粮日常管理，加强安全隐患整治，确保储备粮数量真实、质量良好、储备安全。</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b w:val="0"/>
          <w:bCs w:val="0"/>
          <w:color w:val="000000"/>
          <w:sz w:val="32"/>
          <w:szCs w:val="32"/>
        </w:rPr>
      </w:pPr>
      <w:r>
        <w:rPr>
          <w:rFonts w:hint="eastAsia" w:ascii="黑体" w:hAnsi="黑体" w:eastAsia="黑体" w:cs="黑体"/>
          <w:b w:val="0"/>
          <w:bCs w:val="0"/>
          <w:color w:val="000000"/>
          <w:sz w:val="32"/>
          <w:szCs w:val="32"/>
        </w:rPr>
        <w:t>第十</w:t>
      </w:r>
      <w:r>
        <w:rPr>
          <w:rFonts w:hint="eastAsia" w:ascii="黑体" w:hAnsi="黑体" w:eastAsia="黑体" w:cs="黑体"/>
          <w:b w:val="0"/>
          <w:bCs w:val="0"/>
          <w:color w:val="000000"/>
          <w:sz w:val="32"/>
          <w:szCs w:val="32"/>
          <w:lang w:val="en-US" w:eastAsia="zh-CN"/>
        </w:rPr>
        <w:t>一</w:t>
      </w:r>
      <w:r>
        <w:rPr>
          <w:rFonts w:hint="eastAsia" w:ascii="黑体" w:hAnsi="黑体" w:eastAsia="黑体" w:cs="黑体"/>
          <w:b w:val="0"/>
          <w:bCs w:val="0"/>
          <w:color w:val="000000"/>
          <w:sz w:val="32"/>
          <w:szCs w:val="32"/>
        </w:rPr>
        <w:t>条</w:t>
      </w:r>
      <w:r>
        <w:rPr>
          <w:rFonts w:hint="eastAsia" w:ascii="仿宋_GB2312" w:hAnsi="仿宋_GB2312" w:eastAsia="仿宋_GB2312" w:cs="仿宋_GB2312"/>
          <w:b w:val="0"/>
          <w:bCs w:val="0"/>
          <w:color w:val="000000"/>
          <w:sz w:val="32"/>
          <w:szCs w:val="32"/>
        </w:rPr>
        <w:t xml:space="preserve"> 建立县级储备粮承储退出机制。承储企业出现下列</w:t>
      </w:r>
      <w:r>
        <w:rPr>
          <w:rFonts w:hint="eastAsia" w:ascii="仿宋_GB2312" w:hAnsi="仿宋_GB2312" w:eastAsia="仿宋_GB2312" w:cs="仿宋_GB2312"/>
          <w:b w:val="0"/>
          <w:bCs w:val="0"/>
          <w:color w:val="000000"/>
          <w:sz w:val="32"/>
          <w:szCs w:val="32"/>
          <w:lang w:val="en-US" w:eastAsia="zh-CN"/>
        </w:rPr>
        <w:t>行为</w:t>
      </w:r>
      <w:r>
        <w:rPr>
          <w:rFonts w:hint="eastAsia" w:ascii="仿宋_GB2312" w:hAnsi="仿宋_GB2312" w:eastAsia="仿宋_GB2312" w:cs="仿宋_GB2312"/>
          <w:b w:val="0"/>
          <w:bCs w:val="0"/>
          <w:color w:val="000000"/>
          <w:sz w:val="32"/>
          <w:szCs w:val="32"/>
        </w:rPr>
        <w:t>之一的，</w:t>
      </w:r>
      <w:r>
        <w:rPr>
          <w:rFonts w:hint="eastAsia" w:ascii="仿宋_GB2312" w:hAnsi="仿宋_GB2312" w:eastAsia="仿宋_GB2312" w:cs="仿宋_GB2312"/>
          <w:b w:val="0"/>
          <w:bCs w:val="0"/>
          <w:color w:val="000000"/>
          <w:sz w:val="32"/>
          <w:szCs w:val="32"/>
          <w:lang w:val="en-US" w:eastAsia="zh-CN"/>
        </w:rPr>
        <w:t>县粮储局和</w:t>
      </w:r>
      <w:r>
        <w:rPr>
          <w:rFonts w:hint="eastAsia" w:ascii="仿宋_GB2312" w:hAnsi="仿宋_GB2312" w:eastAsia="仿宋_GB2312" w:cs="仿宋_GB2312"/>
          <w:b w:val="0"/>
          <w:bCs w:val="0"/>
          <w:color w:val="000000"/>
          <w:sz w:val="32"/>
          <w:szCs w:val="32"/>
        </w:rPr>
        <w:t>县财政局、县农发行责令其立即整改，视情况追究相关责任，直至取消承储</w:t>
      </w:r>
      <w:r>
        <w:rPr>
          <w:rFonts w:hint="eastAsia" w:ascii="仿宋_GB2312" w:hAnsi="仿宋_GB2312" w:eastAsia="仿宋_GB2312" w:cs="仿宋_GB2312"/>
          <w:b w:val="0"/>
          <w:bCs w:val="0"/>
          <w:color w:val="000000"/>
          <w:sz w:val="32"/>
          <w:szCs w:val="32"/>
          <w:lang w:val="en-US" w:eastAsia="zh-CN"/>
        </w:rPr>
        <w:t>计划</w:t>
      </w:r>
      <w:r>
        <w:rPr>
          <w:rFonts w:hint="eastAsia" w:ascii="仿宋_GB2312" w:hAnsi="仿宋_GB2312" w:eastAsia="仿宋_GB2312" w:cs="仿宋_GB2312"/>
          <w:b w:val="0"/>
          <w:bCs w:val="0"/>
          <w:color w:val="000000"/>
          <w:sz w:val="32"/>
          <w:szCs w:val="32"/>
        </w:rPr>
        <w:t>。取消承储</w:t>
      </w:r>
      <w:r>
        <w:rPr>
          <w:rFonts w:hint="eastAsia" w:ascii="仿宋_GB2312" w:hAnsi="仿宋_GB2312" w:eastAsia="仿宋_GB2312" w:cs="仿宋_GB2312"/>
          <w:b w:val="0"/>
          <w:bCs w:val="0"/>
          <w:color w:val="000000"/>
          <w:sz w:val="32"/>
          <w:szCs w:val="32"/>
          <w:lang w:val="en-US" w:eastAsia="zh-CN"/>
        </w:rPr>
        <w:t>企业</w:t>
      </w:r>
      <w:r>
        <w:rPr>
          <w:rFonts w:hint="eastAsia" w:ascii="仿宋_GB2312" w:hAnsi="仿宋_GB2312" w:eastAsia="仿宋_GB2312" w:cs="仿宋_GB2312"/>
          <w:b w:val="0"/>
          <w:bCs w:val="0"/>
          <w:color w:val="000000"/>
          <w:sz w:val="32"/>
          <w:szCs w:val="32"/>
        </w:rPr>
        <w:t>承储</w:t>
      </w:r>
      <w:r>
        <w:rPr>
          <w:rFonts w:hint="eastAsia" w:ascii="仿宋_GB2312" w:hAnsi="仿宋_GB2312" w:eastAsia="仿宋_GB2312" w:cs="仿宋_GB2312"/>
          <w:b w:val="0"/>
          <w:bCs w:val="0"/>
          <w:color w:val="000000"/>
          <w:sz w:val="32"/>
          <w:szCs w:val="32"/>
          <w:lang w:val="en-US" w:eastAsia="zh-CN"/>
        </w:rPr>
        <w:t>计划</w:t>
      </w:r>
      <w:r>
        <w:rPr>
          <w:rFonts w:hint="eastAsia" w:ascii="仿宋_GB2312" w:hAnsi="仿宋_GB2312" w:eastAsia="仿宋_GB2312" w:cs="仿宋_GB2312"/>
          <w:b w:val="0"/>
          <w:bCs w:val="0"/>
          <w:color w:val="000000"/>
          <w:sz w:val="32"/>
          <w:szCs w:val="32"/>
        </w:rPr>
        <w:t>的，由</w:t>
      </w:r>
      <w:r>
        <w:rPr>
          <w:rFonts w:hint="eastAsia" w:ascii="仿宋_GB2312" w:hAnsi="仿宋_GB2312" w:eastAsia="仿宋_GB2312" w:cs="仿宋_GB2312"/>
          <w:b w:val="0"/>
          <w:bCs w:val="0"/>
          <w:color w:val="000000"/>
          <w:sz w:val="32"/>
          <w:szCs w:val="32"/>
          <w:lang w:val="en-US" w:eastAsia="zh-CN"/>
        </w:rPr>
        <w:t>县</w:t>
      </w:r>
      <w:r>
        <w:rPr>
          <w:rFonts w:hint="eastAsia" w:ascii="仿宋_GB2312" w:hAnsi="仿宋_GB2312" w:eastAsia="仿宋_GB2312" w:cs="仿宋_GB2312"/>
          <w:b w:val="0"/>
          <w:bCs w:val="0"/>
          <w:color w:val="000000"/>
          <w:sz w:val="32"/>
          <w:szCs w:val="32"/>
        </w:rPr>
        <w:t>粮储局会同</w:t>
      </w:r>
      <w:r>
        <w:rPr>
          <w:rFonts w:hint="eastAsia" w:ascii="仿宋_GB2312" w:hAnsi="仿宋_GB2312" w:eastAsia="仿宋_GB2312" w:cs="仿宋_GB2312"/>
          <w:b w:val="0"/>
          <w:bCs w:val="0"/>
          <w:color w:val="000000"/>
          <w:sz w:val="32"/>
          <w:szCs w:val="32"/>
          <w:lang w:val="en-US" w:eastAsia="zh-CN"/>
        </w:rPr>
        <w:t>县</w:t>
      </w:r>
      <w:r>
        <w:rPr>
          <w:rFonts w:hint="eastAsia" w:ascii="仿宋_GB2312" w:hAnsi="仿宋_GB2312" w:eastAsia="仿宋_GB2312" w:cs="仿宋_GB2312"/>
          <w:b w:val="0"/>
          <w:bCs w:val="0"/>
          <w:color w:val="000000"/>
          <w:sz w:val="32"/>
          <w:szCs w:val="32"/>
        </w:rPr>
        <w:t>财政</w:t>
      </w:r>
      <w:r>
        <w:rPr>
          <w:rFonts w:hint="eastAsia" w:ascii="仿宋_GB2312" w:hAnsi="仿宋_GB2312" w:eastAsia="仿宋_GB2312" w:cs="仿宋_GB2312"/>
          <w:b w:val="0"/>
          <w:bCs w:val="0"/>
          <w:color w:val="000000"/>
          <w:sz w:val="32"/>
          <w:szCs w:val="32"/>
          <w:lang w:val="en-US" w:eastAsia="zh-CN"/>
        </w:rPr>
        <w:t>局</w:t>
      </w:r>
      <w:r>
        <w:rPr>
          <w:rFonts w:hint="eastAsia" w:ascii="仿宋_GB2312" w:hAnsi="仿宋_GB2312" w:eastAsia="仿宋_GB2312" w:cs="仿宋_GB2312"/>
          <w:b w:val="0"/>
          <w:bCs w:val="0"/>
          <w:color w:val="000000"/>
          <w:sz w:val="32"/>
          <w:szCs w:val="32"/>
        </w:rPr>
        <w:t>和</w:t>
      </w:r>
      <w:r>
        <w:rPr>
          <w:rFonts w:hint="eastAsia" w:ascii="仿宋_GB2312" w:hAnsi="仿宋_GB2312" w:eastAsia="仿宋_GB2312" w:cs="仿宋_GB2312"/>
          <w:b w:val="0"/>
          <w:bCs w:val="0"/>
          <w:color w:val="000000"/>
          <w:sz w:val="32"/>
          <w:szCs w:val="32"/>
          <w:lang w:val="en-US" w:eastAsia="zh-CN"/>
        </w:rPr>
        <w:t>县</w:t>
      </w:r>
      <w:r>
        <w:rPr>
          <w:rFonts w:hint="eastAsia" w:ascii="仿宋_GB2312" w:hAnsi="仿宋_GB2312" w:eastAsia="仿宋_GB2312" w:cs="仿宋_GB2312"/>
          <w:b w:val="0"/>
          <w:bCs w:val="0"/>
          <w:color w:val="000000"/>
          <w:sz w:val="32"/>
          <w:szCs w:val="32"/>
        </w:rPr>
        <w:t>农发行委托中介机构对其储存的储备粮进行权责清算</w:t>
      </w:r>
      <w:r>
        <w:rPr>
          <w:rFonts w:hint="eastAsia" w:ascii="仿宋_GB2312" w:hAnsi="仿宋_GB2312" w:eastAsia="仿宋_GB2312" w:cs="仿宋_GB2312"/>
          <w:b w:val="0"/>
          <w:bCs w:val="0"/>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（一）骗取、挤占、挪用或截留储备粮贷款或财政补贴的；</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（二）以储备粮或相关设施设备为债务作担保或清偿债务、进行期货实物交割的；</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（三）拒绝实施或擅自改变储备粮收储、轮换计划或动用储备粮的；</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（四）擅自串换品种、等级或变更储存库点的；</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（五）擅自损毁储备粮、破坏仓储设施的；</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rPr>
        <w:t>（六）</w:t>
      </w:r>
      <w:r>
        <w:rPr>
          <w:rFonts w:hint="eastAsia" w:ascii="仿宋_GB2312" w:hAnsi="仿宋_GB2312" w:eastAsia="仿宋_GB2312" w:cs="仿宋_GB2312"/>
          <w:b w:val="0"/>
          <w:bCs w:val="0"/>
          <w:color w:val="000000"/>
          <w:sz w:val="32"/>
          <w:szCs w:val="32"/>
          <w:lang w:val="en-US" w:eastAsia="zh-CN"/>
        </w:rPr>
        <w:t>承储</w:t>
      </w:r>
      <w:r>
        <w:rPr>
          <w:rFonts w:hint="eastAsia" w:ascii="仿宋_GB2312" w:hAnsi="仿宋_GB2312" w:eastAsia="仿宋_GB2312" w:cs="仿宋_GB2312"/>
          <w:b w:val="0"/>
          <w:bCs w:val="0"/>
          <w:color w:val="000000"/>
          <w:sz w:val="32"/>
          <w:szCs w:val="32"/>
        </w:rPr>
        <w:t>企业依法被撤销、解散、破产</w:t>
      </w:r>
      <w:r>
        <w:rPr>
          <w:rFonts w:hint="eastAsia" w:ascii="仿宋_GB2312" w:hAnsi="仿宋_GB2312" w:eastAsia="仿宋_GB2312" w:cs="仿宋_GB2312"/>
          <w:b w:val="0"/>
          <w:bCs w:val="0"/>
          <w:color w:val="000000"/>
          <w:sz w:val="32"/>
          <w:szCs w:val="32"/>
          <w:lang w:val="en-US" w:eastAsia="zh-CN"/>
        </w:rPr>
        <w:t>的；</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（七）违反国家和我省、县储备粮管理相关规定的；</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val="0"/>
          <w:bCs w:val="0"/>
          <w:color w:val="000000"/>
          <w:sz w:val="32"/>
          <w:szCs w:val="32"/>
        </w:rPr>
        <w:t>八）其他不遵守本办法规定的且情节严重的情形</w:t>
      </w:r>
      <w:r>
        <w:rPr>
          <w:rFonts w:hint="eastAsia" w:ascii="仿宋_GB2312" w:hAnsi="仿宋_GB2312" w:eastAsia="仿宋_GB2312" w:cs="仿宋_GB2312"/>
          <w:b w:val="0"/>
          <w:bCs w:val="0"/>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b w:val="0"/>
          <w:bCs w:val="0"/>
          <w:color w:val="000000"/>
          <w:sz w:val="32"/>
          <w:szCs w:val="32"/>
        </w:rPr>
        <w:t>第十</w:t>
      </w:r>
      <w:r>
        <w:rPr>
          <w:rFonts w:hint="eastAsia" w:ascii="黑体" w:hAnsi="黑体" w:eastAsia="黑体" w:cs="黑体"/>
          <w:b w:val="0"/>
          <w:bCs w:val="0"/>
          <w:color w:val="000000"/>
          <w:sz w:val="32"/>
          <w:szCs w:val="32"/>
          <w:lang w:val="en-US" w:eastAsia="zh-CN"/>
        </w:rPr>
        <w:t>二</w:t>
      </w:r>
      <w:r>
        <w:rPr>
          <w:rFonts w:hint="eastAsia" w:ascii="黑体" w:hAnsi="黑体" w:eastAsia="黑体" w:cs="黑体"/>
          <w:b w:val="0"/>
          <w:bCs w:val="0"/>
          <w:color w:val="000000"/>
          <w:sz w:val="32"/>
          <w:szCs w:val="32"/>
        </w:rPr>
        <w:t>条</w:t>
      </w:r>
      <w:r>
        <w:rPr>
          <w:rFonts w:hint="eastAsia" w:ascii="仿宋_GB2312" w:hAnsi="仿宋_GB2312" w:eastAsia="仿宋_GB2312" w:cs="仿宋_GB2312"/>
          <w:b w:val="0"/>
          <w:bCs w:val="0"/>
          <w:color w:val="000000"/>
          <w:sz w:val="32"/>
          <w:szCs w:val="32"/>
        </w:rPr>
        <w:t xml:space="preserve"> 加强储备粮仓储设施建设改造，在国土空间规划中统筹粮食储备、应急保障等设施用地，提升全</w:t>
      </w:r>
      <w:r>
        <w:rPr>
          <w:rFonts w:hint="eastAsia" w:ascii="仿宋_GB2312" w:hAnsi="仿宋_GB2312" w:eastAsia="仿宋_GB2312" w:cs="仿宋_GB2312"/>
          <w:b w:val="0"/>
          <w:bCs w:val="0"/>
          <w:color w:val="000000"/>
          <w:sz w:val="32"/>
          <w:szCs w:val="32"/>
          <w:lang w:val="en-US" w:eastAsia="zh-CN"/>
        </w:rPr>
        <w:t>县</w:t>
      </w:r>
      <w:r>
        <w:rPr>
          <w:rFonts w:hint="eastAsia" w:ascii="仿宋_GB2312" w:hAnsi="仿宋_GB2312" w:eastAsia="仿宋_GB2312" w:cs="仿宋_GB2312"/>
          <w:b w:val="0"/>
          <w:bCs w:val="0"/>
          <w:color w:val="000000"/>
          <w:sz w:val="32"/>
          <w:szCs w:val="32"/>
        </w:rPr>
        <w:t>储粮和粮食应急保障能力。</w:t>
      </w:r>
    </w:p>
    <w:p>
      <w:pPr>
        <w:keepNext w:val="0"/>
        <w:keepLines w:val="0"/>
        <w:pageBreakBefore w:val="0"/>
        <w:kinsoku/>
        <w:wordWrap/>
        <w:overflowPunct/>
        <w:topLinePunct w:val="0"/>
        <w:autoSpaceDE/>
        <w:autoSpaceDN/>
        <w:bidi w:val="0"/>
        <w:adjustRightInd/>
        <w:snapToGrid/>
        <w:spacing w:line="450" w:lineRule="atLeas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val="0"/>
        <w:kinsoku/>
        <w:wordWrap/>
        <w:overflowPunct/>
        <w:topLinePunct w:val="0"/>
        <w:autoSpaceDE/>
        <w:autoSpaceDN/>
        <w:bidi w:val="0"/>
        <w:adjustRightInd/>
        <w:snapToGrid/>
        <w:spacing w:line="450" w:lineRule="atLeast"/>
        <w:jc w:val="center"/>
        <w:textAlignment w:val="auto"/>
        <w:rPr>
          <w:rFonts w:hint="eastAsia" w:ascii="仿宋_GB2312" w:hAnsi="仿宋_GB2312" w:eastAsia="仿宋_GB2312" w:cs="仿宋_GB2312"/>
          <w:b w:val="0"/>
          <w:bCs/>
          <w:color w:val="000000"/>
          <w:sz w:val="32"/>
          <w:szCs w:val="32"/>
        </w:rPr>
      </w:pPr>
      <w:r>
        <w:rPr>
          <w:rFonts w:hint="eastAsia" w:ascii="黑体" w:hAnsi="黑体" w:eastAsia="黑体" w:cs="黑体"/>
          <w:b w:val="0"/>
          <w:bCs/>
          <w:color w:val="000000"/>
          <w:sz w:val="32"/>
          <w:szCs w:val="32"/>
        </w:rPr>
        <w:t>第</w:t>
      </w:r>
      <w:r>
        <w:rPr>
          <w:rFonts w:hint="eastAsia" w:ascii="黑体" w:hAnsi="黑体" w:eastAsia="黑体" w:cs="黑体"/>
          <w:b w:val="0"/>
          <w:bCs/>
          <w:color w:val="000000"/>
          <w:sz w:val="32"/>
          <w:szCs w:val="32"/>
          <w:lang w:val="en-US" w:eastAsia="zh-CN"/>
        </w:rPr>
        <w:t>三</w:t>
      </w:r>
      <w:r>
        <w:rPr>
          <w:rFonts w:hint="eastAsia" w:ascii="黑体" w:hAnsi="黑体" w:eastAsia="黑体" w:cs="黑体"/>
          <w:b w:val="0"/>
          <w:bCs/>
          <w:color w:val="000000"/>
          <w:sz w:val="32"/>
          <w:szCs w:val="32"/>
        </w:rPr>
        <w:t>章</w:t>
      </w:r>
      <w:r>
        <w:rPr>
          <w:rFonts w:hint="eastAsia" w:ascii="仿宋_GB2312" w:hAnsi="仿宋_GB2312" w:eastAsia="仿宋_GB2312" w:cs="仿宋_GB2312"/>
          <w:b w:val="0"/>
          <w:bCs/>
          <w:color w:val="000000"/>
          <w:sz w:val="32"/>
          <w:szCs w:val="32"/>
        </w:rPr>
        <w:t xml:space="preserve"> 轮换管理</w:t>
      </w:r>
    </w:p>
    <w:p>
      <w:pPr>
        <w:keepNext w:val="0"/>
        <w:keepLines w:val="0"/>
        <w:pageBreakBefore w:val="0"/>
        <w:kinsoku/>
        <w:wordWrap/>
        <w:overflowPunct/>
        <w:topLinePunct w:val="0"/>
        <w:autoSpaceDE/>
        <w:autoSpaceDN/>
        <w:bidi w:val="0"/>
        <w:adjustRightInd/>
        <w:snapToGrid/>
        <w:spacing w:line="450" w:lineRule="atLeast"/>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b w:val="0"/>
          <w:bCs/>
          <w:color w:val="000000"/>
          <w:sz w:val="32"/>
          <w:szCs w:val="32"/>
          <w:highlight w:val="none"/>
        </w:rPr>
      </w:pPr>
      <w:r>
        <w:rPr>
          <w:rFonts w:hint="eastAsia" w:ascii="黑体" w:hAnsi="黑体" w:eastAsia="黑体" w:cs="黑体"/>
          <w:b w:val="0"/>
          <w:bCs/>
          <w:color w:val="000000"/>
          <w:sz w:val="32"/>
          <w:szCs w:val="32"/>
        </w:rPr>
        <w:t>第</w:t>
      </w:r>
      <w:r>
        <w:rPr>
          <w:rFonts w:hint="eastAsia" w:ascii="黑体" w:hAnsi="黑体" w:eastAsia="黑体" w:cs="黑体"/>
          <w:b w:val="0"/>
          <w:bCs/>
          <w:color w:val="000000"/>
          <w:sz w:val="32"/>
          <w:szCs w:val="32"/>
          <w:lang w:val="en-US" w:eastAsia="zh-CN"/>
        </w:rPr>
        <w:t>十三</w:t>
      </w:r>
      <w:r>
        <w:rPr>
          <w:rFonts w:hint="eastAsia" w:ascii="黑体" w:hAnsi="黑体" w:eastAsia="黑体" w:cs="黑体"/>
          <w:b w:val="0"/>
          <w:bCs/>
          <w:color w:val="000000"/>
          <w:sz w:val="32"/>
          <w:szCs w:val="32"/>
        </w:rPr>
        <w:t>条</w:t>
      </w:r>
      <w:r>
        <w:rPr>
          <w:rFonts w:hint="eastAsia" w:ascii="仿宋_GB2312" w:hAnsi="仿宋_GB2312" w:eastAsia="仿宋_GB2312" w:cs="仿宋_GB2312"/>
          <w:b w:val="0"/>
          <w:bCs/>
          <w:color w:val="000000"/>
          <w:sz w:val="32"/>
          <w:szCs w:val="32"/>
        </w:rPr>
        <w:t xml:space="preserve"> 县级储备粮轮换实行计划管理。承储企业应当根据县级储备粮的品质情况和入库年限，于每年11月底前将下年度轮换建议</w:t>
      </w:r>
      <w:r>
        <w:rPr>
          <w:rFonts w:hint="eastAsia" w:ascii="仿宋_GB2312" w:hAnsi="仿宋_GB2312" w:eastAsia="仿宋_GB2312" w:cs="仿宋_GB2312"/>
          <w:b w:val="0"/>
          <w:bCs/>
          <w:color w:val="000000"/>
          <w:sz w:val="32"/>
          <w:szCs w:val="32"/>
          <w:lang w:val="en-US" w:eastAsia="zh-CN"/>
        </w:rPr>
        <w:t>上</w:t>
      </w:r>
      <w:r>
        <w:rPr>
          <w:rFonts w:hint="eastAsia" w:ascii="仿宋_GB2312" w:hAnsi="仿宋_GB2312" w:eastAsia="仿宋_GB2312" w:cs="仿宋_GB2312"/>
          <w:b w:val="0"/>
          <w:bCs/>
          <w:color w:val="000000"/>
          <w:sz w:val="32"/>
          <w:szCs w:val="32"/>
        </w:rPr>
        <w:t>报</w:t>
      </w:r>
      <w:r>
        <w:rPr>
          <w:rStyle w:val="12"/>
          <w:rFonts w:hint="eastAsia" w:ascii="仿宋_GB2312" w:hAnsi="仿宋_GB2312" w:eastAsia="仿宋_GB2312" w:cs="仿宋_GB2312"/>
          <w:b w:val="0"/>
          <w:bCs/>
          <w:i w:val="0"/>
          <w:caps w:val="0"/>
          <w:color w:val="000000"/>
          <w:spacing w:val="0"/>
          <w:w w:val="100"/>
          <w:kern w:val="2"/>
          <w:sz w:val="32"/>
          <w:szCs w:val="32"/>
          <w:lang w:val="en-US" w:eastAsia="zh-CN" w:bidi="ar-SA"/>
        </w:rPr>
        <w:t>县发改委党组，并对相关材料的真实性、准确性负责。</w:t>
      </w:r>
      <w:r>
        <w:rPr>
          <w:rFonts w:hint="eastAsia" w:ascii="仿宋_GB2312" w:hAnsi="仿宋_GB2312" w:eastAsia="仿宋_GB2312" w:cs="仿宋_GB2312"/>
          <w:b w:val="0"/>
          <w:bCs/>
          <w:color w:val="000000"/>
          <w:sz w:val="32"/>
          <w:szCs w:val="32"/>
        </w:rPr>
        <w:t>每年12月</w:t>
      </w:r>
      <w:r>
        <w:rPr>
          <w:rFonts w:hint="eastAsia" w:ascii="仿宋_GB2312" w:hAnsi="仿宋_GB2312" w:eastAsia="仿宋_GB2312" w:cs="仿宋_GB2312"/>
          <w:b w:val="0"/>
          <w:bCs/>
          <w:color w:val="000000"/>
          <w:sz w:val="32"/>
          <w:szCs w:val="32"/>
          <w:lang w:val="en-US" w:eastAsia="zh-CN"/>
        </w:rPr>
        <w:t>底</w:t>
      </w:r>
      <w:r>
        <w:rPr>
          <w:rFonts w:hint="eastAsia" w:ascii="仿宋_GB2312" w:hAnsi="仿宋_GB2312" w:eastAsia="仿宋_GB2312" w:cs="仿宋_GB2312"/>
          <w:b w:val="0"/>
          <w:bCs/>
          <w:color w:val="000000"/>
          <w:sz w:val="32"/>
          <w:szCs w:val="32"/>
        </w:rPr>
        <w:t>根据承储企业上报</w:t>
      </w:r>
      <w:r>
        <w:rPr>
          <w:rFonts w:hint="eastAsia" w:ascii="仿宋_GB2312" w:hAnsi="仿宋_GB2312" w:eastAsia="仿宋_GB2312" w:cs="仿宋_GB2312"/>
          <w:b w:val="0"/>
          <w:bCs/>
          <w:color w:val="000000"/>
          <w:sz w:val="32"/>
          <w:szCs w:val="32"/>
          <w:lang w:val="en-US" w:eastAsia="zh-CN"/>
        </w:rPr>
        <w:t>建议</w:t>
      </w:r>
      <w:r>
        <w:rPr>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b w:val="0"/>
          <w:bCs/>
          <w:color w:val="000000"/>
          <w:sz w:val="32"/>
          <w:szCs w:val="32"/>
          <w:highlight w:val="none"/>
          <w:lang w:val="en-US" w:eastAsia="zh-CN"/>
        </w:rPr>
        <w:t>召开县级储备粮轮换联席会议（以下简称轮换联席会议）</w:t>
      </w:r>
      <w:r>
        <w:rPr>
          <w:rStyle w:val="12"/>
          <w:rFonts w:hint="eastAsia" w:ascii="仿宋_GB2312" w:hAnsi="仿宋_GB2312" w:eastAsia="仿宋_GB2312" w:cs="仿宋_GB2312"/>
          <w:b w:val="0"/>
          <w:bCs/>
          <w:i w:val="0"/>
          <w:caps w:val="0"/>
          <w:color w:val="000000"/>
          <w:spacing w:val="0"/>
          <w:w w:val="100"/>
          <w:kern w:val="2"/>
          <w:sz w:val="32"/>
          <w:szCs w:val="32"/>
          <w:lang w:val="en-US" w:eastAsia="zh-CN" w:bidi="ar-SA"/>
        </w:rPr>
        <w:t>确定并</w:t>
      </w:r>
      <w:r>
        <w:rPr>
          <w:rFonts w:hint="eastAsia" w:ascii="仿宋_GB2312" w:hAnsi="仿宋_GB2312" w:eastAsia="仿宋_GB2312" w:cs="仿宋_GB2312"/>
          <w:b w:val="0"/>
          <w:bCs/>
          <w:color w:val="000000"/>
          <w:sz w:val="32"/>
          <w:szCs w:val="32"/>
          <w:highlight w:val="none"/>
        </w:rPr>
        <w:t>下达下年度轮换计划。</w:t>
      </w:r>
    </w:p>
    <w:p>
      <w:pPr>
        <w:keepNext w:val="0"/>
        <w:keepLines w:val="0"/>
        <w:pageBreakBefore w:val="0"/>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因粮食市场形势变化或调控需要，经县级储备粮轮换联席会议批准，承储企业可对轮换计划进行调整。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50" w:lineRule="atLeast"/>
        <w:ind w:left="0" w:leftChars="0" w:firstLine="640" w:firstLineChars="200"/>
        <w:jc w:val="both"/>
        <w:textAlignment w:val="auto"/>
        <w:rPr>
          <w:rFonts w:hint="eastAsia" w:ascii="仿宋_GB2312" w:hAnsi="仿宋_GB2312" w:eastAsia="仿宋_GB2312" w:cs="仿宋_GB2312"/>
          <w:b w:val="0"/>
          <w:bCs/>
          <w:color w:val="000000"/>
          <w:sz w:val="32"/>
          <w:szCs w:val="32"/>
          <w:lang w:val="en-US" w:eastAsia="zh-CN"/>
        </w:rPr>
      </w:pPr>
      <w:r>
        <w:rPr>
          <w:rFonts w:hint="eastAsia" w:ascii="黑体" w:hAnsi="黑体" w:eastAsia="黑体" w:cs="黑体"/>
          <w:b w:val="0"/>
          <w:bCs/>
          <w:color w:val="000000"/>
          <w:sz w:val="32"/>
          <w:szCs w:val="32"/>
        </w:rPr>
        <w:t>第</w:t>
      </w:r>
      <w:r>
        <w:rPr>
          <w:rFonts w:hint="eastAsia" w:ascii="黑体" w:hAnsi="黑体" w:eastAsia="黑体" w:cs="黑体"/>
          <w:b w:val="0"/>
          <w:bCs/>
          <w:color w:val="000000"/>
          <w:sz w:val="32"/>
          <w:szCs w:val="32"/>
          <w:lang w:val="en-US" w:eastAsia="zh-CN"/>
        </w:rPr>
        <w:t>十四</w:t>
      </w:r>
      <w:r>
        <w:rPr>
          <w:rFonts w:hint="eastAsia" w:ascii="黑体" w:hAnsi="黑体" w:eastAsia="黑体" w:cs="黑体"/>
          <w:b w:val="0"/>
          <w:bCs/>
          <w:color w:val="000000"/>
          <w:sz w:val="32"/>
          <w:szCs w:val="32"/>
        </w:rPr>
        <w:t>条</w:t>
      </w:r>
      <w:r>
        <w:rPr>
          <w:rFonts w:hint="eastAsia" w:ascii="仿宋_GB2312" w:hAnsi="仿宋_GB2312" w:eastAsia="仿宋_GB2312" w:cs="仿宋_GB2312"/>
          <w:b w:val="0"/>
          <w:bCs/>
          <w:color w:val="000000"/>
          <w:sz w:val="32"/>
          <w:szCs w:val="32"/>
        </w:rPr>
        <w:t xml:space="preserve"> 县级储备粮实行均衡轮换制度。原则上在正常情况下，稻谷、小麦每2年轮换100%，</w:t>
      </w:r>
      <w:r>
        <w:rPr>
          <w:rFonts w:hint="eastAsia" w:ascii="仿宋_GB2312" w:hAnsi="仿宋_GB2312" w:eastAsia="仿宋_GB2312" w:cs="仿宋_GB2312"/>
          <w:b w:val="0"/>
          <w:bCs/>
          <w:color w:val="000000"/>
          <w:sz w:val="32"/>
          <w:szCs w:val="32"/>
          <w:highlight w:val="none"/>
        </w:rPr>
        <w:t>每年轮换数量一般不超过承储计划的</w:t>
      </w:r>
      <w:r>
        <w:rPr>
          <w:rFonts w:hint="eastAsia" w:ascii="仿宋_GB2312" w:hAnsi="仿宋_GB2312" w:eastAsia="仿宋_GB2312" w:cs="仿宋_GB2312"/>
          <w:b w:val="0"/>
          <w:bCs/>
          <w:color w:val="000000"/>
          <w:sz w:val="32"/>
          <w:szCs w:val="32"/>
          <w:highlight w:val="none"/>
          <w:lang w:val="en-US" w:eastAsia="zh-CN"/>
        </w:rPr>
        <w:t>60</w:t>
      </w:r>
      <w:r>
        <w:rPr>
          <w:rFonts w:hint="eastAsia" w:ascii="仿宋_GB2312" w:hAnsi="仿宋_GB2312" w:eastAsia="仿宋_GB2312" w:cs="仿宋_GB2312"/>
          <w:b w:val="0"/>
          <w:bCs/>
          <w:color w:val="000000"/>
          <w:sz w:val="32"/>
          <w:szCs w:val="32"/>
          <w:highlight w:val="none"/>
        </w:rPr>
        <w:t>%</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lang w:val="en-US" w:eastAsia="zh-CN"/>
        </w:rPr>
        <w:t>如特殊情况当年轮换数量、超承储计划60%的需报县政府审批；食用植物油每年轮换100%；大米、玉米每年至少轮换100%，完成当年轮换任务后，承储企业在具备足额风险准备金的前提下，经轮换联席会议批准，可视市场行情再进行轮换。</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b w:val="0"/>
          <w:bCs/>
          <w:color w:val="000000"/>
          <w:sz w:val="32"/>
          <w:szCs w:val="32"/>
          <w:lang w:val="en-US" w:eastAsia="zh-CN"/>
        </w:rPr>
      </w:pPr>
      <w:r>
        <w:rPr>
          <w:rFonts w:hint="eastAsia" w:ascii="黑体" w:hAnsi="黑体" w:eastAsia="黑体" w:cs="黑体"/>
          <w:b w:val="0"/>
          <w:bCs/>
          <w:color w:val="000000"/>
          <w:sz w:val="32"/>
          <w:szCs w:val="32"/>
        </w:rPr>
        <w:t>第</w:t>
      </w:r>
      <w:r>
        <w:rPr>
          <w:rFonts w:hint="eastAsia" w:ascii="黑体" w:hAnsi="黑体" w:eastAsia="黑体" w:cs="黑体"/>
          <w:b w:val="0"/>
          <w:bCs/>
          <w:color w:val="000000"/>
          <w:sz w:val="32"/>
          <w:szCs w:val="32"/>
          <w:lang w:val="en-US" w:eastAsia="zh-CN"/>
        </w:rPr>
        <w:t>十五</w:t>
      </w:r>
      <w:r>
        <w:rPr>
          <w:rFonts w:hint="eastAsia" w:ascii="黑体" w:hAnsi="黑体" w:eastAsia="黑体" w:cs="黑体"/>
          <w:b w:val="0"/>
          <w:bCs/>
          <w:color w:val="000000"/>
          <w:sz w:val="32"/>
          <w:szCs w:val="32"/>
        </w:rPr>
        <w:t>条</w:t>
      </w:r>
      <w:r>
        <w:rPr>
          <w:rFonts w:hint="eastAsia" w:ascii="仿宋_GB2312" w:hAnsi="仿宋_GB2312" w:eastAsia="仿宋_GB2312" w:cs="仿宋_GB2312"/>
          <w:b w:val="0"/>
          <w:bCs/>
          <w:color w:val="000000"/>
          <w:sz w:val="32"/>
          <w:szCs w:val="32"/>
        </w:rPr>
        <w:t xml:space="preserve"> </w:t>
      </w:r>
      <w:r>
        <w:rPr>
          <w:rFonts w:hint="eastAsia" w:ascii="仿宋_GB2312" w:hAnsi="仿宋_GB2312" w:eastAsia="仿宋_GB2312" w:cs="仿宋_GB2312"/>
          <w:b w:val="0"/>
          <w:bCs/>
          <w:color w:val="000000"/>
          <w:sz w:val="32"/>
          <w:szCs w:val="32"/>
          <w:lang w:val="en-US" w:eastAsia="zh-CN"/>
        </w:rPr>
        <w:t>承储企业</w:t>
      </w:r>
      <w:r>
        <w:rPr>
          <w:rFonts w:hint="eastAsia" w:ascii="仿宋_GB2312" w:hAnsi="仿宋_GB2312" w:eastAsia="仿宋_GB2312" w:cs="仿宋_GB2312"/>
          <w:b w:val="0"/>
          <w:bCs/>
          <w:color w:val="000000"/>
          <w:sz w:val="32"/>
          <w:szCs w:val="32"/>
        </w:rPr>
        <w:t>应当严格按照轮换计划和架空期、架空量规定完成轮换任务。</w:t>
      </w:r>
      <w:r>
        <w:rPr>
          <w:rFonts w:hint="eastAsia" w:ascii="仿宋_GB2312" w:hAnsi="仿宋_GB2312" w:eastAsia="仿宋_GB2312" w:cs="仿宋_GB2312"/>
          <w:b w:val="0"/>
          <w:bCs/>
          <w:color w:val="000000"/>
          <w:sz w:val="32"/>
          <w:szCs w:val="32"/>
          <w:lang w:val="en-US" w:eastAsia="zh-CN"/>
        </w:rPr>
        <w:t>大米轮换架空数量不得超过承储企业大米承储计划总量的10%，每批次轮出的架空期不得超过2个月；其他品种轮换架空数量不得超过承储企业承储计划总量的30%，每批轮出的架空期不得超过4个月。</w:t>
      </w:r>
      <w:r>
        <w:rPr>
          <w:rFonts w:hint="eastAsia" w:ascii="仿宋_GB2312" w:hAnsi="仿宋_GB2312" w:eastAsia="仿宋_GB2312" w:cs="仿宋_GB2312"/>
          <w:b w:val="0"/>
          <w:bCs/>
          <w:color w:val="000000"/>
          <w:sz w:val="32"/>
          <w:szCs w:val="32"/>
        </w:rPr>
        <w:t>架空期从架空之日的下月起按月计算</w:t>
      </w:r>
      <w:r>
        <w:rPr>
          <w:rFonts w:hint="eastAsia" w:ascii="仿宋_GB2312" w:hAnsi="仿宋_GB2312" w:eastAsia="仿宋_GB2312" w:cs="仿宋_GB2312"/>
          <w:b w:val="0"/>
          <w:bCs/>
          <w:color w:val="000000"/>
          <w:sz w:val="32"/>
          <w:szCs w:val="32"/>
          <w:lang w:eastAsia="zh-CN"/>
        </w:rPr>
        <w:t>，超量或超期架空的部分，从超量或超期之月起不再拨付保管费用，直至补回库存为止</w:t>
      </w:r>
      <w:r>
        <w:rPr>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b w:val="0"/>
          <w:bCs/>
          <w:color w:val="000000"/>
          <w:sz w:val="32"/>
          <w:szCs w:val="32"/>
          <w:lang w:val="en-US" w:eastAsia="zh-CN"/>
        </w:rPr>
        <w:t>如遇特殊情况，不能按期按量及时轮换，须报请轮换联席会议批准，否则按照未经批准擅自动用储备粮处理。</w:t>
      </w:r>
    </w:p>
    <w:p>
      <w:pPr>
        <w:keepNext w:val="0"/>
        <w:keepLines w:val="0"/>
        <w:pageBreakBefore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b w:val="0"/>
          <w:bCs/>
          <w:color w:val="000000"/>
          <w:sz w:val="32"/>
          <w:szCs w:val="32"/>
          <w:lang w:val="en-US" w:eastAsia="zh-CN"/>
        </w:rPr>
      </w:pPr>
      <w:r>
        <w:rPr>
          <w:rFonts w:hint="eastAsia" w:ascii="黑体" w:hAnsi="黑体" w:eastAsia="黑体" w:cs="黑体"/>
          <w:b w:val="0"/>
          <w:bCs/>
          <w:color w:val="000000"/>
          <w:sz w:val="32"/>
          <w:szCs w:val="32"/>
          <w:lang w:val="en-US" w:eastAsia="zh-CN"/>
        </w:rPr>
        <w:t>第十六条</w:t>
      </w:r>
      <w:r>
        <w:rPr>
          <w:rFonts w:hint="eastAsia" w:ascii="仿宋_GB2312" w:hAnsi="仿宋_GB2312" w:eastAsia="仿宋_GB2312" w:cs="仿宋_GB2312"/>
          <w:b w:val="0"/>
          <w:bCs/>
          <w:color w:val="000000"/>
          <w:sz w:val="32"/>
          <w:szCs w:val="32"/>
          <w:lang w:val="en-US" w:eastAsia="zh-CN"/>
        </w:rPr>
        <w:t xml:space="preserve"> 储备粮轮换以储存品质指标为依据，储存年限为参考。按照先入先出原则，对宜存原粮、合格成品粮油中接近品质（或质量）控制指标或超期储存的储备粮，以同品种、同等级的新粮替换库存粮食。对于重度或轻度不宜存的原粮、不合格的成品粮油要采取措施优先轮换，不得因延误轮换造成储备粮变质。</w:t>
      </w:r>
    </w:p>
    <w:p>
      <w:pPr>
        <w:keepNext w:val="0"/>
        <w:keepLines w:val="0"/>
        <w:pageBreakBefore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b w:val="0"/>
          <w:bCs/>
          <w:color w:val="000000"/>
          <w:sz w:val="32"/>
          <w:szCs w:val="32"/>
          <w:lang w:val="en-US" w:eastAsia="zh-CN"/>
        </w:rPr>
      </w:pPr>
      <w:r>
        <w:rPr>
          <w:rFonts w:hint="eastAsia" w:ascii="黑体" w:hAnsi="黑体" w:eastAsia="黑体" w:cs="黑体"/>
          <w:b w:val="0"/>
          <w:bCs/>
          <w:color w:val="000000"/>
          <w:sz w:val="32"/>
          <w:szCs w:val="32"/>
          <w:lang w:val="en-US" w:eastAsia="zh-CN"/>
        </w:rPr>
        <w:t>第十七条</w:t>
      </w:r>
      <w:r>
        <w:rPr>
          <w:rFonts w:hint="eastAsia" w:ascii="仿宋_GB2312" w:hAnsi="仿宋_GB2312" w:eastAsia="仿宋_GB2312" w:cs="仿宋_GB2312"/>
          <w:b w:val="0"/>
          <w:bCs/>
          <w:color w:val="000000"/>
          <w:sz w:val="32"/>
          <w:szCs w:val="32"/>
          <w:lang w:val="en-US" w:eastAsia="zh-CN"/>
        </w:rPr>
        <w:t xml:space="preserve"> 入出库的储备粮须符合以下要求：</w:t>
      </w:r>
    </w:p>
    <w:p>
      <w:pPr>
        <w:keepNext w:val="0"/>
        <w:keepLines w:val="0"/>
        <w:pageBreakBefore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一）入库的储备粮原粮为最近粮食生产季生产的新粮，各项常规质量指标符合国家标准中等（含）以上质量标准；入库的食用成品油为90天内加工的产品，各项常规质量指标符合相关产品国家标准要求。储存品质指标符合宜存标准，食品安全指标符合国家标准；</w:t>
      </w:r>
    </w:p>
    <w:p>
      <w:pPr>
        <w:keepNext w:val="0"/>
        <w:keepLines w:val="0"/>
        <w:pageBreakBefore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（二）入库的国产大米、进口大米，入库前的加工时间分别为45天内加工、60天内加工。各项常规质量指标及包装标签标识符合国家标准，食品安全指标符合国家标准；</w:t>
      </w:r>
    </w:p>
    <w:p>
      <w:pPr>
        <w:keepNext w:val="0"/>
        <w:keepLines w:val="0"/>
        <w:pageBreakBefore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b w:val="0"/>
          <w:bCs/>
          <w:color w:val="000000"/>
          <w:sz w:val="32"/>
          <w:szCs w:val="32"/>
          <w:lang w:val="en-US"/>
        </w:rPr>
      </w:pPr>
      <w:r>
        <w:rPr>
          <w:rFonts w:hint="eastAsia" w:ascii="仿宋_GB2312" w:hAnsi="仿宋_GB2312" w:eastAsia="仿宋_GB2312" w:cs="仿宋_GB2312"/>
          <w:b w:val="0"/>
          <w:bCs/>
          <w:color w:val="000000"/>
          <w:sz w:val="32"/>
          <w:szCs w:val="32"/>
          <w:lang w:val="en-US" w:eastAsia="zh-CN"/>
        </w:rPr>
        <w:t>（三）出库储备粮的质量检验报告须在有效期内，不符合食品安全标准的粮食不得作为食品用途销售出库。</w:t>
      </w:r>
    </w:p>
    <w:p>
      <w:pPr>
        <w:keepNext w:val="0"/>
        <w:keepLines w:val="0"/>
        <w:pageBreakBefore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b w:val="0"/>
          <w:bCs/>
          <w:color w:val="000000"/>
          <w:sz w:val="32"/>
          <w:szCs w:val="32"/>
          <w:lang w:eastAsia="zh-CN"/>
        </w:rPr>
      </w:pPr>
      <w:r>
        <w:rPr>
          <w:rFonts w:hint="eastAsia" w:ascii="黑体" w:hAnsi="黑体" w:eastAsia="黑体" w:cs="黑体"/>
          <w:b w:val="0"/>
          <w:bCs/>
          <w:color w:val="000000"/>
          <w:sz w:val="32"/>
          <w:szCs w:val="32"/>
        </w:rPr>
        <w:t>第</w:t>
      </w:r>
      <w:r>
        <w:rPr>
          <w:rFonts w:hint="eastAsia" w:ascii="黑体" w:hAnsi="黑体" w:eastAsia="黑体" w:cs="黑体"/>
          <w:b w:val="0"/>
          <w:bCs/>
          <w:color w:val="000000"/>
          <w:sz w:val="32"/>
          <w:szCs w:val="32"/>
          <w:lang w:val="en-US" w:eastAsia="zh-CN"/>
        </w:rPr>
        <w:t>十八</w:t>
      </w:r>
      <w:r>
        <w:rPr>
          <w:rFonts w:hint="eastAsia" w:ascii="黑体" w:hAnsi="黑体" w:eastAsia="黑体" w:cs="黑体"/>
          <w:b w:val="0"/>
          <w:bCs/>
          <w:color w:val="000000"/>
          <w:sz w:val="32"/>
          <w:szCs w:val="32"/>
        </w:rPr>
        <w:t>条</w:t>
      </w:r>
      <w:r>
        <w:rPr>
          <w:rFonts w:hint="eastAsia" w:ascii="仿宋_GB2312" w:hAnsi="仿宋_GB2312" w:eastAsia="仿宋_GB2312" w:cs="仿宋_GB2312"/>
          <w:b w:val="0"/>
          <w:bCs/>
          <w:color w:val="000000"/>
          <w:sz w:val="32"/>
          <w:szCs w:val="32"/>
        </w:rPr>
        <w:t xml:space="preserve"> 县级储备粮轮换实行验收制度。对轮出的县级储备粮，每货位完成轮出后</w:t>
      </w:r>
      <w:r>
        <w:rPr>
          <w:rFonts w:hint="eastAsia" w:ascii="仿宋_GB2312" w:hAnsi="仿宋_GB2312" w:eastAsia="仿宋_GB2312" w:cs="仿宋_GB2312"/>
          <w:b w:val="0"/>
          <w:bCs/>
          <w:color w:val="000000"/>
          <w:sz w:val="32"/>
          <w:szCs w:val="32"/>
          <w:lang w:val="en-US" w:eastAsia="zh-CN"/>
        </w:rPr>
        <w:t>5</w:t>
      </w:r>
      <w:r>
        <w:rPr>
          <w:rFonts w:hint="eastAsia" w:ascii="仿宋_GB2312" w:hAnsi="仿宋_GB2312" w:eastAsia="仿宋_GB2312" w:cs="仿宋_GB2312"/>
          <w:b w:val="0"/>
          <w:bCs/>
          <w:color w:val="000000"/>
          <w:sz w:val="32"/>
          <w:szCs w:val="32"/>
        </w:rPr>
        <w:t>个工作日</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承储企业应向</w:t>
      </w:r>
      <w:r>
        <w:rPr>
          <w:rFonts w:hint="eastAsia" w:ascii="仿宋_GB2312" w:hAnsi="仿宋_GB2312" w:eastAsia="仿宋_GB2312" w:cs="仿宋_GB2312"/>
          <w:b w:val="0"/>
          <w:bCs/>
          <w:color w:val="000000"/>
          <w:sz w:val="32"/>
          <w:szCs w:val="32"/>
          <w:lang w:val="en-US" w:eastAsia="zh-CN"/>
        </w:rPr>
        <w:t>县粮储局</w:t>
      </w:r>
      <w:r>
        <w:rPr>
          <w:rFonts w:hint="eastAsia" w:ascii="仿宋_GB2312" w:hAnsi="仿宋_GB2312" w:eastAsia="仿宋_GB2312" w:cs="仿宋_GB2312"/>
          <w:b w:val="0"/>
          <w:bCs/>
          <w:color w:val="000000"/>
          <w:sz w:val="32"/>
          <w:szCs w:val="32"/>
        </w:rPr>
        <w:t>申报，由</w:t>
      </w:r>
      <w:r>
        <w:rPr>
          <w:rFonts w:hint="eastAsia" w:ascii="仿宋_GB2312" w:hAnsi="仿宋_GB2312" w:eastAsia="仿宋_GB2312" w:cs="仿宋_GB2312"/>
          <w:b w:val="0"/>
          <w:bCs/>
          <w:color w:val="000000"/>
          <w:sz w:val="32"/>
          <w:szCs w:val="32"/>
          <w:lang w:val="en-US" w:eastAsia="zh-CN"/>
        </w:rPr>
        <w:t>县粮储局进行审核</w:t>
      </w:r>
      <w:r>
        <w:rPr>
          <w:rFonts w:hint="eastAsia" w:ascii="仿宋_GB2312" w:hAnsi="仿宋_GB2312" w:eastAsia="仿宋_GB2312" w:cs="仿宋_GB2312"/>
          <w:b w:val="0"/>
          <w:bCs/>
          <w:color w:val="000000"/>
          <w:sz w:val="32"/>
          <w:szCs w:val="32"/>
        </w:rPr>
        <w:t>。对轮</w:t>
      </w:r>
      <w:r>
        <w:rPr>
          <w:rFonts w:hint="eastAsia" w:ascii="仿宋_GB2312" w:hAnsi="仿宋_GB2312" w:eastAsia="仿宋_GB2312" w:cs="仿宋_GB2312"/>
          <w:b w:val="0"/>
          <w:bCs/>
          <w:color w:val="000000"/>
          <w:sz w:val="32"/>
          <w:szCs w:val="32"/>
          <w:lang w:val="en-US" w:eastAsia="zh-CN"/>
        </w:rPr>
        <w:t>入</w:t>
      </w:r>
      <w:r>
        <w:rPr>
          <w:rFonts w:hint="eastAsia" w:ascii="仿宋_GB2312" w:hAnsi="仿宋_GB2312" w:eastAsia="仿宋_GB2312" w:cs="仿宋_GB2312"/>
          <w:b w:val="0"/>
          <w:bCs/>
          <w:color w:val="000000"/>
          <w:sz w:val="32"/>
          <w:szCs w:val="32"/>
        </w:rPr>
        <w:t>的县级储备粮</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入库前应开展空仓查验</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在粮食入库并形成固定货位后</w:t>
      </w:r>
      <w:r>
        <w:rPr>
          <w:rFonts w:hint="eastAsia" w:ascii="仿宋_GB2312" w:hAnsi="仿宋_GB2312" w:eastAsia="仿宋_GB2312" w:cs="仿宋_GB2312"/>
          <w:b w:val="0"/>
          <w:bCs/>
          <w:color w:val="000000"/>
          <w:sz w:val="32"/>
          <w:szCs w:val="32"/>
          <w:lang w:val="en-US" w:eastAsia="zh-CN"/>
        </w:rPr>
        <w:t>5</w:t>
      </w:r>
      <w:r>
        <w:rPr>
          <w:rFonts w:hint="eastAsia" w:ascii="仿宋_GB2312" w:hAnsi="仿宋_GB2312" w:eastAsia="仿宋_GB2312" w:cs="仿宋_GB2312"/>
          <w:b w:val="0"/>
          <w:bCs/>
          <w:color w:val="000000"/>
          <w:sz w:val="32"/>
          <w:szCs w:val="32"/>
        </w:rPr>
        <w:t>个工作日内</w:t>
      </w:r>
      <w:r>
        <w:rPr>
          <w:rFonts w:hint="eastAsia" w:ascii="仿宋_GB2312" w:hAnsi="仿宋_GB2312" w:eastAsia="仿宋_GB2312" w:cs="仿宋_GB2312"/>
          <w:b w:val="0"/>
          <w:bCs/>
          <w:color w:val="000000"/>
          <w:sz w:val="32"/>
          <w:szCs w:val="32"/>
          <w:lang w:eastAsia="zh-CN"/>
        </w:rPr>
        <w:t>由</w:t>
      </w:r>
      <w:r>
        <w:rPr>
          <w:rFonts w:hint="eastAsia" w:ascii="仿宋_GB2312" w:hAnsi="仿宋_GB2312" w:eastAsia="仿宋_GB2312" w:cs="仿宋_GB2312"/>
          <w:b w:val="0"/>
          <w:bCs/>
          <w:color w:val="000000"/>
          <w:sz w:val="32"/>
          <w:szCs w:val="32"/>
        </w:rPr>
        <w:t>承储企业</w:t>
      </w:r>
      <w:r>
        <w:rPr>
          <w:rFonts w:hint="eastAsia" w:ascii="仿宋_GB2312" w:hAnsi="仿宋_GB2312" w:eastAsia="仿宋_GB2312" w:cs="仿宋_GB2312"/>
          <w:b w:val="0"/>
          <w:bCs/>
          <w:color w:val="000000"/>
          <w:sz w:val="32"/>
          <w:szCs w:val="32"/>
          <w:lang w:eastAsia="zh-CN"/>
        </w:rPr>
        <w:t>向县粮储局</w:t>
      </w:r>
      <w:r>
        <w:rPr>
          <w:rFonts w:hint="eastAsia" w:ascii="仿宋_GB2312" w:hAnsi="仿宋_GB2312" w:eastAsia="仿宋_GB2312" w:cs="仿宋_GB2312"/>
          <w:b w:val="0"/>
          <w:bCs/>
          <w:color w:val="000000"/>
          <w:sz w:val="32"/>
          <w:szCs w:val="32"/>
        </w:rPr>
        <w:t>提交质量检验申请（大米提供质量检验报告）</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质量检验合格后，原则上在5个工作日内</w:t>
      </w:r>
      <w:r>
        <w:rPr>
          <w:rFonts w:hint="eastAsia" w:ascii="仿宋_GB2312" w:hAnsi="仿宋_GB2312" w:eastAsia="仿宋_GB2312" w:cs="仿宋_GB2312"/>
          <w:b w:val="0"/>
          <w:bCs/>
          <w:color w:val="000000"/>
          <w:sz w:val="32"/>
          <w:szCs w:val="32"/>
          <w:lang w:val="en-US" w:eastAsia="zh-CN"/>
        </w:rPr>
        <w:t>由轮换联席会议成员单位共同</w:t>
      </w:r>
      <w:r>
        <w:rPr>
          <w:rFonts w:hint="eastAsia" w:ascii="仿宋_GB2312" w:hAnsi="仿宋_GB2312" w:eastAsia="仿宋_GB2312" w:cs="仿宋_GB2312"/>
          <w:b w:val="0"/>
          <w:bCs/>
          <w:color w:val="000000"/>
          <w:sz w:val="32"/>
          <w:szCs w:val="32"/>
        </w:rPr>
        <w:t>对入库的储备粮数量组织审核验收</w:t>
      </w:r>
      <w:r>
        <w:rPr>
          <w:rFonts w:hint="eastAsia" w:ascii="仿宋_GB2312" w:hAnsi="仿宋_GB2312" w:eastAsia="仿宋_GB2312" w:cs="仿宋_GB2312"/>
          <w:b w:val="0"/>
          <w:bCs/>
          <w:color w:val="000000"/>
          <w:sz w:val="32"/>
          <w:szCs w:val="32"/>
          <w:lang w:eastAsia="zh-CN"/>
        </w:rPr>
        <w:t>，验收通过后</w:t>
      </w:r>
      <w:r>
        <w:rPr>
          <w:rFonts w:hint="eastAsia" w:ascii="仿宋_GB2312" w:hAnsi="仿宋_GB2312" w:eastAsia="仿宋_GB2312" w:cs="仿宋_GB2312"/>
          <w:b w:val="0"/>
          <w:bCs/>
          <w:color w:val="000000"/>
          <w:sz w:val="32"/>
          <w:szCs w:val="32"/>
          <w:lang w:val="en-US" w:eastAsia="zh-CN"/>
        </w:rPr>
        <w:t>移交承储企业管理，并</w:t>
      </w:r>
      <w:r>
        <w:rPr>
          <w:rFonts w:hint="eastAsia" w:ascii="仿宋_GB2312" w:hAnsi="仿宋_GB2312" w:eastAsia="仿宋_GB2312" w:cs="仿宋_GB2312"/>
          <w:b w:val="0"/>
          <w:bCs/>
          <w:color w:val="000000"/>
          <w:sz w:val="32"/>
          <w:szCs w:val="32"/>
          <w:lang w:eastAsia="zh-CN"/>
        </w:rPr>
        <w:t>依程序拨付</w:t>
      </w:r>
      <w:r>
        <w:rPr>
          <w:rFonts w:hint="eastAsia" w:ascii="仿宋_GB2312" w:hAnsi="仿宋_GB2312" w:eastAsia="仿宋_GB2312" w:cs="仿宋_GB2312"/>
          <w:b w:val="0"/>
          <w:bCs/>
          <w:color w:val="000000"/>
          <w:sz w:val="32"/>
          <w:szCs w:val="32"/>
          <w:lang w:val="en-US" w:eastAsia="zh-CN"/>
        </w:rPr>
        <w:t>轮换</w:t>
      </w:r>
      <w:r>
        <w:rPr>
          <w:rFonts w:hint="eastAsia" w:ascii="仿宋_GB2312" w:hAnsi="仿宋_GB2312" w:eastAsia="仿宋_GB2312" w:cs="仿宋_GB2312"/>
          <w:b w:val="0"/>
          <w:bCs/>
          <w:color w:val="000000"/>
          <w:sz w:val="32"/>
          <w:szCs w:val="32"/>
          <w:lang w:eastAsia="zh-CN"/>
        </w:rPr>
        <w:t>费用补贴。</w:t>
      </w:r>
    </w:p>
    <w:p>
      <w:pPr>
        <w:keepNext w:val="0"/>
        <w:keepLines w:val="0"/>
        <w:pageBreakBefore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采购入库的原粮由</w:t>
      </w:r>
      <w:r>
        <w:rPr>
          <w:rFonts w:hint="eastAsia" w:ascii="仿宋_GB2312" w:hAnsi="仿宋_GB2312" w:eastAsia="仿宋_GB2312" w:cs="仿宋_GB2312"/>
          <w:b w:val="0"/>
          <w:bCs/>
          <w:color w:val="000000"/>
          <w:sz w:val="32"/>
          <w:szCs w:val="32"/>
          <w:lang w:val="en-US" w:eastAsia="zh-CN"/>
        </w:rPr>
        <w:t>县粮储局</w:t>
      </w:r>
      <w:r>
        <w:rPr>
          <w:rFonts w:hint="eastAsia" w:ascii="仿宋_GB2312" w:hAnsi="仿宋_GB2312" w:eastAsia="仿宋_GB2312" w:cs="仿宋_GB2312"/>
          <w:b w:val="0"/>
          <w:bCs/>
          <w:color w:val="000000"/>
          <w:sz w:val="32"/>
          <w:szCs w:val="32"/>
        </w:rPr>
        <w:t>委托有资质</w:t>
      </w:r>
      <w:r>
        <w:rPr>
          <w:rFonts w:hint="eastAsia" w:ascii="仿宋_GB2312" w:hAnsi="仿宋_GB2312" w:eastAsia="仿宋_GB2312" w:cs="仿宋_GB2312"/>
          <w:b w:val="0"/>
          <w:bCs/>
          <w:color w:val="000000"/>
          <w:sz w:val="32"/>
          <w:szCs w:val="32"/>
          <w:lang w:val="en-US" w:eastAsia="zh-CN"/>
        </w:rPr>
        <w:t>的</w:t>
      </w:r>
      <w:r>
        <w:rPr>
          <w:rFonts w:hint="eastAsia" w:ascii="仿宋_GB2312" w:hAnsi="仿宋_GB2312" w:eastAsia="仿宋_GB2312" w:cs="仿宋_GB2312"/>
          <w:b w:val="0"/>
          <w:bCs/>
          <w:color w:val="000000"/>
          <w:sz w:val="32"/>
          <w:szCs w:val="32"/>
        </w:rPr>
        <w:t>粮油质量检验机构进行检验，采购入库的大米入库品质按生产企业提供有资质的产品质量检验机构出具合格的质量检验报告认定。日常质量及轮换出库检验由</w:t>
      </w:r>
      <w:r>
        <w:rPr>
          <w:rFonts w:hint="eastAsia" w:ascii="仿宋_GB2312" w:hAnsi="仿宋_GB2312" w:eastAsia="仿宋_GB2312" w:cs="仿宋_GB2312"/>
          <w:b w:val="0"/>
          <w:bCs/>
          <w:color w:val="000000"/>
          <w:sz w:val="32"/>
          <w:szCs w:val="32"/>
          <w:lang w:val="en-US" w:eastAsia="zh-CN"/>
        </w:rPr>
        <w:t>县粮储局</w:t>
      </w:r>
      <w:r>
        <w:rPr>
          <w:rFonts w:hint="eastAsia" w:ascii="仿宋_GB2312" w:hAnsi="仿宋_GB2312" w:eastAsia="仿宋_GB2312" w:cs="仿宋_GB2312"/>
          <w:b w:val="0"/>
          <w:bCs/>
          <w:color w:val="000000"/>
          <w:sz w:val="32"/>
          <w:szCs w:val="32"/>
        </w:rPr>
        <w:t>委托有资质的粮油质量检验机构开展。</w:t>
      </w:r>
    </w:p>
    <w:p>
      <w:pPr>
        <w:keepNext w:val="0"/>
        <w:keepLines w:val="0"/>
        <w:pageBreakBefore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b w:val="0"/>
          <w:bCs/>
          <w:color w:val="000000"/>
          <w:sz w:val="32"/>
          <w:szCs w:val="32"/>
        </w:rPr>
      </w:pPr>
      <w:r>
        <w:rPr>
          <w:rFonts w:hint="eastAsia" w:ascii="黑体" w:hAnsi="黑体" w:eastAsia="黑体" w:cs="黑体"/>
          <w:b w:val="0"/>
          <w:bCs/>
          <w:color w:val="000000"/>
          <w:sz w:val="32"/>
          <w:szCs w:val="32"/>
          <w:lang w:val="en-US" w:eastAsia="zh-CN"/>
        </w:rPr>
        <w:t>第十九条</w:t>
      </w:r>
      <w:r>
        <w:rPr>
          <w:rFonts w:hint="eastAsia" w:ascii="仿宋_GB2312" w:hAnsi="仿宋_GB2312" w:eastAsia="仿宋_GB2312" w:cs="仿宋_GB2312"/>
          <w:b w:val="0"/>
          <w:bCs/>
          <w:color w:val="000000"/>
          <w:sz w:val="32"/>
          <w:szCs w:val="32"/>
        </w:rPr>
        <w:t xml:space="preserve"> 县级储备粮轮换采用静态轮换或动态轮换的方式进行。</w:t>
      </w:r>
    </w:p>
    <w:p>
      <w:pPr>
        <w:keepNext w:val="0"/>
        <w:keepLines w:val="0"/>
        <w:pageBreakBefore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一）静态轮换，是指由承储企业根据年度轮换计划通过规范的粮食交易市场或者国家、省规定的其他方式公开进行轮换。因市场价差造成的轮换盈亏纳入县级粮食风险基金（以下简称风险基金），县财政不再给予承储企业轮换费用补贴。稻谷、大米</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小麦、食用植物油采用静态轮换方式。静态轮换轮出</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lang w:val="en-US" w:eastAsia="zh-CN"/>
        </w:rPr>
        <w:t>销售</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、轮入</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lang w:val="en-US" w:eastAsia="zh-CN"/>
        </w:rPr>
        <w:t>采购</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的底价由</w:t>
      </w:r>
      <w:r>
        <w:rPr>
          <w:rFonts w:hint="eastAsia" w:ascii="仿宋_GB2312" w:hAnsi="仿宋_GB2312" w:eastAsia="仿宋_GB2312" w:cs="仿宋_GB2312"/>
          <w:color w:val="000000"/>
          <w:sz w:val="32"/>
          <w:szCs w:val="32"/>
          <w:lang w:val="en-US" w:eastAsia="zh-CN"/>
        </w:rPr>
        <w:t>县级储备粮轮换联席会议</w:t>
      </w:r>
      <w:r>
        <w:rPr>
          <w:rFonts w:hint="eastAsia" w:ascii="仿宋_GB2312" w:hAnsi="仿宋_GB2312" w:eastAsia="仿宋_GB2312" w:cs="仿宋_GB2312"/>
          <w:b w:val="0"/>
          <w:bCs/>
          <w:color w:val="000000"/>
          <w:sz w:val="32"/>
          <w:szCs w:val="32"/>
        </w:rPr>
        <w:t>根据粮食市场价格确定。</w:t>
      </w:r>
    </w:p>
    <w:p>
      <w:pPr>
        <w:keepNext w:val="0"/>
        <w:keepLines w:val="0"/>
        <w:pageBreakBefore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（二）动态轮换，是指由承储企业根据年度轮换计划通过规范的粮食交易市场或者国家、省规定的其他方式公开进行轮换。县财政给予轮换费用补贴，承储企业包干使用，自负盈亏。</w:t>
      </w:r>
    </w:p>
    <w:p>
      <w:pPr>
        <w:keepNext w:val="0"/>
        <w:keepLines w:val="0"/>
        <w:pageBreakBefore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玉米采用动态轮换方式。</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轮换过程中，溢余粮轮出销售账目独立清算，溢余粮销售所得资金悉数上缴县粮食风险基金账户。储备粮轮换工作结束后，轮换联席会议按照权责对等原则，在综合考量县级储备粮轮换数量、质量等各项指标完成情况后，可将50%溢余粮销售款作为奖励资金拨付给承储企业用于县级储备粮运营管理。</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县级储备粮轮换联席会议成员单位共同加强对储备粮轮换计划、交易组织、实施、资金使用等的监管和风险防控，确保储备粮轮换有序推进。轮换全程公开、公平、公正，留痕备查，相关凭证资料至少保留6年。</w:t>
      </w:r>
    </w:p>
    <w:p>
      <w:pPr>
        <w:keepNext w:val="0"/>
        <w:keepLines w:val="0"/>
        <w:pageBreakBefore w:val="0"/>
        <w:kinsoku/>
        <w:wordWrap/>
        <w:overflowPunct/>
        <w:topLinePunct w:val="0"/>
        <w:autoSpaceDE/>
        <w:autoSpaceDN/>
        <w:bidi w:val="0"/>
        <w:adjustRightInd/>
        <w:snapToGrid/>
        <w:spacing w:line="450" w:lineRule="atLeast"/>
        <w:jc w:val="center"/>
        <w:textAlignment w:val="auto"/>
        <w:rPr>
          <w:rFonts w:hint="eastAsia" w:ascii="仿宋_GB2312" w:hAnsi="仿宋_GB2312" w:eastAsia="仿宋_GB2312" w:cs="仿宋_GB2312"/>
          <w:b/>
          <w:color w:val="000000"/>
          <w:sz w:val="32"/>
          <w:szCs w:val="32"/>
        </w:rPr>
      </w:pPr>
    </w:p>
    <w:p>
      <w:pPr>
        <w:keepNext w:val="0"/>
        <w:keepLines w:val="0"/>
        <w:pageBreakBefore w:val="0"/>
        <w:kinsoku/>
        <w:wordWrap/>
        <w:overflowPunct/>
        <w:topLinePunct w:val="0"/>
        <w:autoSpaceDE/>
        <w:autoSpaceDN/>
        <w:bidi w:val="0"/>
        <w:adjustRightInd/>
        <w:snapToGrid/>
        <w:spacing w:line="450" w:lineRule="atLeast"/>
        <w:jc w:val="center"/>
        <w:textAlignment w:val="auto"/>
        <w:rPr>
          <w:rFonts w:hint="eastAsia" w:ascii="仿宋_GB2312" w:hAnsi="仿宋_GB2312" w:eastAsia="仿宋_GB2312" w:cs="仿宋_GB2312"/>
          <w:b w:val="0"/>
          <w:bCs/>
          <w:color w:val="000000"/>
          <w:sz w:val="32"/>
          <w:szCs w:val="32"/>
        </w:rPr>
      </w:pPr>
      <w:r>
        <w:rPr>
          <w:rFonts w:hint="eastAsia" w:ascii="黑体" w:hAnsi="黑体" w:eastAsia="黑体" w:cs="黑体"/>
          <w:b w:val="0"/>
          <w:bCs/>
          <w:color w:val="000000"/>
          <w:sz w:val="32"/>
          <w:szCs w:val="32"/>
        </w:rPr>
        <w:t>第</w:t>
      </w:r>
      <w:r>
        <w:rPr>
          <w:rFonts w:hint="eastAsia" w:ascii="黑体" w:hAnsi="黑体" w:eastAsia="黑体" w:cs="黑体"/>
          <w:b w:val="0"/>
          <w:bCs/>
          <w:color w:val="000000"/>
          <w:sz w:val="32"/>
          <w:szCs w:val="32"/>
          <w:lang w:val="en-US" w:eastAsia="zh-CN"/>
        </w:rPr>
        <w:t>四</w:t>
      </w:r>
      <w:r>
        <w:rPr>
          <w:rFonts w:hint="eastAsia" w:ascii="黑体" w:hAnsi="黑体" w:eastAsia="黑体" w:cs="黑体"/>
          <w:b w:val="0"/>
          <w:bCs/>
          <w:color w:val="000000"/>
          <w:sz w:val="32"/>
          <w:szCs w:val="32"/>
        </w:rPr>
        <w:t>章</w:t>
      </w:r>
      <w:r>
        <w:rPr>
          <w:rFonts w:hint="eastAsia" w:ascii="仿宋_GB2312" w:hAnsi="仿宋_GB2312" w:eastAsia="仿宋_GB2312" w:cs="仿宋_GB2312"/>
          <w:b w:val="0"/>
          <w:bCs/>
          <w:color w:val="000000"/>
          <w:sz w:val="32"/>
          <w:szCs w:val="32"/>
        </w:rPr>
        <w:t xml:space="preserve"> 财务和统计管理</w:t>
      </w:r>
    </w:p>
    <w:p>
      <w:pPr>
        <w:keepNext w:val="0"/>
        <w:keepLines w:val="0"/>
        <w:pageBreakBefore w:val="0"/>
        <w:kinsoku/>
        <w:wordWrap/>
        <w:overflowPunct/>
        <w:topLinePunct w:val="0"/>
        <w:autoSpaceDE/>
        <w:autoSpaceDN/>
        <w:bidi w:val="0"/>
        <w:adjustRightInd/>
        <w:snapToGrid/>
        <w:spacing w:line="450" w:lineRule="atLeast"/>
        <w:textAlignment w:val="auto"/>
        <w:rPr>
          <w:rFonts w:hint="eastAsia" w:ascii="仿宋_GB2312" w:hAnsi="仿宋_GB2312" w:eastAsia="仿宋_GB2312" w:cs="仿宋_GB2312"/>
          <w:b/>
          <w:color w:val="000000"/>
          <w:sz w:val="32"/>
          <w:szCs w:val="32"/>
        </w:rPr>
      </w:pP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b w:val="0"/>
          <w:bCs/>
          <w:color w:val="000000"/>
          <w:sz w:val="32"/>
          <w:szCs w:val="32"/>
        </w:rPr>
      </w:pPr>
      <w:r>
        <w:rPr>
          <w:rFonts w:hint="eastAsia" w:ascii="黑体" w:hAnsi="黑体" w:eastAsia="黑体" w:cs="黑体"/>
          <w:b w:val="0"/>
          <w:bCs/>
          <w:color w:val="000000"/>
          <w:sz w:val="32"/>
          <w:szCs w:val="32"/>
        </w:rPr>
        <w:t>第</w:t>
      </w:r>
      <w:r>
        <w:rPr>
          <w:rFonts w:hint="eastAsia" w:ascii="黑体" w:hAnsi="黑体" w:eastAsia="黑体" w:cs="黑体"/>
          <w:b w:val="0"/>
          <w:bCs/>
          <w:color w:val="000000"/>
          <w:sz w:val="32"/>
          <w:szCs w:val="32"/>
          <w:lang w:val="en-US" w:eastAsia="zh-CN"/>
        </w:rPr>
        <w:t>二十</w:t>
      </w:r>
      <w:r>
        <w:rPr>
          <w:rFonts w:hint="eastAsia" w:ascii="黑体" w:hAnsi="黑体" w:eastAsia="黑体" w:cs="黑体"/>
          <w:b w:val="0"/>
          <w:bCs/>
          <w:color w:val="000000"/>
          <w:sz w:val="32"/>
          <w:szCs w:val="32"/>
        </w:rPr>
        <w:t>条</w:t>
      </w:r>
      <w:r>
        <w:rPr>
          <w:rFonts w:hint="eastAsia" w:ascii="仿宋_GB2312" w:hAnsi="仿宋_GB2312" w:eastAsia="仿宋_GB2312" w:cs="仿宋_GB2312"/>
          <w:b w:val="0"/>
          <w:bCs/>
          <w:color w:val="000000"/>
          <w:sz w:val="32"/>
          <w:szCs w:val="32"/>
        </w:rPr>
        <w:t xml:space="preserve"> 承储企业须在</w:t>
      </w:r>
      <w:r>
        <w:rPr>
          <w:rFonts w:hint="eastAsia" w:ascii="仿宋_GB2312" w:hAnsi="仿宋_GB2312" w:eastAsia="仿宋_GB2312" w:cs="仿宋_GB2312"/>
          <w:b w:val="0"/>
          <w:bCs/>
          <w:color w:val="000000"/>
          <w:sz w:val="32"/>
          <w:szCs w:val="32"/>
          <w:lang w:val="en-US" w:eastAsia="zh-CN"/>
        </w:rPr>
        <w:t>县</w:t>
      </w:r>
      <w:r>
        <w:rPr>
          <w:rFonts w:hint="eastAsia" w:ascii="仿宋_GB2312" w:hAnsi="仿宋_GB2312" w:eastAsia="仿宋_GB2312" w:cs="仿宋_GB2312"/>
          <w:b w:val="0"/>
          <w:bCs/>
          <w:color w:val="000000"/>
          <w:sz w:val="32"/>
          <w:szCs w:val="32"/>
        </w:rPr>
        <w:t>农发行开立基本账户，接受信贷监管，及时足额回笼储备粮销售货款，做到专户管理、专款专用，库存值和贷款挂钩。</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b w:val="0"/>
          <w:bCs/>
          <w:color w:val="000000"/>
          <w:sz w:val="32"/>
          <w:szCs w:val="32"/>
        </w:rPr>
      </w:pPr>
      <w:r>
        <w:rPr>
          <w:rFonts w:hint="eastAsia" w:ascii="黑体" w:hAnsi="黑体" w:eastAsia="黑体" w:cs="黑体"/>
          <w:b w:val="0"/>
          <w:bCs/>
          <w:color w:val="000000"/>
          <w:sz w:val="32"/>
          <w:szCs w:val="32"/>
        </w:rPr>
        <w:t>第</w:t>
      </w:r>
      <w:r>
        <w:rPr>
          <w:rFonts w:hint="eastAsia" w:ascii="黑体" w:hAnsi="黑体" w:eastAsia="黑体" w:cs="黑体"/>
          <w:b w:val="0"/>
          <w:bCs/>
          <w:color w:val="000000"/>
          <w:sz w:val="32"/>
          <w:szCs w:val="32"/>
          <w:lang w:val="en-US" w:eastAsia="zh-CN"/>
        </w:rPr>
        <w:t>二十一</w:t>
      </w:r>
      <w:r>
        <w:rPr>
          <w:rFonts w:hint="eastAsia" w:ascii="黑体" w:hAnsi="黑体" w:eastAsia="黑体" w:cs="黑体"/>
          <w:b w:val="0"/>
          <w:bCs/>
          <w:color w:val="000000"/>
          <w:sz w:val="32"/>
          <w:szCs w:val="32"/>
        </w:rPr>
        <w:t>条</w:t>
      </w:r>
      <w:r>
        <w:rPr>
          <w:rFonts w:hint="eastAsia" w:ascii="仿宋_GB2312" w:hAnsi="仿宋_GB2312" w:eastAsia="仿宋_GB2312" w:cs="仿宋_GB2312"/>
          <w:b w:val="0"/>
          <w:bCs/>
          <w:color w:val="000000"/>
          <w:sz w:val="32"/>
          <w:szCs w:val="32"/>
        </w:rPr>
        <w:t xml:space="preserve"> 县级储备粮的初始入库须通过国家粮食交易中心网上交易平台采取竞价方式公开进行，初始入库成本由</w:t>
      </w:r>
      <w:r>
        <w:rPr>
          <w:rFonts w:hint="eastAsia" w:ascii="仿宋_GB2312" w:hAnsi="仿宋_GB2312" w:eastAsia="仿宋_GB2312" w:cs="仿宋_GB2312"/>
          <w:b w:val="0"/>
          <w:bCs/>
          <w:color w:val="000000"/>
          <w:sz w:val="32"/>
          <w:szCs w:val="32"/>
          <w:lang w:val="en-US" w:eastAsia="zh-CN"/>
        </w:rPr>
        <w:t>县粮储局会同</w:t>
      </w:r>
      <w:r>
        <w:rPr>
          <w:rFonts w:hint="eastAsia" w:ascii="仿宋_GB2312" w:hAnsi="仿宋_GB2312" w:eastAsia="仿宋_GB2312" w:cs="仿宋_GB2312"/>
          <w:b w:val="0"/>
          <w:bCs/>
          <w:color w:val="000000"/>
          <w:sz w:val="32"/>
          <w:szCs w:val="32"/>
        </w:rPr>
        <w:t>县财政局、县农发行根据竞价成交价共同认定，县农发行依规按认定的入库成本及时发放贷款，实行封闭运行信贷监管。任何单位和个人不得擅自更改入库成本。</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b w:val="0"/>
          <w:bCs/>
          <w:color w:val="000000"/>
          <w:sz w:val="32"/>
          <w:szCs w:val="32"/>
        </w:rPr>
      </w:pPr>
      <w:r>
        <w:rPr>
          <w:rFonts w:hint="eastAsia" w:ascii="黑体" w:hAnsi="黑体" w:eastAsia="黑体" w:cs="黑体"/>
          <w:b w:val="0"/>
          <w:bCs/>
          <w:color w:val="000000"/>
          <w:sz w:val="32"/>
          <w:szCs w:val="32"/>
        </w:rPr>
        <w:t>第</w:t>
      </w:r>
      <w:r>
        <w:rPr>
          <w:rFonts w:hint="eastAsia" w:ascii="黑体" w:hAnsi="黑体" w:eastAsia="黑体" w:cs="黑体"/>
          <w:b w:val="0"/>
          <w:bCs/>
          <w:color w:val="000000"/>
          <w:sz w:val="32"/>
          <w:szCs w:val="32"/>
          <w:lang w:val="en-US" w:eastAsia="zh-CN"/>
        </w:rPr>
        <w:t>二十二</w:t>
      </w:r>
      <w:r>
        <w:rPr>
          <w:rFonts w:hint="eastAsia" w:ascii="黑体" w:hAnsi="黑体" w:eastAsia="黑体" w:cs="黑体"/>
          <w:b w:val="0"/>
          <w:bCs/>
          <w:color w:val="000000"/>
          <w:sz w:val="32"/>
          <w:szCs w:val="32"/>
        </w:rPr>
        <w:t>条</w:t>
      </w:r>
      <w:r>
        <w:rPr>
          <w:rFonts w:hint="eastAsia" w:ascii="仿宋_GB2312" w:hAnsi="仿宋_GB2312" w:eastAsia="仿宋_GB2312" w:cs="仿宋_GB2312"/>
          <w:b w:val="0"/>
          <w:bCs/>
          <w:color w:val="000000"/>
          <w:sz w:val="32"/>
          <w:szCs w:val="32"/>
        </w:rPr>
        <w:t xml:space="preserve"> </w:t>
      </w:r>
      <w:r>
        <w:rPr>
          <w:rFonts w:hint="eastAsia" w:ascii="仿宋_GB2312" w:hAnsi="仿宋_GB2312" w:eastAsia="仿宋_GB2312" w:cs="仿宋_GB2312"/>
          <w:b w:val="0"/>
          <w:bCs/>
          <w:color w:val="000000"/>
          <w:sz w:val="32"/>
          <w:szCs w:val="32"/>
          <w:lang w:val="en-US" w:eastAsia="zh-CN"/>
        </w:rPr>
        <w:t>县级</w:t>
      </w:r>
      <w:r>
        <w:rPr>
          <w:rFonts w:hint="eastAsia" w:ascii="仿宋_GB2312" w:hAnsi="仿宋_GB2312" w:eastAsia="仿宋_GB2312" w:cs="仿宋_GB2312"/>
          <w:b w:val="0"/>
          <w:bCs/>
          <w:color w:val="000000"/>
          <w:sz w:val="32"/>
          <w:szCs w:val="32"/>
        </w:rPr>
        <w:t>储备粮贷款利息、轮换</w:t>
      </w:r>
      <w:r>
        <w:rPr>
          <w:rFonts w:hint="eastAsia" w:ascii="仿宋_GB2312" w:hAnsi="仿宋_GB2312" w:eastAsia="仿宋_GB2312" w:cs="仿宋_GB2312"/>
          <w:b w:val="0"/>
          <w:bCs/>
          <w:color w:val="000000"/>
          <w:sz w:val="32"/>
          <w:szCs w:val="32"/>
          <w:lang w:val="en-US" w:eastAsia="zh-CN"/>
        </w:rPr>
        <w:t>价差补贴、</w:t>
      </w:r>
      <w:r>
        <w:rPr>
          <w:rFonts w:hint="eastAsia" w:ascii="仿宋_GB2312" w:hAnsi="仿宋_GB2312" w:eastAsia="仿宋_GB2312" w:cs="仿宋_GB2312"/>
          <w:b w:val="0"/>
          <w:bCs/>
          <w:color w:val="000000"/>
          <w:sz w:val="32"/>
          <w:szCs w:val="32"/>
        </w:rPr>
        <w:t>管理费用补贴、质检费用等在风险基金中列支，风险基金不足部分由</w:t>
      </w:r>
      <w:r>
        <w:rPr>
          <w:rFonts w:hint="eastAsia" w:ascii="仿宋_GB2312" w:hAnsi="仿宋_GB2312" w:eastAsia="仿宋_GB2312" w:cs="仿宋_GB2312"/>
          <w:b w:val="0"/>
          <w:bCs/>
          <w:color w:val="000000"/>
          <w:sz w:val="32"/>
          <w:szCs w:val="32"/>
          <w:lang w:val="en-US" w:eastAsia="zh-CN"/>
        </w:rPr>
        <w:t>县</w:t>
      </w:r>
      <w:r>
        <w:rPr>
          <w:rFonts w:hint="eastAsia" w:ascii="仿宋_GB2312" w:hAnsi="仿宋_GB2312" w:eastAsia="仿宋_GB2312" w:cs="仿宋_GB2312"/>
          <w:b w:val="0"/>
          <w:bCs/>
          <w:color w:val="000000"/>
          <w:sz w:val="32"/>
          <w:szCs w:val="32"/>
        </w:rPr>
        <w:t>财政负担。</w:t>
      </w:r>
    </w:p>
    <w:p>
      <w:pPr>
        <w:keepNext w:val="0"/>
        <w:keepLines w:val="0"/>
        <w:pageBreakBefore w:val="0"/>
        <w:widowControl/>
        <w:suppressLineNumbers w:val="0"/>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b w:val="0"/>
          <w:bCs/>
          <w:color w:val="000000"/>
          <w:sz w:val="32"/>
          <w:szCs w:val="32"/>
        </w:rPr>
      </w:pPr>
      <w:r>
        <w:rPr>
          <w:rFonts w:hint="eastAsia" w:ascii="黑体" w:hAnsi="黑体" w:eastAsia="黑体" w:cs="黑体"/>
          <w:b w:val="0"/>
          <w:bCs/>
          <w:color w:val="000000"/>
          <w:sz w:val="32"/>
          <w:szCs w:val="32"/>
        </w:rPr>
        <w:t>第</w:t>
      </w:r>
      <w:r>
        <w:rPr>
          <w:rFonts w:hint="eastAsia" w:ascii="黑体" w:hAnsi="黑体" w:eastAsia="黑体" w:cs="黑体"/>
          <w:b w:val="0"/>
          <w:bCs/>
          <w:color w:val="000000"/>
          <w:sz w:val="32"/>
          <w:szCs w:val="32"/>
          <w:lang w:val="en-US" w:eastAsia="zh-CN"/>
        </w:rPr>
        <w:t>二十三</w:t>
      </w:r>
      <w:r>
        <w:rPr>
          <w:rFonts w:hint="eastAsia" w:ascii="黑体" w:hAnsi="黑体" w:eastAsia="黑体" w:cs="黑体"/>
          <w:b w:val="0"/>
          <w:bCs/>
          <w:color w:val="000000"/>
          <w:sz w:val="32"/>
          <w:szCs w:val="32"/>
        </w:rPr>
        <w:t>条</w:t>
      </w:r>
      <w:r>
        <w:rPr>
          <w:rFonts w:hint="eastAsia" w:ascii="仿宋_GB2312" w:hAnsi="仿宋_GB2312" w:eastAsia="仿宋_GB2312" w:cs="仿宋_GB2312"/>
          <w:b w:val="0"/>
          <w:bCs/>
          <w:color w:val="000000"/>
          <w:sz w:val="32"/>
          <w:szCs w:val="32"/>
        </w:rPr>
        <w:t xml:space="preserve"> </w:t>
      </w:r>
      <w:r>
        <w:rPr>
          <w:rFonts w:hint="eastAsia" w:ascii="仿宋_GB2312" w:hAnsi="仿宋_GB2312" w:eastAsia="仿宋_GB2312" w:cs="仿宋_GB2312"/>
          <w:b w:val="0"/>
          <w:bCs/>
          <w:color w:val="000000"/>
          <w:sz w:val="32"/>
          <w:szCs w:val="32"/>
          <w:highlight w:val="none"/>
        </w:rPr>
        <w:t>县级储备粮的贷款利息实行据实补贴，</w:t>
      </w:r>
      <w:r>
        <w:rPr>
          <w:rFonts w:hint="eastAsia" w:ascii="仿宋_GB2312" w:hAnsi="仿宋_GB2312" w:eastAsia="仿宋_GB2312" w:cs="仿宋_GB2312"/>
          <w:b w:val="0"/>
          <w:bCs/>
          <w:color w:val="000000"/>
          <w:kern w:val="0"/>
          <w:sz w:val="32"/>
          <w:szCs w:val="32"/>
          <w:highlight w:val="none"/>
          <w:lang w:val="en-US" w:eastAsia="zh-CN" w:bidi="ar"/>
        </w:rPr>
        <w:t>由县农发行每年按照有关利率规定测算，由县粮储局向县财政局申请，经县财政局审定按季度预拨当年利息，次年据实结算，多退少补。</w:t>
      </w:r>
    </w:p>
    <w:p>
      <w:pPr>
        <w:keepNext w:val="0"/>
        <w:keepLines w:val="0"/>
        <w:pageBreakBefore w:val="0"/>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b w:val="0"/>
          <w:bCs/>
          <w:color w:val="000000"/>
          <w:sz w:val="32"/>
          <w:szCs w:val="32"/>
        </w:rPr>
      </w:pPr>
      <w:r>
        <w:rPr>
          <w:rFonts w:hint="eastAsia" w:ascii="黑体" w:hAnsi="黑体" w:eastAsia="黑体" w:cs="黑体"/>
          <w:b w:val="0"/>
          <w:bCs/>
          <w:color w:val="000000"/>
          <w:sz w:val="32"/>
          <w:szCs w:val="32"/>
        </w:rPr>
        <w:t>第</w:t>
      </w:r>
      <w:r>
        <w:rPr>
          <w:rFonts w:hint="eastAsia" w:ascii="黑体" w:hAnsi="黑体" w:eastAsia="黑体" w:cs="黑体"/>
          <w:b w:val="0"/>
          <w:bCs/>
          <w:color w:val="000000"/>
          <w:sz w:val="32"/>
          <w:szCs w:val="32"/>
          <w:lang w:val="en-US" w:eastAsia="zh-CN"/>
        </w:rPr>
        <w:t>二十四</w:t>
      </w:r>
      <w:r>
        <w:rPr>
          <w:rFonts w:hint="eastAsia" w:ascii="黑体" w:hAnsi="黑体" w:eastAsia="黑体" w:cs="黑体"/>
          <w:b w:val="0"/>
          <w:bCs/>
          <w:color w:val="000000"/>
          <w:sz w:val="32"/>
          <w:szCs w:val="32"/>
        </w:rPr>
        <w:t>条</w:t>
      </w:r>
      <w:r>
        <w:rPr>
          <w:rFonts w:hint="eastAsia" w:ascii="仿宋_GB2312" w:hAnsi="仿宋_GB2312" w:eastAsia="仿宋_GB2312" w:cs="仿宋_GB2312"/>
          <w:b w:val="0"/>
          <w:bCs/>
          <w:color w:val="000000"/>
          <w:sz w:val="32"/>
          <w:szCs w:val="32"/>
        </w:rPr>
        <w:t xml:space="preserve"> 县级储备粮管理费用实行定额包干</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专款专用，任何单位和个人不得挤占挪用。</w:t>
      </w:r>
      <w:r>
        <w:rPr>
          <w:rFonts w:hint="eastAsia" w:ascii="仿宋_GB2312" w:hAnsi="仿宋_GB2312" w:eastAsia="仿宋_GB2312" w:cs="仿宋_GB2312"/>
          <w:b w:val="0"/>
          <w:bCs/>
          <w:color w:val="000000"/>
          <w:kern w:val="0"/>
          <w:sz w:val="32"/>
          <w:szCs w:val="32"/>
          <w:highlight w:val="none"/>
          <w:lang w:val="en-US" w:eastAsia="zh-CN" w:bidi="ar"/>
        </w:rPr>
        <w:t>县级储备粮保管费用根据县级储备粮承储计划按季拨付。每季度县财政局根据县级储备粮承储计划，由县粮储局申请，将保管费用从</w:t>
      </w:r>
      <w:r>
        <w:rPr>
          <w:rFonts w:hint="eastAsia" w:ascii="仿宋_GB2312" w:hAnsi="仿宋_GB2312" w:eastAsia="仿宋_GB2312" w:cs="仿宋_GB2312"/>
          <w:b w:val="0"/>
          <w:bCs/>
          <w:color w:val="000000"/>
          <w:sz w:val="32"/>
          <w:szCs w:val="32"/>
        </w:rPr>
        <w:t>风险基金</w:t>
      </w:r>
      <w:r>
        <w:rPr>
          <w:rFonts w:hint="eastAsia" w:ascii="仿宋_GB2312" w:hAnsi="仿宋_GB2312" w:eastAsia="仿宋_GB2312" w:cs="仿宋_GB2312"/>
          <w:b w:val="0"/>
          <w:bCs/>
          <w:color w:val="000000"/>
          <w:kern w:val="0"/>
          <w:sz w:val="32"/>
          <w:szCs w:val="32"/>
          <w:highlight w:val="none"/>
          <w:lang w:val="en-US" w:eastAsia="zh-CN" w:bidi="ar"/>
        </w:rPr>
        <w:t>专户预拨县粮食和物资储备部门开立在县农发行的账户</w:t>
      </w:r>
      <w:r>
        <w:rPr>
          <w:rFonts w:hint="eastAsia" w:ascii="仿宋_GB2312" w:hAnsi="仿宋_GB2312" w:eastAsia="仿宋_GB2312" w:cs="仿宋_GB2312"/>
          <w:b w:val="0"/>
          <w:bCs/>
          <w:color w:val="000000"/>
          <w:sz w:val="32"/>
          <w:szCs w:val="32"/>
          <w:highlight w:val="none"/>
        </w:rPr>
        <w:t>，由</w:t>
      </w:r>
      <w:r>
        <w:rPr>
          <w:rFonts w:hint="eastAsia" w:ascii="仿宋_GB2312" w:hAnsi="仿宋_GB2312" w:eastAsia="仿宋_GB2312" w:cs="仿宋_GB2312"/>
          <w:b w:val="0"/>
          <w:bCs/>
          <w:color w:val="000000"/>
          <w:kern w:val="0"/>
          <w:sz w:val="32"/>
          <w:szCs w:val="32"/>
          <w:highlight w:val="none"/>
          <w:lang w:val="en-US" w:eastAsia="zh-CN" w:bidi="ar"/>
        </w:rPr>
        <w:t>县粮储局</w:t>
      </w:r>
      <w:r>
        <w:rPr>
          <w:rFonts w:hint="eastAsia" w:ascii="仿宋_GB2312" w:hAnsi="仿宋_GB2312" w:eastAsia="仿宋_GB2312" w:cs="仿宋_GB2312"/>
          <w:b w:val="0"/>
          <w:bCs/>
          <w:color w:val="000000"/>
          <w:sz w:val="32"/>
          <w:szCs w:val="32"/>
          <w:highlight w:val="none"/>
        </w:rPr>
        <w:t>根据承储企业保管县级储备粮的数量、质量安全情况，按月计算、按季拨付给承储企业。</w:t>
      </w:r>
      <w:r>
        <w:rPr>
          <w:rFonts w:hint="eastAsia" w:ascii="仿宋_GB2312" w:hAnsi="仿宋_GB2312" w:eastAsia="仿宋_GB2312" w:cs="仿宋_GB2312"/>
          <w:b w:val="0"/>
          <w:bCs/>
          <w:color w:val="000000"/>
          <w:sz w:val="32"/>
          <w:szCs w:val="32"/>
        </w:rPr>
        <w:t>新入库县级储备粮保管费用从合格质检报告签发当月计算。次年初由承储企业提出上年度管理费用清算申请，</w:t>
      </w:r>
      <w:r>
        <w:rPr>
          <w:rFonts w:hint="eastAsia" w:ascii="仿宋_GB2312" w:hAnsi="仿宋_GB2312" w:eastAsia="仿宋_GB2312" w:cs="仿宋_GB2312"/>
          <w:b w:val="0"/>
          <w:bCs/>
          <w:color w:val="000000"/>
          <w:sz w:val="32"/>
          <w:szCs w:val="32"/>
          <w:lang w:val="en-US" w:eastAsia="zh-CN"/>
        </w:rPr>
        <w:t>由县粮储局与</w:t>
      </w:r>
      <w:r>
        <w:rPr>
          <w:rFonts w:hint="eastAsia" w:ascii="仿宋_GB2312" w:hAnsi="仿宋_GB2312" w:eastAsia="仿宋_GB2312" w:cs="仿宋_GB2312"/>
          <w:b w:val="0"/>
          <w:bCs/>
          <w:color w:val="000000"/>
          <w:sz w:val="32"/>
          <w:szCs w:val="32"/>
        </w:rPr>
        <w:t>县财政局对上一年度管理费用据实清算，多退少补。</w:t>
      </w:r>
    </w:p>
    <w:p>
      <w:pPr>
        <w:keepNext w:val="0"/>
        <w:keepLines w:val="0"/>
        <w:pageBreakBefore w:val="0"/>
        <w:widowControl/>
        <w:suppressLineNumbers w:val="0"/>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县级储备粮静态轮换价差补贴</w:t>
      </w:r>
      <w:r>
        <w:rPr>
          <w:rFonts w:hint="eastAsia" w:ascii="仿宋_GB2312" w:hAnsi="仿宋_GB2312" w:eastAsia="仿宋_GB2312" w:cs="仿宋_GB2312"/>
          <w:b w:val="0"/>
          <w:bCs/>
          <w:color w:val="000000"/>
          <w:sz w:val="32"/>
          <w:szCs w:val="32"/>
          <w:highlight w:val="none"/>
        </w:rPr>
        <w:t>拨付</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lang w:val="en-US" w:eastAsia="zh-CN"/>
        </w:rPr>
        <w:t>根据承储企业轮换计划按批次拨付。由承储企业按批次向县粮储局提出轮换价差补贴申</w:t>
      </w:r>
      <w:r>
        <w:rPr>
          <w:rFonts w:hint="eastAsia" w:ascii="仿宋_GB2312" w:hAnsi="仿宋_GB2312" w:eastAsia="仿宋_GB2312" w:cs="仿宋_GB2312"/>
          <w:b w:val="0"/>
          <w:bCs w:val="0"/>
          <w:color w:val="000000"/>
          <w:sz w:val="32"/>
          <w:szCs w:val="32"/>
          <w:highlight w:val="none"/>
          <w:lang w:val="en-US" w:eastAsia="zh-CN"/>
        </w:rPr>
        <w:t>请，县粮储局根据对承储企业轮换的审核验收等情况，按轮换批次向县财政局申请轮换价差补贴，县财政局根据验收审核结果将轮换价差补贴拨付承储企业。</w:t>
      </w:r>
    </w:p>
    <w:p>
      <w:pPr>
        <w:keepNext w:val="0"/>
        <w:keepLines w:val="0"/>
        <w:pageBreakBefore w:val="0"/>
        <w:widowControl/>
        <w:suppressLineNumbers w:val="0"/>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highlight w:val="none"/>
        </w:rPr>
        <w:t>县级储备粮动态轮换费用补贴拨付。每年初县财政局根据下达的动态轮换计划，按当年动态轮换计划数量</w:t>
      </w:r>
      <w:r>
        <w:rPr>
          <w:rFonts w:hint="eastAsia" w:ascii="仿宋_GB2312" w:hAnsi="仿宋_GB2312" w:eastAsia="仿宋_GB2312" w:cs="仿宋_GB2312"/>
          <w:b w:val="0"/>
          <w:bCs w:val="0"/>
          <w:color w:val="000000"/>
          <w:sz w:val="32"/>
          <w:szCs w:val="32"/>
          <w:highlight w:val="none"/>
          <w:lang w:eastAsia="zh-CN"/>
        </w:rPr>
        <w:t>，由县粮储局申请，将县级储备粮轮换费用补贴从</w:t>
      </w:r>
      <w:r>
        <w:rPr>
          <w:rFonts w:hint="eastAsia" w:ascii="仿宋_GB2312" w:hAnsi="仿宋_GB2312" w:eastAsia="仿宋_GB2312" w:cs="仿宋_GB2312"/>
          <w:b w:val="0"/>
          <w:bCs w:val="0"/>
          <w:color w:val="000000"/>
          <w:sz w:val="32"/>
          <w:szCs w:val="32"/>
        </w:rPr>
        <w:t>风险基金</w:t>
      </w:r>
      <w:r>
        <w:rPr>
          <w:rFonts w:hint="eastAsia" w:ascii="仿宋_GB2312" w:hAnsi="仿宋_GB2312" w:eastAsia="仿宋_GB2312" w:cs="仿宋_GB2312"/>
          <w:b w:val="0"/>
          <w:bCs w:val="0"/>
          <w:color w:val="000000"/>
          <w:sz w:val="32"/>
          <w:szCs w:val="32"/>
          <w:highlight w:val="none"/>
          <w:lang w:eastAsia="zh-CN"/>
        </w:rPr>
        <w:t>专户预拨县粮食和物资储备部门开立在县农发行的账户</w:t>
      </w:r>
      <w:r>
        <w:rPr>
          <w:rFonts w:hint="eastAsia" w:ascii="仿宋_GB2312" w:hAnsi="仿宋_GB2312" w:eastAsia="仿宋_GB2312" w:cs="仿宋_GB2312"/>
          <w:b w:val="0"/>
          <w:bCs w:val="0"/>
          <w:color w:val="000000"/>
          <w:sz w:val="32"/>
          <w:szCs w:val="32"/>
          <w:highlight w:val="none"/>
        </w:rPr>
        <w:t>，由县粮储局根据县级储备粮轮换审核验收情况按次拨付给承储企业。</w:t>
      </w:r>
    </w:p>
    <w:p>
      <w:pPr>
        <w:keepNext w:val="0"/>
        <w:keepLines w:val="0"/>
        <w:pageBreakBefore w:val="0"/>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黑体" w:hAnsi="黑体" w:eastAsia="黑体" w:cs="黑体"/>
          <w:b w:val="0"/>
          <w:bCs w:val="0"/>
          <w:color w:val="000000"/>
          <w:sz w:val="32"/>
          <w:szCs w:val="32"/>
        </w:rPr>
        <w:t>第</w:t>
      </w:r>
      <w:r>
        <w:rPr>
          <w:rFonts w:hint="eastAsia" w:ascii="黑体" w:hAnsi="黑体" w:eastAsia="黑体" w:cs="黑体"/>
          <w:b w:val="0"/>
          <w:bCs w:val="0"/>
          <w:color w:val="000000"/>
          <w:sz w:val="32"/>
          <w:szCs w:val="32"/>
          <w:lang w:val="en-US" w:eastAsia="zh-CN"/>
        </w:rPr>
        <w:t>二十五</w:t>
      </w:r>
      <w:r>
        <w:rPr>
          <w:rFonts w:hint="eastAsia" w:ascii="黑体" w:hAnsi="黑体" w:eastAsia="黑体" w:cs="黑体"/>
          <w:b w:val="0"/>
          <w:bCs w:val="0"/>
          <w:color w:val="000000"/>
          <w:sz w:val="32"/>
          <w:szCs w:val="32"/>
        </w:rPr>
        <w:t>条</w:t>
      </w:r>
      <w:r>
        <w:rPr>
          <w:rFonts w:hint="eastAsia" w:ascii="仿宋_GB2312" w:hAnsi="仿宋_GB2312" w:eastAsia="仿宋_GB2312" w:cs="仿宋_GB2312"/>
          <w:b w:val="0"/>
          <w:bCs w:val="0"/>
          <w:color w:val="000000"/>
          <w:sz w:val="32"/>
          <w:szCs w:val="32"/>
        </w:rPr>
        <w:t xml:space="preserve"> 建立县级储备粮保管费用补贴、轮换费用补贴标准适时调整机制。当现行保管费用补贴、轮换费用补贴标准已无法适应市场需求时，由</w:t>
      </w:r>
      <w:r>
        <w:rPr>
          <w:rFonts w:hint="eastAsia" w:ascii="仿宋_GB2312" w:hAnsi="仿宋_GB2312" w:eastAsia="仿宋_GB2312" w:cs="仿宋_GB2312"/>
          <w:b w:val="0"/>
          <w:bCs w:val="0"/>
          <w:color w:val="000000"/>
          <w:sz w:val="32"/>
          <w:szCs w:val="32"/>
          <w:lang w:val="en-US" w:eastAsia="zh-CN"/>
        </w:rPr>
        <w:t>县粮储局委托第三方评估机构进行评估，并会同县财政局和县农发行参考评估结果共同确定补贴标准，报经县政府批准后施行。聘请评估机构的费用列入年度部门预算。</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黑体" w:hAnsi="黑体" w:eastAsia="黑体" w:cs="黑体"/>
          <w:b w:val="0"/>
          <w:bCs w:val="0"/>
          <w:color w:val="000000"/>
          <w:sz w:val="32"/>
          <w:szCs w:val="32"/>
        </w:rPr>
        <w:t>第</w:t>
      </w:r>
      <w:r>
        <w:rPr>
          <w:rFonts w:hint="eastAsia" w:ascii="黑体" w:hAnsi="黑体" w:eastAsia="黑体" w:cs="黑体"/>
          <w:b w:val="0"/>
          <w:bCs w:val="0"/>
          <w:color w:val="000000"/>
          <w:sz w:val="32"/>
          <w:szCs w:val="32"/>
          <w:lang w:val="en-US" w:eastAsia="zh-CN"/>
        </w:rPr>
        <w:t>二十六</w:t>
      </w:r>
      <w:r>
        <w:rPr>
          <w:rFonts w:hint="eastAsia" w:ascii="黑体" w:hAnsi="黑体" w:eastAsia="黑体" w:cs="黑体"/>
          <w:b w:val="0"/>
          <w:bCs w:val="0"/>
          <w:color w:val="000000"/>
          <w:sz w:val="32"/>
          <w:szCs w:val="32"/>
        </w:rPr>
        <w:t>条</w:t>
      </w:r>
      <w:r>
        <w:rPr>
          <w:rFonts w:hint="eastAsia" w:ascii="仿宋_GB2312" w:hAnsi="仿宋_GB2312" w:eastAsia="仿宋_GB2312" w:cs="仿宋_GB2312"/>
          <w:b w:val="0"/>
          <w:bCs w:val="0"/>
          <w:color w:val="000000"/>
          <w:sz w:val="32"/>
          <w:szCs w:val="32"/>
        </w:rPr>
        <w:t xml:space="preserve"> 县级储备粮入库、储存、出库</w:t>
      </w:r>
      <w:r>
        <w:rPr>
          <w:rFonts w:hint="eastAsia" w:ascii="仿宋_GB2312" w:hAnsi="仿宋_GB2312" w:eastAsia="仿宋_GB2312" w:cs="仿宋_GB2312"/>
          <w:b w:val="0"/>
          <w:bCs w:val="0"/>
          <w:color w:val="000000"/>
          <w:sz w:val="32"/>
          <w:szCs w:val="32"/>
          <w:lang w:val="en-US" w:eastAsia="zh-CN"/>
        </w:rPr>
        <w:t>等</w:t>
      </w:r>
      <w:r>
        <w:rPr>
          <w:rFonts w:hint="eastAsia" w:ascii="仿宋_GB2312" w:hAnsi="仿宋_GB2312" w:eastAsia="仿宋_GB2312" w:cs="仿宋_GB2312"/>
          <w:b w:val="0"/>
          <w:bCs w:val="0"/>
          <w:color w:val="000000"/>
          <w:sz w:val="32"/>
          <w:szCs w:val="32"/>
        </w:rPr>
        <w:t>质量检验费用，以承储计划为基数，由</w:t>
      </w:r>
      <w:r>
        <w:rPr>
          <w:rFonts w:hint="eastAsia" w:ascii="仿宋_GB2312" w:hAnsi="仿宋_GB2312" w:eastAsia="仿宋_GB2312" w:cs="仿宋_GB2312"/>
          <w:b w:val="0"/>
          <w:bCs w:val="0"/>
          <w:color w:val="000000"/>
          <w:sz w:val="32"/>
          <w:szCs w:val="32"/>
          <w:lang w:val="en-US" w:eastAsia="zh-CN"/>
        </w:rPr>
        <w:t>县粮储局</w:t>
      </w:r>
      <w:r>
        <w:rPr>
          <w:rFonts w:hint="eastAsia" w:ascii="仿宋_GB2312" w:hAnsi="仿宋_GB2312" w:eastAsia="仿宋_GB2312" w:cs="仿宋_GB2312"/>
          <w:b w:val="0"/>
          <w:bCs w:val="0"/>
          <w:color w:val="000000"/>
          <w:sz w:val="32"/>
          <w:szCs w:val="32"/>
        </w:rPr>
        <w:t>会同县财政局核定。</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黑体" w:hAnsi="黑体" w:eastAsia="黑体" w:cs="黑体"/>
          <w:b w:val="0"/>
          <w:bCs w:val="0"/>
          <w:color w:val="000000"/>
          <w:sz w:val="32"/>
          <w:szCs w:val="32"/>
        </w:rPr>
        <w:t>第</w:t>
      </w:r>
      <w:r>
        <w:rPr>
          <w:rFonts w:hint="eastAsia" w:ascii="黑体" w:hAnsi="黑体" w:eastAsia="黑体" w:cs="黑体"/>
          <w:b w:val="0"/>
          <w:bCs w:val="0"/>
          <w:color w:val="000000"/>
          <w:sz w:val="32"/>
          <w:szCs w:val="32"/>
          <w:lang w:val="en-US" w:eastAsia="zh-CN"/>
        </w:rPr>
        <w:t>二十七</w:t>
      </w:r>
      <w:r>
        <w:rPr>
          <w:rFonts w:hint="eastAsia" w:ascii="黑体" w:hAnsi="黑体" w:eastAsia="黑体" w:cs="黑体"/>
          <w:b w:val="0"/>
          <w:bCs w:val="0"/>
          <w:color w:val="000000"/>
          <w:sz w:val="32"/>
          <w:szCs w:val="32"/>
        </w:rPr>
        <w:t>条</w:t>
      </w:r>
      <w:r>
        <w:rPr>
          <w:rFonts w:hint="eastAsia" w:ascii="仿宋_GB2312" w:hAnsi="仿宋_GB2312" w:eastAsia="仿宋_GB2312" w:cs="仿宋_GB2312"/>
          <w:b w:val="0"/>
          <w:bCs w:val="0"/>
          <w:color w:val="000000"/>
          <w:sz w:val="32"/>
          <w:szCs w:val="32"/>
        </w:rPr>
        <w:t xml:space="preserve"> 县级储备粮在储存期间因不可抗力造成的损失，由</w:t>
      </w:r>
      <w:r>
        <w:rPr>
          <w:rFonts w:hint="eastAsia" w:ascii="仿宋_GB2312" w:hAnsi="仿宋_GB2312" w:eastAsia="仿宋_GB2312" w:cs="仿宋_GB2312"/>
          <w:b w:val="0"/>
          <w:bCs w:val="0"/>
          <w:color w:val="000000"/>
          <w:sz w:val="32"/>
          <w:szCs w:val="32"/>
          <w:lang w:val="en-US" w:eastAsia="zh-CN"/>
        </w:rPr>
        <w:t>县粮储局会同</w:t>
      </w:r>
      <w:r>
        <w:rPr>
          <w:rFonts w:hint="eastAsia" w:ascii="仿宋_GB2312" w:hAnsi="仿宋_GB2312" w:eastAsia="仿宋_GB2312" w:cs="仿宋_GB2312"/>
          <w:b w:val="0"/>
          <w:bCs w:val="0"/>
          <w:color w:val="000000"/>
          <w:sz w:val="32"/>
          <w:szCs w:val="32"/>
        </w:rPr>
        <w:t>县财政局及县农发行共同核定，从风险基金中列支。正常储存损耗纳入保管费用补贴，包干使用。因承储企业管理不善造成的损失损耗，由承储企业自行承担。</w:t>
      </w:r>
      <w:r>
        <w:rPr>
          <w:rFonts w:hint="eastAsia" w:ascii="仿宋_GB2312" w:hAnsi="仿宋_GB2312" w:eastAsia="仿宋_GB2312" w:cs="仿宋_GB2312"/>
          <w:b w:val="0"/>
          <w:bCs w:val="0"/>
          <w:color w:val="000000"/>
          <w:sz w:val="32"/>
          <w:szCs w:val="32"/>
          <w:lang w:val="en-US" w:eastAsia="zh-CN"/>
        </w:rPr>
        <w:t>承储企业</w:t>
      </w:r>
      <w:r>
        <w:rPr>
          <w:rFonts w:hint="eastAsia" w:ascii="仿宋_GB2312" w:hAnsi="仿宋_GB2312" w:eastAsia="仿宋_GB2312" w:cs="仿宋_GB2312"/>
          <w:b w:val="0"/>
          <w:bCs w:val="0"/>
          <w:color w:val="000000"/>
          <w:sz w:val="32"/>
          <w:szCs w:val="32"/>
        </w:rPr>
        <w:t>应当及时进行账务处理，并在每批次粮油出清后核销。</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b w:val="0"/>
          <w:bCs w:val="0"/>
          <w:color w:val="000000"/>
          <w:sz w:val="32"/>
          <w:szCs w:val="32"/>
        </w:rPr>
        <w:t>第</w:t>
      </w:r>
      <w:r>
        <w:rPr>
          <w:rFonts w:hint="eastAsia" w:ascii="黑体" w:hAnsi="黑体" w:eastAsia="黑体" w:cs="黑体"/>
          <w:b w:val="0"/>
          <w:bCs w:val="0"/>
          <w:color w:val="000000"/>
          <w:sz w:val="32"/>
          <w:szCs w:val="32"/>
          <w:lang w:val="en-US" w:eastAsia="zh-CN"/>
        </w:rPr>
        <w:t>二十八</w:t>
      </w:r>
      <w:r>
        <w:rPr>
          <w:rFonts w:hint="eastAsia" w:ascii="黑体" w:hAnsi="黑体" w:eastAsia="黑体" w:cs="黑体"/>
          <w:b w:val="0"/>
          <w:bCs w:val="0"/>
          <w:color w:val="000000"/>
          <w:sz w:val="32"/>
          <w:szCs w:val="32"/>
        </w:rPr>
        <w:t>条</w:t>
      </w:r>
      <w:r>
        <w:rPr>
          <w:rFonts w:hint="eastAsia" w:ascii="仿宋_GB2312" w:hAnsi="仿宋_GB2312" w:eastAsia="仿宋_GB2312" w:cs="仿宋_GB2312"/>
          <w:b w:val="0"/>
          <w:bCs w:val="0"/>
          <w:color w:val="000000"/>
          <w:sz w:val="32"/>
          <w:szCs w:val="32"/>
        </w:rPr>
        <w:t xml:space="preserve"> 承储企业应当建立、健全县级储备粮保管账、</w:t>
      </w:r>
      <w:r>
        <w:rPr>
          <w:rFonts w:hint="eastAsia" w:ascii="仿宋_GB2312" w:hAnsi="仿宋_GB2312" w:eastAsia="仿宋_GB2312" w:cs="仿宋_GB2312"/>
          <w:color w:val="000000"/>
          <w:sz w:val="32"/>
          <w:szCs w:val="32"/>
        </w:rPr>
        <w:t>统计账、会计账、轮换台账及其报表制度，真实、完整地反映库存县级储备粮和资金</w:t>
      </w:r>
      <w:r>
        <w:rPr>
          <w:rFonts w:hint="eastAsia" w:ascii="仿宋_GB2312" w:hAnsi="仿宋_GB2312" w:eastAsia="仿宋_GB2312" w:cs="仿宋_GB2312"/>
          <w:color w:val="000000"/>
          <w:sz w:val="32"/>
          <w:szCs w:val="32"/>
          <w:lang w:val="en-US" w:eastAsia="zh-CN"/>
        </w:rPr>
        <w:t>使用</w:t>
      </w:r>
      <w:r>
        <w:rPr>
          <w:rFonts w:hint="eastAsia" w:ascii="仿宋_GB2312" w:hAnsi="仿宋_GB2312" w:eastAsia="仿宋_GB2312" w:cs="仿宋_GB2312"/>
          <w:color w:val="000000"/>
          <w:sz w:val="32"/>
          <w:szCs w:val="32"/>
        </w:rPr>
        <w:t>情况，定期向</w:t>
      </w:r>
      <w:r>
        <w:rPr>
          <w:rFonts w:hint="eastAsia" w:ascii="仿宋_GB2312" w:hAnsi="仿宋_GB2312" w:eastAsia="仿宋_GB2312" w:cs="仿宋_GB2312"/>
          <w:color w:val="000000"/>
          <w:sz w:val="32"/>
          <w:szCs w:val="32"/>
          <w:lang w:val="en-US" w:eastAsia="zh-CN"/>
        </w:rPr>
        <w:t>县粮储局、</w:t>
      </w:r>
      <w:r>
        <w:rPr>
          <w:rFonts w:hint="eastAsia" w:ascii="仿宋_GB2312" w:hAnsi="仿宋_GB2312" w:eastAsia="仿宋_GB2312" w:cs="仿宋_GB2312"/>
          <w:color w:val="000000"/>
          <w:sz w:val="32"/>
          <w:szCs w:val="32"/>
        </w:rPr>
        <w:t>县财政局及县农发行报送有关报表。</w:t>
      </w:r>
    </w:p>
    <w:p>
      <w:pPr>
        <w:keepNext w:val="0"/>
        <w:keepLines w:val="0"/>
        <w:pageBreakBefore w:val="0"/>
        <w:kinsoku/>
        <w:wordWrap/>
        <w:overflowPunct/>
        <w:topLinePunct w:val="0"/>
        <w:autoSpaceDE/>
        <w:autoSpaceDN/>
        <w:bidi w:val="0"/>
        <w:adjustRightInd/>
        <w:snapToGrid/>
        <w:spacing w:line="450" w:lineRule="atLeast"/>
        <w:jc w:val="both"/>
        <w:textAlignment w:val="auto"/>
        <w:rPr>
          <w:rFonts w:hint="eastAsia" w:ascii="仿宋_GB2312" w:hAnsi="仿宋_GB2312" w:eastAsia="仿宋_GB2312" w:cs="仿宋_GB2312"/>
          <w:b/>
          <w:color w:val="000000"/>
          <w:sz w:val="32"/>
          <w:szCs w:val="32"/>
        </w:rPr>
      </w:pPr>
    </w:p>
    <w:p>
      <w:pPr>
        <w:keepNext w:val="0"/>
        <w:keepLines w:val="0"/>
        <w:pageBreakBefore w:val="0"/>
        <w:kinsoku/>
        <w:wordWrap/>
        <w:overflowPunct/>
        <w:topLinePunct w:val="0"/>
        <w:autoSpaceDE/>
        <w:autoSpaceDN/>
        <w:bidi w:val="0"/>
        <w:adjustRightInd/>
        <w:snapToGrid/>
        <w:spacing w:line="450" w:lineRule="atLeast"/>
        <w:jc w:val="center"/>
        <w:textAlignment w:val="auto"/>
        <w:rPr>
          <w:rFonts w:hint="eastAsia" w:ascii="仿宋_GB2312" w:hAnsi="仿宋_GB2312" w:eastAsia="仿宋_GB2312" w:cs="仿宋_GB2312"/>
          <w:b w:val="0"/>
          <w:bCs/>
          <w:color w:val="000000"/>
          <w:sz w:val="32"/>
          <w:szCs w:val="32"/>
        </w:rPr>
      </w:pPr>
      <w:r>
        <w:rPr>
          <w:rFonts w:hint="eastAsia" w:ascii="黑体" w:hAnsi="黑体" w:eastAsia="黑体" w:cs="黑体"/>
          <w:b w:val="0"/>
          <w:bCs/>
          <w:color w:val="000000"/>
          <w:sz w:val="32"/>
          <w:szCs w:val="32"/>
        </w:rPr>
        <w:t>第</w:t>
      </w:r>
      <w:r>
        <w:rPr>
          <w:rFonts w:hint="eastAsia" w:ascii="黑体" w:hAnsi="黑体" w:eastAsia="黑体" w:cs="黑体"/>
          <w:b w:val="0"/>
          <w:bCs/>
          <w:color w:val="000000"/>
          <w:sz w:val="32"/>
          <w:szCs w:val="32"/>
          <w:lang w:val="en-US" w:eastAsia="zh-CN"/>
        </w:rPr>
        <w:t>五</w:t>
      </w:r>
      <w:r>
        <w:rPr>
          <w:rFonts w:hint="eastAsia" w:ascii="黑体" w:hAnsi="黑体" w:eastAsia="黑体" w:cs="黑体"/>
          <w:b w:val="0"/>
          <w:bCs/>
          <w:color w:val="000000"/>
          <w:sz w:val="32"/>
          <w:szCs w:val="32"/>
        </w:rPr>
        <w:t>章</w:t>
      </w:r>
      <w:r>
        <w:rPr>
          <w:rFonts w:hint="eastAsia" w:ascii="仿宋_GB2312" w:hAnsi="仿宋_GB2312" w:eastAsia="仿宋_GB2312" w:cs="仿宋_GB2312"/>
          <w:b w:val="0"/>
          <w:bCs/>
          <w:color w:val="000000"/>
          <w:sz w:val="32"/>
          <w:szCs w:val="32"/>
        </w:rPr>
        <w:t xml:space="preserve"> 动用管理</w:t>
      </w:r>
    </w:p>
    <w:p>
      <w:pPr>
        <w:keepNext w:val="0"/>
        <w:keepLines w:val="0"/>
        <w:pageBreakBefore w:val="0"/>
        <w:kinsoku/>
        <w:wordWrap/>
        <w:overflowPunct/>
        <w:topLinePunct w:val="0"/>
        <w:autoSpaceDE/>
        <w:autoSpaceDN/>
        <w:bidi w:val="0"/>
        <w:adjustRightInd/>
        <w:snapToGrid/>
        <w:spacing w:line="450" w:lineRule="atLeast"/>
        <w:ind w:firstLine="640"/>
        <w:textAlignment w:val="auto"/>
        <w:rPr>
          <w:rFonts w:hint="eastAsia" w:ascii="仿宋_GB2312" w:hAnsi="仿宋_GB2312" w:eastAsia="仿宋_GB2312" w:cs="仿宋_GB2312"/>
          <w:b/>
          <w:color w:val="000000"/>
          <w:sz w:val="32"/>
          <w:szCs w:val="32"/>
        </w:rPr>
      </w:pP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b w:val="0"/>
          <w:bCs/>
          <w:color w:val="000000"/>
          <w:sz w:val="32"/>
          <w:szCs w:val="32"/>
          <w:lang w:val="en-US" w:eastAsia="zh-CN"/>
        </w:rPr>
      </w:pPr>
      <w:r>
        <w:rPr>
          <w:rFonts w:hint="eastAsia" w:ascii="黑体" w:hAnsi="黑体" w:eastAsia="黑体" w:cs="黑体"/>
          <w:b w:val="0"/>
          <w:bCs/>
          <w:color w:val="000000"/>
          <w:sz w:val="32"/>
          <w:szCs w:val="32"/>
        </w:rPr>
        <w:t>第</w:t>
      </w:r>
      <w:r>
        <w:rPr>
          <w:rFonts w:hint="eastAsia" w:ascii="黑体" w:hAnsi="黑体" w:eastAsia="黑体" w:cs="黑体"/>
          <w:b w:val="0"/>
          <w:bCs/>
          <w:color w:val="000000"/>
          <w:sz w:val="32"/>
          <w:szCs w:val="32"/>
          <w:lang w:val="en-US" w:eastAsia="zh-CN"/>
        </w:rPr>
        <w:t>二十九</w:t>
      </w:r>
      <w:r>
        <w:rPr>
          <w:rFonts w:hint="eastAsia" w:ascii="黑体" w:hAnsi="黑体" w:eastAsia="黑体" w:cs="黑体"/>
          <w:b w:val="0"/>
          <w:bCs/>
          <w:color w:val="000000"/>
          <w:sz w:val="32"/>
          <w:szCs w:val="32"/>
        </w:rPr>
        <w:t>条</w:t>
      </w:r>
      <w:r>
        <w:rPr>
          <w:rFonts w:hint="eastAsia" w:ascii="仿宋_GB2312" w:hAnsi="仿宋_GB2312" w:eastAsia="仿宋_GB2312" w:cs="仿宋_GB2312"/>
          <w:b w:val="0"/>
          <w:bCs/>
          <w:color w:val="000000"/>
          <w:sz w:val="32"/>
          <w:szCs w:val="32"/>
        </w:rPr>
        <w:t xml:space="preserve"> 加强对需要动用县级储备粮情况的监测，</w:t>
      </w:r>
      <w:r>
        <w:rPr>
          <w:rFonts w:hint="eastAsia" w:ascii="仿宋_GB2312" w:hAnsi="仿宋_GB2312" w:eastAsia="仿宋_GB2312" w:cs="仿宋_GB2312"/>
          <w:b w:val="0"/>
          <w:bCs/>
          <w:color w:val="000000"/>
          <w:sz w:val="32"/>
          <w:szCs w:val="32"/>
          <w:lang w:val="en-US" w:eastAsia="zh-CN"/>
        </w:rPr>
        <w:t>除</w:t>
      </w:r>
      <w:r>
        <w:rPr>
          <w:rFonts w:hint="eastAsia" w:ascii="仿宋_GB2312" w:hAnsi="仿宋_GB2312" w:eastAsia="仿宋_GB2312" w:cs="仿宋_GB2312"/>
          <w:b w:val="0"/>
          <w:bCs/>
          <w:color w:val="000000"/>
          <w:sz w:val="32"/>
          <w:szCs w:val="32"/>
        </w:rPr>
        <w:t>符合本县《粮食应急预案》规定需要动用储备粮</w:t>
      </w:r>
      <w:r>
        <w:rPr>
          <w:rFonts w:hint="eastAsia" w:ascii="仿宋_GB2312" w:hAnsi="仿宋_GB2312" w:eastAsia="仿宋_GB2312" w:cs="仿宋_GB2312"/>
          <w:b w:val="0"/>
          <w:bCs/>
          <w:color w:val="000000"/>
          <w:sz w:val="32"/>
          <w:szCs w:val="32"/>
          <w:lang w:val="en-US" w:eastAsia="zh-CN"/>
        </w:rPr>
        <w:t>及</w:t>
      </w:r>
      <w:r>
        <w:rPr>
          <w:rFonts w:hint="eastAsia" w:ascii="仿宋_GB2312" w:hAnsi="仿宋_GB2312" w:eastAsia="仿宋_GB2312" w:cs="仿宋_GB2312"/>
          <w:b w:val="0"/>
          <w:bCs/>
          <w:color w:val="000000"/>
          <w:sz w:val="32"/>
          <w:szCs w:val="32"/>
        </w:rPr>
        <w:t>县政府认为需要动用储备粮的情形</w:t>
      </w:r>
      <w:r>
        <w:rPr>
          <w:rFonts w:hint="eastAsia" w:ascii="仿宋_GB2312" w:hAnsi="仿宋_GB2312" w:eastAsia="仿宋_GB2312" w:cs="仿宋_GB2312"/>
          <w:b w:val="0"/>
          <w:bCs/>
          <w:color w:val="000000"/>
          <w:sz w:val="32"/>
          <w:szCs w:val="32"/>
          <w:lang w:val="en-US" w:eastAsia="zh-CN"/>
        </w:rPr>
        <w:t>外，县粮储局可根据保供稳市、应急需求等，提出储备粮动用建议，报县政府同意后，按照县政府的动用指令，按程序组织实施。动用价差纳入风险基金管理。动用后原则上在12个月内完成等量补库。</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b w:val="0"/>
          <w:bCs/>
          <w:color w:val="000000"/>
          <w:sz w:val="32"/>
          <w:szCs w:val="32"/>
        </w:rPr>
      </w:pPr>
      <w:r>
        <w:rPr>
          <w:rFonts w:hint="eastAsia" w:ascii="黑体" w:hAnsi="黑体" w:eastAsia="黑体" w:cs="黑体"/>
          <w:b w:val="0"/>
          <w:bCs/>
          <w:color w:val="000000"/>
          <w:sz w:val="32"/>
          <w:szCs w:val="32"/>
        </w:rPr>
        <w:t>第</w:t>
      </w:r>
      <w:r>
        <w:rPr>
          <w:rFonts w:hint="eastAsia" w:ascii="黑体" w:hAnsi="黑体" w:eastAsia="黑体" w:cs="黑体"/>
          <w:b w:val="0"/>
          <w:bCs/>
          <w:color w:val="000000"/>
          <w:sz w:val="32"/>
          <w:szCs w:val="32"/>
          <w:lang w:val="en-US" w:eastAsia="zh-CN"/>
        </w:rPr>
        <w:t>三十</w:t>
      </w:r>
      <w:r>
        <w:rPr>
          <w:rFonts w:hint="eastAsia" w:ascii="黑体" w:hAnsi="黑体" w:eastAsia="黑体" w:cs="黑体"/>
          <w:b w:val="0"/>
          <w:bCs/>
          <w:color w:val="000000"/>
          <w:sz w:val="32"/>
          <w:szCs w:val="32"/>
        </w:rPr>
        <w:t>条</w:t>
      </w:r>
      <w:r>
        <w:rPr>
          <w:rFonts w:hint="eastAsia" w:ascii="仿宋_GB2312" w:hAnsi="仿宋_GB2312" w:eastAsia="仿宋_GB2312" w:cs="仿宋_GB2312"/>
          <w:b w:val="0"/>
          <w:bCs/>
          <w:color w:val="000000"/>
          <w:sz w:val="32"/>
          <w:szCs w:val="32"/>
        </w:rPr>
        <w:t xml:space="preserve"> 未经县政府批准，任何部门、单位和个人都不得擅自动用。县政府启动动用决定时，</w:t>
      </w:r>
      <w:r>
        <w:rPr>
          <w:rFonts w:hint="eastAsia" w:ascii="仿宋_GB2312" w:hAnsi="仿宋_GB2312" w:eastAsia="仿宋_GB2312" w:cs="仿宋_GB2312"/>
          <w:b w:val="0"/>
          <w:bCs/>
          <w:color w:val="000000"/>
          <w:sz w:val="32"/>
          <w:szCs w:val="32"/>
          <w:lang w:val="en-US" w:eastAsia="zh-CN"/>
        </w:rPr>
        <w:t>承储企业</w:t>
      </w:r>
      <w:r>
        <w:rPr>
          <w:rFonts w:hint="eastAsia" w:ascii="仿宋_GB2312" w:hAnsi="仿宋_GB2312" w:eastAsia="仿宋_GB2312" w:cs="仿宋_GB2312"/>
          <w:b w:val="0"/>
          <w:bCs/>
          <w:color w:val="000000"/>
          <w:sz w:val="32"/>
          <w:szCs w:val="32"/>
        </w:rPr>
        <w:t>应当执行动用指令，制定保障措施</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组织应急供应</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确保应急时“调得动、用得上”。</w:t>
      </w:r>
    </w:p>
    <w:p>
      <w:pPr>
        <w:keepNext w:val="0"/>
        <w:keepLines w:val="0"/>
        <w:pageBreakBefore w:val="0"/>
        <w:kinsoku/>
        <w:wordWrap/>
        <w:overflowPunct/>
        <w:topLinePunct w:val="0"/>
        <w:autoSpaceDE/>
        <w:autoSpaceDN/>
        <w:bidi w:val="0"/>
        <w:adjustRightInd/>
        <w:snapToGrid/>
        <w:spacing w:line="450" w:lineRule="atLeast"/>
        <w:jc w:val="left"/>
        <w:textAlignment w:val="auto"/>
        <w:rPr>
          <w:rFonts w:hint="eastAsia" w:ascii="仿宋_GB2312" w:hAnsi="仿宋_GB2312" w:eastAsia="仿宋_GB2312" w:cs="仿宋_GB2312"/>
          <w:b/>
          <w:color w:val="000000"/>
          <w:sz w:val="32"/>
          <w:szCs w:val="32"/>
        </w:rPr>
      </w:pPr>
    </w:p>
    <w:p>
      <w:pPr>
        <w:keepNext w:val="0"/>
        <w:keepLines w:val="0"/>
        <w:pageBreakBefore w:val="0"/>
        <w:kinsoku/>
        <w:wordWrap/>
        <w:overflowPunct/>
        <w:topLinePunct w:val="0"/>
        <w:autoSpaceDE/>
        <w:autoSpaceDN/>
        <w:bidi w:val="0"/>
        <w:adjustRightInd/>
        <w:snapToGrid/>
        <w:spacing w:line="450" w:lineRule="atLeast"/>
        <w:jc w:val="center"/>
        <w:textAlignment w:val="auto"/>
        <w:rPr>
          <w:rFonts w:hint="eastAsia" w:ascii="仿宋_GB2312" w:hAnsi="仿宋_GB2312" w:eastAsia="仿宋_GB2312" w:cs="仿宋_GB2312"/>
          <w:b w:val="0"/>
          <w:bCs/>
          <w:color w:val="000000"/>
          <w:sz w:val="32"/>
          <w:szCs w:val="32"/>
        </w:rPr>
      </w:pPr>
      <w:r>
        <w:rPr>
          <w:rFonts w:hint="eastAsia" w:ascii="黑体" w:hAnsi="黑体" w:eastAsia="黑体" w:cs="黑体"/>
          <w:b w:val="0"/>
          <w:bCs/>
          <w:color w:val="000000"/>
          <w:sz w:val="32"/>
          <w:szCs w:val="32"/>
        </w:rPr>
        <w:t>第六章</w:t>
      </w:r>
      <w:r>
        <w:rPr>
          <w:rFonts w:hint="eastAsia" w:ascii="仿宋_GB2312" w:hAnsi="仿宋_GB2312" w:eastAsia="仿宋_GB2312" w:cs="仿宋_GB2312"/>
          <w:b w:val="0"/>
          <w:bCs/>
          <w:color w:val="000000"/>
          <w:sz w:val="32"/>
          <w:szCs w:val="32"/>
        </w:rPr>
        <w:t xml:space="preserve"> 监督检查</w:t>
      </w:r>
    </w:p>
    <w:p>
      <w:pPr>
        <w:keepNext w:val="0"/>
        <w:keepLines w:val="0"/>
        <w:pageBreakBefore w:val="0"/>
        <w:kinsoku/>
        <w:wordWrap/>
        <w:overflowPunct/>
        <w:topLinePunct w:val="0"/>
        <w:autoSpaceDE/>
        <w:autoSpaceDN/>
        <w:bidi w:val="0"/>
        <w:adjustRightInd/>
        <w:snapToGrid/>
        <w:spacing w:line="450" w:lineRule="atLeast"/>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b w:val="0"/>
          <w:bCs/>
          <w:color w:val="000000"/>
          <w:sz w:val="32"/>
          <w:szCs w:val="32"/>
        </w:rPr>
      </w:pPr>
      <w:r>
        <w:rPr>
          <w:rFonts w:hint="eastAsia" w:ascii="黑体" w:hAnsi="黑体" w:eastAsia="黑体" w:cs="黑体"/>
          <w:b w:val="0"/>
          <w:bCs/>
          <w:color w:val="000000"/>
          <w:sz w:val="32"/>
          <w:szCs w:val="32"/>
        </w:rPr>
        <w:t>第</w:t>
      </w:r>
      <w:r>
        <w:rPr>
          <w:rFonts w:hint="eastAsia" w:ascii="黑体" w:hAnsi="黑体" w:eastAsia="黑体" w:cs="黑体"/>
          <w:b w:val="0"/>
          <w:bCs/>
          <w:color w:val="000000"/>
          <w:sz w:val="32"/>
          <w:szCs w:val="32"/>
          <w:lang w:val="en-US" w:eastAsia="zh-CN"/>
        </w:rPr>
        <w:t>三十一</w:t>
      </w:r>
      <w:r>
        <w:rPr>
          <w:rFonts w:hint="eastAsia" w:ascii="黑体" w:hAnsi="黑体" w:eastAsia="黑体" w:cs="黑体"/>
          <w:b w:val="0"/>
          <w:bCs/>
          <w:color w:val="000000"/>
          <w:sz w:val="32"/>
          <w:szCs w:val="32"/>
        </w:rPr>
        <w:t>条</w:t>
      </w:r>
      <w:r>
        <w:rPr>
          <w:rFonts w:hint="eastAsia" w:ascii="仿宋_GB2312" w:hAnsi="仿宋_GB2312" w:eastAsia="仿宋_GB2312" w:cs="仿宋_GB2312"/>
          <w:b w:val="0"/>
          <w:bCs/>
          <w:color w:val="000000"/>
          <w:sz w:val="32"/>
          <w:szCs w:val="32"/>
        </w:rPr>
        <w:t xml:space="preserve"> 各有关单位按照各自职责，依法对承储企业执行本办法及有关粮食法规的情况进行监督检查，在监督检查过程中，可以行使下列职权：</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color w:val="000000"/>
          <w:sz w:val="32"/>
          <w:szCs w:val="32"/>
        </w:rPr>
        <w:t>（一）进入承储企业检查县级储备粮的数量、质量和储存安</w:t>
      </w:r>
      <w:r>
        <w:rPr>
          <w:rFonts w:hint="eastAsia" w:ascii="仿宋_GB2312" w:hAnsi="仿宋_GB2312" w:eastAsia="仿宋_GB2312" w:cs="仿宋_GB2312"/>
          <w:b w:val="0"/>
          <w:bCs w:val="0"/>
          <w:color w:val="000000"/>
          <w:sz w:val="32"/>
          <w:szCs w:val="32"/>
        </w:rPr>
        <w:t>全；</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（二）向有关单位和人员了解县级储备粮采购、销售、轮换计划及动用命令的执行情况；</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（三）调阅县级储备粮经营管理的有关资料、凭证；</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（四）对违法行为依法予以处理。</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b w:val="0"/>
          <w:bCs w:val="0"/>
          <w:color w:val="000000"/>
          <w:sz w:val="32"/>
          <w:szCs w:val="32"/>
        </w:rPr>
      </w:pPr>
      <w:r>
        <w:rPr>
          <w:rFonts w:hint="eastAsia" w:ascii="黑体" w:hAnsi="黑体" w:eastAsia="黑体" w:cs="黑体"/>
          <w:b w:val="0"/>
          <w:bCs w:val="0"/>
          <w:color w:val="000000"/>
          <w:sz w:val="32"/>
          <w:szCs w:val="32"/>
        </w:rPr>
        <w:t>第</w:t>
      </w:r>
      <w:r>
        <w:rPr>
          <w:rFonts w:hint="eastAsia" w:ascii="黑体" w:hAnsi="黑体" w:eastAsia="黑体" w:cs="黑体"/>
          <w:b w:val="0"/>
          <w:bCs w:val="0"/>
          <w:color w:val="000000"/>
          <w:sz w:val="32"/>
          <w:szCs w:val="32"/>
          <w:lang w:val="en-US" w:eastAsia="zh-CN"/>
        </w:rPr>
        <w:t>三十二</w:t>
      </w:r>
      <w:r>
        <w:rPr>
          <w:rFonts w:hint="eastAsia" w:ascii="黑体" w:hAnsi="黑体" w:eastAsia="黑体" w:cs="黑体"/>
          <w:b w:val="0"/>
          <w:bCs w:val="0"/>
          <w:color w:val="000000"/>
          <w:sz w:val="32"/>
          <w:szCs w:val="32"/>
        </w:rPr>
        <w:t>条</w:t>
      </w:r>
      <w:r>
        <w:rPr>
          <w:rFonts w:hint="eastAsia" w:ascii="仿宋_GB2312" w:hAnsi="仿宋_GB2312" w:eastAsia="仿宋_GB2312" w:cs="仿宋_GB2312"/>
          <w:b w:val="0"/>
          <w:bCs w:val="0"/>
          <w:color w:val="000000"/>
          <w:sz w:val="32"/>
          <w:szCs w:val="32"/>
        </w:rPr>
        <w:t xml:space="preserve"> </w:t>
      </w:r>
      <w:r>
        <w:rPr>
          <w:rFonts w:hint="eastAsia" w:ascii="仿宋_GB2312" w:hAnsi="仿宋_GB2312" w:eastAsia="仿宋_GB2312" w:cs="仿宋_GB2312"/>
          <w:b w:val="0"/>
          <w:bCs w:val="0"/>
          <w:color w:val="000000"/>
          <w:sz w:val="32"/>
          <w:szCs w:val="32"/>
          <w:lang w:val="en-US" w:eastAsia="zh-CN"/>
        </w:rPr>
        <w:t>县粮储局应</w:t>
      </w:r>
      <w:r>
        <w:rPr>
          <w:rFonts w:hint="eastAsia" w:ascii="仿宋_GB2312" w:hAnsi="仿宋_GB2312" w:eastAsia="仿宋_GB2312" w:cs="仿宋_GB2312"/>
          <w:b w:val="0"/>
          <w:bCs w:val="0"/>
          <w:color w:val="000000"/>
          <w:sz w:val="32"/>
          <w:szCs w:val="32"/>
        </w:rPr>
        <w:t>定期</w:t>
      </w:r>
      <w:r>
        <w:rPr>
          <w:rFonts w:hint="eastAsia" w:ascii="仿宋_GB2312" w:hAnsi="仿宋_GB2312" w:eastAsia="仿宋_GB2312" w:cs="仿宋_GB2312"/>
          <w:b w:val="0"/>
          <w:bCs w:val="0"/>
          <w:color w:val="000000"/>
          <w:sz w:val="32"/>
          <w:szCs w:val="32"/>
          <w:lang w:val="en-US" w:eastAsia="zh-CN"/>
        </w:rPr>
        <w:t>或</w:t>
      </w:r>
      <w:r>
        <w:rPr>
          <w:rFonts w:hint="eastAsia" w:ascii="仿宋_GB2312" w:hAnsi="仿宋_GB2312" w:eastAsia="仿宋_GB2312" w:cs="仿宋_GB2312"/>
          <w:b w:val="0"/>
          <w:bCs w:val="0"/>
          <w:color w:val="000000"/>
          <w:sz w:val="32"/>
          <w:szCs w:val="32"/>
        </w:rPr>
        <w:t>不定期对</w:t>
      </w:r>
      <w:r>
        <w:rPr>
          <w:rFonts w:hint="eastAsia" w:ascii="仿宋_GB2312" w:hAnsi="仿宋_GB2312" w:eastAsia="仿宋_GB2312" w:cs="仿宋_GB2312"/>
          <w:b w:val="0"/>
          <w:bCs w:val="0"/>
          <w:color w:val="000000"/>
          <w:sz w:val="32"/>
          <w:szCs w:val="32"/>
          <w:lang w:val="en-US" w:eastAsia="zh-CN"/>
        </w:rPr>
        <w:t>县级</w:t>
      </w:r>
      <w:r>
        <w:rPr>
          <w:rFonts w:hint="eastAsia" w:ascii="仿宋_GB2312" w:hAnsi="仿宋_GB2312" w:eastAsia="仿宋_GB2312" w:cs="仿宋_GB2312"/>
          <w:b w:val="0"/>
          <w:bCs w:val="0"/>
          <w:color w:val="000000"/>
          <w:sz w:val="32"/>
          <w:szCs w:val="32"/>
        </w:rPr>
        <w:t>储备粮储存运营全过程的管理进行监督检查</w:t>
      </w:r>
      <w:r>
        <w:rPr>
          <w:rFonts w:hint="eastAsia" w:ascii="仿宋_GB2312" w:hAnsi="仿宋_GB2312" w:eastAsia="仿宋_GB2312" w:cs="仿宋_GB2312"/>
          <w:b w:val="0"/>
          <w:bCs w:val="0"/>
          <w:color w:val="000000"/>
          <w:sz w:val="32"/>
          <w:szCs w:val="32"/>
          <w:lang w:eastAsia="zh-CN"/>
        </w:rPr>
        <w:t>。每年开展储备粮质量抽查的数量不得低于总规模的30%。</w:t>
      </w:r>
      <w:r>
        <w:rPr>
          <w:rFonts w:hint="eastAsia" w:ascii="仿宋_GB2312" w:hAnsi="仿宋_GB2312" w:eastAsia="仿宋_GB2312" w:cs="仿宋_GB2312"/>
          <w:b w:val="0"/>
          <w:bCs w:val="0"/>
          <w:color w:val="000000"/>
          <w:sz w:val="32"/>
          <w:szCs w:val="32"/>
        </w:rPr>
        <w:t>在监督检查中，发现县级储备粮数量、质量、储存安全等方面存在问题，应当责成承储企业立即予以纠正或者处理</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发现承储企业不具备承储资格的，按本办法第十</w:t>
      </w:r>
      <w:r>
        <w:rPr>
          <w:rFonts w:hint="eastAsia" w:ascii="仿宋_GB2312" w:hAnsi="仿宋_GB2312" w:eastAsia="仿宋_GB2312" w:cs="仿宋_GB2312"/>
          <w:b w:val="0"/>
          <w:bCs w:val="0"/>
          <w:color w:val="000000"/>
          <w:sz w:val="32"/>
          <w:szCs w:val="32"/>
          <w:lang w:val="en-US" w:eastAsia="zh-CN"/>
        </w:rPr>
        <w:t>一</w:t>
      </w:r>
      <w:r>
        <w:rPr>
          <w:rFonts w:hint="eastAsia" w:ascii="仿宋_GB2312" w:hAnsi="仿宋_GB2312" w:eastAsia="仿宋_GB2312" w:cs="仿宋_GB2312"/>
          <w:b w:val="0"/>
          <w:bCs w:val="0"/>
          <w:color w:val="000000"/>
          <w:sz w:val="32"/>
          <w:szCs w:val="32"/>
        </w:rPr>
        <w:t>条的规定处理。</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b w:val="0"/>
          <w:bCs w:val="0"/>
          <w:color w:val="000000"/>
          <w:sz w:val="32"/>
          <w:szCs w:val="32"/>
        </w:rPr>
      </w:pPr>
      <w:r>
        <w:rPr>
          <w:rFonts w:hint="eastAsia" w:ascii="黑体" w:hAnsi="黑体" w:eastAsia="黑体" w:cs="黑体"/>
          <w:b w:val="0"/>
          <w:bCs w:val="0"/>
          <w:color w:val="000000"/>
          <w:sz w:val="32"/>
          <w:szCs w:val="32"/>
        </w:rPr>
        <w:t>第</w:t>
      </w:r>
      <w:r>
        <w:rPr>
          <w:rFonts w:hint="eastAsia" w:ascii="黑体" w:hAnsi="黑体" w:eastAsia="黑体" w:cs="黑体"/>
          <w:b w:val="0"/>
          <w:bCs w:val="0"/>
          <w:color w:val="000000"/>
          <w:sz w:val="32"/>
          <w:szCs w:val="32"/>
          <w:lang w:val="en-US" w:eastAsia="zh-CN"/>
        </w:rPr>
        <w:t>三十三</w:t>
      </w:r>
      <w:r>
        <w:rPr>
          <w:rFonts w:hint="eastAsia" w:ascii="黑体" w:hAnsi="黑体" w:eastAsia="黑体" w:cs="黑体"/>
          <w:b w:val="0"/>
          <w:bCs w:val="0"/>
          <w:color w:val="000000"/>
          <w:sz w:val="32"/>
          <w:szCs w:val="32"/>
        </w:rPr>
        <w:t>条</w:t>
      </w:r>
      <w:r>
        <w:rPr>
          <w:rFonts w:hint="eastAsia" w:ascii="仿宋_GB2312" w:hAnsi="仿宋_GB2312" w:eastAsia="仿宋_GB2312" w:cs="仿宋_GB2312"/>
          <w:b w:val="0"/>
          <w:bCs w:val="0"/>
          <w:color w:val="000000"/>
          <w:sz w:val="32"/>
          <w:szCs w:val="32"/>
        </w:rPr>
        <w:t xml:space="preserve"> 县财政局应加强对县级储备粮管理费用补贴的拨付和县级储备粮有关财务执行情况</w:t>
      </w:r>
      <w:r>
        <w:rPr>
          <w:rFonts w:hint="eastAsia" w:ascii="仿宋_GB2312" w:hAnsi="仿宋_GB2312" w:eastAsia="仿宋_GB2312" w:cs="仿宋_GB2312"/>
          <w:b w:val="0"/>
          <w:bCs w:val="0"/>
          <w:color w:val="000000"/>
          <w:sz w:val="32"/>
          <w:szCs w:val="32"/>
          <w:lang w:eastAsia="zh-CN"/>
        </w:rPr>
        <w:t>的</w:t>
      </w:r>
      <w:r>
        <w:rPr>
          <w:rFonts w:hint="eastAsia" w:ascii="仿宋_GB2312" w:hAnsi="仿宋_GB2312" w:eastAsia="仿宋_GB2312" w:cs="仿宋_GB2312"/>
          <w:b w:val="0"/>
          <w:bCs w:val="0"/>
          <w:color w:val="000000"/>
          <w:sz w:val="32"/>
          <w:szCs w:val="32"/>
        </w:rPr>
        <w:t>监督检查。</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b w:val="0"/>
          <w:bCs w:val="0"/>
          <w:color w:val="000000"/>
          <w:sz w:val="32"/>
          <w:szCs w:val="32"/>
        </w:rPr>
      </w:pPr>
      <w:r>
        <w:rPr>
          <w:rFonts w:hint="eastAsia" w:ascii="黑体" w:hAnsi="黑体" w:eastAsia="黑体" w:cs="黑体"/>
          <w:b w:val="0"/>
          <w:bCs w:val="0"/>
          <w:color w:val="000000"/>
          <w:sz w:val="32"/>
          <w:szCs w:val="32"/>
        </w:rPr>
        <w:t>第</w:t>
      </w:r>
      <w:r>
        <w:rPr>
          <w:rFonts w:hint="eastAsia" w:ascii="黑体" w:hAnsi="黑体" w:eastAsia="黑体" w:cs="黑体"/>
          <w:b w:val="0"/>
          <w:bCs w:val="0"/>
          <w:color w:val="000000"/>
          <w:sz w:val="32"/>
          <w:szCs w:val="32"/>
          <w:lang w:val="en-US" w:eastAsia="zh-CN"/>
        </w:rPr>
        <w:t>三十四</w:t>
      </w:r>
      <w:r>
        <w:rPr>
          <w:rFonts w:hint="eastAsia" w:ascii="黑体" w:hAnsi="黑体" w:eastAsia="黑体" w:cs="黑体"/>
          <w:b w:val="0"/>
          <w:bCs w:val="0"/>
          <w:color w:val="000000"/>
          <w:sz w:val="32"/>
          <w:szCs w:val="32"/>
        </w:rPr>
        <w:t>条</w:t>
      </w:r>
      <w:r>
        <w:rPr>
          <w:rFonts w:hint="eastAsia" w:ascii="仿宋_GB2312" w:hAnsi="仿宋_GB2312" w:eastAsia="仿宋_GB2312" w:cs="仿宋_GB2312"/>
          <w:b w:val="0"/>
          <w:bCs w:val="0"/>
          <w:color w:val="000000"/>
          <w:sz w:val="32"/>
          <w:szCs w:val="32"/>
        </w:rPr>
        <w:t xml:space="preserve"> 县农发行应当按照信贷政策和资金封闭管理规定，实施对县级储备粮贷款的信贷监管。承储企业对县农发行依法进行的信贷监管应当予以配合，并及时提供有关资料和情况。</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b w:val="0"/>
          <w:bCs w:val="0"/>
          <w:color w:val="000000"/>
          <w:sz w:val="32"/>
          <w:szCs w:val="32"/>
        </w:rPr>
      </w:pPr>
      <w:r>
        <w:rPr>
          <w:rFonts w:hint="eastAsia" w:ascii="黑体" w:hAnsi="黑体" w:eastAsia="黑体" w:cs="黑体"/>
          <w:b w:val="0"/>
          <w:bCs w:val="0"/>
          <w:color w:val="000000"/>
          <w:sz w:val="32"/>
          <w:szCs w:val="32"/>
        </w:rPr>
        <w:t>第</w:t>
      </w:r>
      <w:r>
        <w:rPr>
          <w:rFonts w:hint="eastAsia" w:ascii="黑体" w:hAnsi="黑体" w:eastAsia="黑体" w:cs="黑体"/>
          <w:b w:val="0"/>
          <w:bCs w:val="0"/>
          <w:color w:val="000000"/>
          <w:sz w:val="32"/>
          <w:szCs w:val="32"/>
          <w:lang w:val="en-US" w:eastAsia="zh-CN"/>
        </w:rPr>
        <w:t>三十五</w:t>
      </w:r>
      <w:r>
        <w:rPr>
          <w:rFonts w:hint="eastAsia" w:ascii="黑体" w:hAnsi="黑体" w:eastAsia="黑体" w:cs="黑体"/>
          <w:b w:val="0"/>
          <w:bCs w:val="0"/>
          <w:color w:val="000000"/>
          <w:sz w:val="32"/>
          <w:szCs w:val="32"/>
        </w:rPr>
        <w:t>条</w:t>
      </w:r>
      <w:r>
        <w:rPr>
          <w:rFonts w:hint="eastAsia" w:ascii="仿宋_GB2312" w:hAnsi="仿宋_GB2312" w:eastAsia="仿宋_GB2312" w:cs="仿宋_GB2312"/>
          <w:b w:val="0"/>
          <w:bCs w:val="0"/>
          <w:color w:val="000000"/>
          <w:sz w:val="32"/>
          <w:szCs w:val="32"/>
          <w:lang w:val="en-US" w:eastAsia="zh-CN"/>
        </w:rPr>
        <w:t xml:space="preserve"> </w:t>
      </w:r>
      <w:r>
        <w:rPr>
          <w:rFonts w:hint="eastAsia" w:ascii="仿宋_GB2312" w:hAnsi="仿宋_GB2312" w:eastAsia="仿宋_GB2312" w:cs="仿宋_GB2312"/>
          <w:b w:val="0"/>
          <w:bCs w:val="0"/>
          <w:color w:val="000000"/>
          <w:sz w:val="32"/>
          <w:szCs w:val="32"/>
        </w:rPr>
        <w:t>县审计机关依照审计法规定的职权和程序，加强对县级储备粮的财务收支有关情况的审计监督。</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b w:val="0"/>
          <w:bCs w:val="0"/>
          <w:color w:val="000000"/>
          <w:sz w:val="32"/>
          <w:szCs w:val="32"/>
        </w:rPr>
      </w:pPr>
      <w:r>
        <w:rPr>
          <w:rFonts w:hint="eastAsia" w:ascii="黑体" w:hAnsi="黑体" w:eastAsia="黑体" w:cs="黑体"/>
          <w:b w:val="0"/>
          <w:bCs w:val="0"/>
          <w:color w:val="000000"/>
          <w:sz w:val="32"/>
          <w:szCs w:val="32"/>
        </w:rPr>
        <w:t>第</w:t>
      </w:r>
      <w:r>
        <w:rPr>
          <w:rFonts w:hint="eastAsia" w:ascii="黑体" w:hAnsi="黑体" w:eastAsia="黑体" w:cs="黑体"/>
          <w:b w:val="0"/>
          <w:bCs w:val="0"/>
          <w:color w:val="000000"/>
          <w:sz w:val="32"/>
          <w:szCs w:val="32"/>
          <w:lang w:val="en-US" w:eastAsia="zh-CN"/>
        </w:rPr>
        <w:t>三十六</w:t>
      </w:r>
      <w:r>
        <w:rPr>
          <w:rFonts w:hint="eastAsia" w:ascii="黑体" w:hAnsi="黑体" w:eastAsia="黑体" w:cs="黑体"/>
          <w:b w:val="0"/>
          <w:bCs w:val="0"/>
          <w:color w:val="000000"/>
          <w:sz w:val="32"/>
          <w:szCs w:val="32"/>
        </w:rPr>
        <w:t>条</w:t>
      </w:r>
      <w:r>
        <w:rPr>
          <w:rFonts w:hint="eastAsia" w:ascii="仿宋_GB2312" w:hAnsi="仿宋_GB2312" w:eastAsia="仿宋_GB2312" w:cs="仿宋_GB2312"/>
          <w:b w:val="0"/>
          <w:bCs w:val="0"/>
          <w:color w:val="000000"/>
          <w:sz w:val="32"/>
          <w:szCs w:val="32"/>
        </w:rPr>
        <w:t xml:space="preserve"> 监督检查实行全过程书面或视频记录</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承</w:t>
      </w:r>
      <w:r>
        <w:rPr>
          <w:rFonts w:hint="eastAsia" w:ascii="仿宋_GB2312" w:hAnsi="仿宋_GB2312" w:eastAsia="仿宋_GB2312" w:cs="仿宋_GB2312"/>
          <w:b w:val="0"/>
          <w:bCs w:val="0"/>
          <w:color w:val="000000"/>
          <w:sz w:val="32"/>
          <w:szCs w:val="32"/>
        </w:rPr>
        <w:t>储企业应当予以配合</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任何单位和个人不得拒绝、阻挠、干涉监督检查人员依法履行监督检查职责。</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b w:val="0"/>
          <w:bCs w:val="0"/>
          <w:color w:val="000000"/>
          <w:sz w:val="32"/>
          <w:szCs w:val="32"/>
        </w:rPr>
      </w:pPr>
      <w:r>
        <w:rPr>
          <w:rFonts w:hint="eastAsia" w:ascii="黑体" w:hAnsi="黑体" w:eastAsia="黑体" w:cs="黑体"/>
          <w:b w:val="0"/>
          <w:bCs w:val="0"/>
          <w:color w:val="000000"/>
          <w:sz w:val="32"/>
          <w:szCs w:val="32"/>
        </w:rPr>
        <w:t>第</w:t>
      </w:r>
      <w:r>
        <w:rPr>
          <w:rFonts w:hint="eastAsia" w:ascii="黑体" w:hAnsi="黑体" w:eastAsia="黑体" w:cs="黑体"/>
          <w:b w:val="0"/>
          <w:bCs w:val="0"/>
          <w:color w:val="000000"/>
          <w:sz w:val="32"/>
          <w:szCs w:val="32"/>
          <w:lang w:val="en-US" w:eastAsia="zh-CN"/>
        </w:rPr>
        <w:t>三十七</w:t>
      </w:r>
      <w:r>
        <w:rPr>
          <w:rFonts w:hint="eastAsia" w:ascii="黑体" w:hAnsi="黑体" w:eastAsia="黑体" w:cs="黑体"/>
          <w:b w:val="0"/>
          <w:bCs w:val="0"/>
          <w:color w:val="000000"/>
          <w:sz w:val="32"/>
          <w:szCs w:val="32"/>
        </w:rPr>
        <w:t>条</w:t>
      </w:r>
      <w:r>
        <w:rPr>
          <w:rFonts w:hint="eastAsia" w:ascii="仿宋_GB2312" w:hAnsi="仿宋_GB2312" w:eastAsia="仿宋_GB2312" w:cs="仿宋_GB2312"/>
          <w:b w:val="0"/>
          <w:bCs w:val="0"/>
          <w:color w:val="000000"/>
          <w:sz w:val="32"/>
          <w:szCs w:val="32"/>
        </w:rPr>
        <w:t xml:space="preserve"> 违反本办法规定，造成不良后果的，</w:t>
      </w:r>
      <w:r>
        <w:rPr>
          <w:rFonts w:hint="eastAsia" w:ascii="仿宋_GB2312" w:hAnsi="仿宋_GB2312" w:eastAsia="仿宋_GB2312" w:cs="仿宋_GB2312"/>
          <w:b w:val="0"/>
          <w:bCs w:val="0"/>
          <w:color w:val="000000"/>
          <w:sz w:val="32"/>
          <w:szCs w:val="32"/>
          <w:lang w:val="en-US" w:eastAsia="zh-CN"/>
        </w:rPr>
        <w:t>承储企业</w:t>
      </w:r>
      <w:r>
        <w:rPr>
          <w:rFonts w:hint="eastAsia" w:ascii="仿宋_GB2312" w:hAnsi="仿宋_GB2312" w:eastAsia="仿宋_GB2312" w:cs="仿宋_GB2312"/>
          <w:b w:val="0"/>
          <w:bCs w:val="0"/>
          <w:color w:val="000000"/>
          <w:sz w:val="32"/>
          <w:szCs w:val="32"/>
        </w:rPr>
        <w:t>自行承担损失，同时扣减相应的管理费用补贴；后果严重的，取消储备粮承储计划</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并依法依规追究有关人员责任。</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b w:val="0"/>
          <w:bCs w:val="0"/>
          <w:color w:val="000000"/>
          <w:sz w:val="32"/>
          <w:szCs w:val="32"/>
          <w:lang w:eastAsia="zh-CN"/>
        </w:rPr>
      </w:pPr>
      <w:r>
        <w:rPr>
          <w:rFonts w:hint="eastAsia" w:ascii="黑体" w:hAnsi="黑体" w:eastAsia="黑体" w:cs="黑体"/>
          <w:b w:val="0"/>
          <w:bCs w:val="0"/>
          <w:color w:val="000000"/>
          <w:sz w:val="32"/>
          <w:szCs w:val="32"/>
        </w:rPr>
        <w:t>第</w:t>
      </w:r>
      <w:r>
        <w:rPr>
          <w:rFonts w:hint="eastAsia" w:ascii="黑体" w:hAnsi="黑体" w:eastAsia="黑体" w:cs="黑体"/>
          <w:b w:val="0"/>
          <w:bCs w:val="0"/>
          <w:color w:val="000000"/>
          <w:sz w:val="32"/>
          <w:szCs w:val="32"/>
          <w:lang w:val="en-US" w:eastAsia="zh-CN"/>
        </w:rPr>
        <w:t>三十八</w:t>
      </w:r>
      <w:r>
        <w:rPr>
          <w:rFonts w:hint="eastAsia" w:ascii="黑体" w:hAnsi="黑体" w:eastAsia="黑体" w:cs="黑体"/>
          <w:b w:val="0"/>
          <w:bCs w:val="0"/>
          <w:color w:val="000000"/>
          <w:sz w:val="32"/>
          <w:szCs w:val="32"/>
        </w:rPr>
        <w:t>条</w:t>
      </w:r>
      <w:r>
        <w:rPr>
          <w:rFonts w:hint="eastAsia" w:ascii="仿宋_GB2312" w:hAnsi="仿宋_GB2312" w:eastAsia="仿宋_GB2312" w:cs="仿宋_GB2312"/>
          <w:b w:val="0"/>
          <w:bCs w:val="0"/>
          <w:color w:val="000000"/>
          <w:sz w:val="32"/>
          <w:szCs w:val="32"/>
        </w:rPr>
        <w:t xml:space="preserve"> 监督检查经费按照财政预算管理规定列入年度部门预算</w:t>
      </w:r>
      <w:r>
        <w:rPr>
          <w:rFonts w:hint="eastAsia" w:ascii="仿宋_GB2312" w:hAnsi="仿宋_GB2312" w:eastAsia="仿宋_GB2312" w:cs="仿宋_GB2312"/>
          <w:b w:val="0"/>
          <w:bCs w:val="0"/>
          <w:color w:val="000000"/>
          <w:sz w:val="32"/>
          <w:szCs w:val="32"/>
          <w:lang w:eastAsia="zh-CN"/>
        </w:rPr>
        <w:t>。</w:t>
      </w:r>
    </w:p>
    <w:p>
      <w:pPr>
        <w:keepNext w:val="0"/>
        <w:keepLines w:val="0"/>
        <w:pageBreakBefore w:val="0"/>
        <w:kinsoku/>
        <w:wordWrap/>
        <w:overflowPunct/>
        <w:topLinePunct w:val="0"/>
        <w:autoSpaceDE/>
        <w:autoSpaceDN/>
        <w:bidi w:val="0"/>
        <w:adjustRightInd/>
        <w:snapToGrid/>
        <w:spacing w:line="450" w:lineRule="atLeast"/>
        <w:ind w:firstLine="720" w:firstLineChars="225"/>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snapToGrid/>
        <w:spacing w:line="450" w:lineRule="atLeast"/>
        <w:jc w:val="center"/>
        <w:textAlignment w:val="auto"/>
        <w:rPr>
          <w:rFonts w:hint="eastAsia" w:ascii="仿宋_GB2312" w:hAnsi="仿宋_GB2312" w:eastAsia="仿宋_GB2312" w:cs="仿宋_GB2312"/>
          <w:b w:val="0"/>
          <w:bCs/>
          <w:color w:val="000000"/>
          <w:sz w:val="32"/>
          <w:szCs w:val="32"/>
        </w:rPr>
      </w:pPr>
      <w:r>
        <w:rPr>
          <w:rFonts w:hint="eastAsia" w:ascii="黑体" w:hAnsi="黑体" w:eastAsia="黑体" w:cs="黑体"/>
          <w:b w:val="0"/>
          <w:bCs/>
          <w:color w:val="000000"/>
          <w:sz w:val="32"/>
          <w:szCs w:val="32"/>
        </w:rPr>
        <w:t>第七章</w:t>
      </w:r>
      <w:r>
        <w:rPr>
          <w:rFonts w:hint="eastAsia" w:ascii="仿宋_GB2312" w:hAnsi="仿宋_GB2312" w:eastAsia="仿宋_GB2312" w:cs="仿宋_GB2312"/>
          <w:b w:val="0"/>
          <w:bCs/>
          <w:color w:val="000000"/>
          <w:sz w:val="32"/>
          <w:szCs w:val="32"/>
        </w:rPr>
        <w:t xml:space="preserve"> 附 则</w:t>
      </w:r>
    </w:p>
    <w:p>
      <w:pPr>
        <w:keepNext w:val="0"/>
        <w:keepLines w:val="0"/>
        <w:pageBreakBefore w:val="0"/>
        <w:kinsoku/>
        <w:wordWrap/>
        <w:overflowPunct/>
        <w:topLinePunct w:val="0"/>
        <w:autoSpaceDE/>
        <w:autoSpaceDN/>
        <w:bidi w:val="0"/>
        <w:adjustRightInd/>
        <w:snapToGrid/>
        <w:spacing w:line="450" w:lineRule="atLeast"/>
        <w:jc w:val="center"/>
        <w:textAlignment w:val="auto"/>
        <w:rPr>
          <w:rFonts w:hint="eastAsia" w:ascii="仿宋_GB2312" w:hAnsi="仿宋_GB2312" w:eastAsia="仿宋_GB2312" w:cs="仿宋_GB2312"/>
          <w:b w:val="0"/>
          <w:bCs/>
          <w:color w:val="000000"/>
          <w:sz w:val="32"/>
          <w:szCs w:val="32"/>
        </w:rPr>
      </w:pPr>
    </w:p>
    <w:p>
      <w:pPr>
        <w:keepNext w:val="0"/>
        <w:keepLines w:val="0"/>
        <w:pageBreakBefore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b w:val="0"/>
          <w:bCs/>
          <w:color w:val="000000"/>
          <w:sz w:val="32"/>
          <w:szCs w:val="32"/>
        </w:rPr>
      </w:pPr>
      <w:bookmarkStart w:id="0" w:name="_Hlk58440100"/>
      <w:r>
        <w:rPr>
          <w:rFonts w:hint="eastAsia" w:ascii="黑体" w:hAnsi="黑体" w:eastAsia="黑体" w:cs="黑体"/>
          <w:b w:val="0"/>
          <w:bCs/>
          <w:color w:val="000000"/>
          <w:sz w:val="32"/>
          <w:szCs w:val="32"/>
        </w:rPr>
        <w:t>第</w:t>
      </w:r>
      <w:r>
        <w:rPr>
          <w:rFonts w:hint="eastAsia" w:ascii="黑体" w:hAnsi="黑体" w:eastAsia="黑体" w:cs="黑体"/>
          <w:b w:val="0"/>
          <w:bCs/>
          <w:color w:val="000000"/>
          <w:sz w:val="32"/>
          <w:szCs w:val="32"/>
          <w:lang w:val="en-US" w:eastAsia="zh-CN"/>
        </w:rPr>
        <w:t>三十九</w:t>
      </w:r>
      <w:r>
        <w:rPr>
          <w:rFonts w:hint="eastAsia" w:ascii="黑体" w:hAnsi="黑体" w:eastAsia="黑体" w:cs="黑体"/>
          <w:b w:val="0"/>
          <w:bCs/>
          <w:color w:val="000000"/>
          <w:sz w:val="32"/>
          <w:szCs w:val="32"/>
        </w:rPr>
        <w:t>条</w:t>
      </w:r>
      <w:bookmarkEnd w:id="0"/>
      <w:r>
        <w:rPr>
          <w:rFonts w:hint="eastAsia" w:ascii="仿宋_GB2312" w:hAnsi="仿宋_GB2312" w:eastAsia="仿宋_GB2312" w:cs="仿宋_GB2312"/>
          <w:b w:val="0"/>
          <w:bCs/>
          <w:color w:val="000000"/>
          <w:sz w:val="32"/>
          <w:szCs w:val="32"/>
        </w:rPr>
        <w:t xml:space="preserve"> 在</w:t>
      </w:r>
      <w:r>
        <w:rPr>
          <w:rFonts w:hint="eastAsia" w:ascii="仿宋_GB2312" w:hAnsi="仿宋_GB2312" w:eastAsia="仿宋_GB2312" w:cs="仿宋_GB2312"/>
          <w:b w:val="0"/>
          <w:bCs/>
          <w:color w:val="000000"/>
          <w:sz w:val="32"/>
          <w:szCs w:val="32"/>
          <w:lang w:val="en-US" w:eastAsia="zh-CN"/>
        </w:rPr>
        <w:t>县</w:t>
      </w:r>
      <w:r>
        <w:rPr>
          <w:rFonts w:hint="eastAsia" w:ascii="仿宋_GB2312" w:hAnsi="仿宋_GB2312" w:eastAsia="仿宋_GB2312" w:cs="仿宋_GB2312"/>
          <w:b w:val="0"/>
          <w:bCs/>
          <w:color w:val="000000"/>
          <w:sz w:val="32"/>
          <w:szCs w:val="32"/>
        </w:rPr>
        <w:t>外异地储存</w:t>
      </w:r>
      <w:r>
        <w:rPr>
          <w:rFonts w:hint="eastAsia" w:ascii="仿宋_GB2312" w:hAnsi="仿宋_GB2312" w:eastAsia="仿宋_GB2312" w:cs="仿宋_GB2312"/>
          <w:b w:val="0"/>
          <w:bCs/>
          <w:color w:val="000000"/>
          <w:sz w:val="32"/>
          <w:szCs w:val="32"/>
          <w:lang w:val="en-US" w:eastAsia="zh-CN"/>
        </w:rPr>
        <w:t>县</w:t>
      </w:r>
      <w:r>
        <w:rPr>
          <w:rFonts w:hint="eastAsia" w:ascii="仿宋_GB2312" w:hAnsi="仿宋_GB2312" w:eastAsia="仿宋_GB2312" w:cs="仿宋_GB2312"/>
          <w:b w:val="0"/>
          <w:bCs/>
          <w:color w:val="000000"/>
          <w:sz w:val="32"/>
          <w:szCs w:val="32"/>
        </w:rPr>
        <w:t>级储备粮的具体管理</w:t>
      </w:r>
      <w:r>
        <w:rPr>
          <w:rFonts w:hint="eastAsia" w:ascii="仿宋_GB2312" w:hAnsi="仿宋_GB2312" w:eastAsia="仿宋_GB2312" w:cs="仿宋_GB2312"/>
          <w:b w:val="0"/>
          <w:bCs/>
          <w:color w:val="000000"/>
          <w:sz w:val="32"/>
          <w:szCs w:val="32"/>
          <w:lang w:val="en-US" w:eastAsia="zh-CN"/>
        </w:rPr>
        <w:t>办法由县粮储局会同县发改委、</w:t>
      </w:r>
      <w:r>
        <w:rPr>
          <w:rFonts w:hint="eastAsia" w:ascii="仿宋_GB2312" w:hAnsi="仿宋_GB2312" w:eastAsia="仿宋_GB2312" w:cs="仿宋_GB2312"/>
          <w:b w:val="0"/>
          <w:bCs/>
          <w:color w:val="000000"/>
          <w:sz w:val="32"/>
          <w:szCs w:val="32"/>
        </w:rPr>
        <w:t>县财政局及县农发行另行制定。</w:t>
      </w:r>
    </w:p>
    <w:p>
      <w:pPr>
        <w:keepNext w:val="0"/>
        <w:keepLines w:val="0"/>
        <w:pageBreakBefore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b w:val="0"/>
          <w:bCs/>
          <w:color w:val="000000"/>
          <w:sz w:val="32"/>
          <w:szCs w:val="32"/>
        </w:rPr>
      </w:pPr>
      <w:r>
        <w:rPr>
          <w:rFonts w:hint="eastAsia" w:ascii="黑体" w:hAnsi="黑体" w:eastAsia="黑体" w:cs="黑体"/>
          <w:b w:val="0"/>
          <w:bCs/>
          <w:color w:val="000000"/>
          <w:sz w:val="32"/>
          <w:szCs w:val="32"/>
        </w:rPr>
        <w:t>第四十条</w:t>
      </w:r>
      <w:r>
        <w:rPr>
          <w:rFonts w:hint="eastAsia" w:ascii="仿宋_GB2312" w:hAnsi="仿宋_GB2312" w:eastAsia="仿宋_GB2312" w:cs="仿宋_GB2312"/>
          <w:b w:val="0"/>
          <w:bCs/>
          <w:color w:val="000000"/>
          <w:sz w:val="32"/>
          <w:szCs w:val="32"/>
        </w:rPr>
        <w:t xml:space="preserve"> 相关部门可依照本办法制定配套的县级储备粮业务管理细则。</w:t>
      </w:r>
    </w:p>
    <w:p>
      <w:pPr>
        <w:keepNext w:val="0"/>
        <w:keepLines w:val="0"/>
        <w:pageBreakBefore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b w:val="0"/>
          <w:bCs/>
          <w:color w:val="000000"/>
          <w:sz w:val="32"/>
          <w:szCs w:val="32"/>
        </w:rPr>
      </w:pPr>
      <w:r>
        <w:rPr>
          <w:rFonts w:hint="eastAsia" w:ascii="黑体" w:hAnsi="黑体" w:eastAsia="黑体" w:cs="黑体"/>
          <w:b w:val="0"/>
          <w:bCs/>
          <w:color w:val="000000"/>
          <w:sz w:val="32"/>
          <w:szCs w:val="32"/>
        </w:rPr>
        <w:t>第四十</w:t>
      </w:r>
      <w:r>
        <w:rPr>
          <w:rFonts w:hint="eastAsia" w:ascii="黑体" w:hAnsi="黑体" w:eastAsia="黑体" w:cs="黑体"/>
          <w:b w:val="0"/>
          <w:bCs/>
          <w:color w:val="000000"/>
          <w:sz w:val="32"/>
          <w:szCs w:val="32"/>
          <w:lang w:val="en-US" w:eastAsia="zh-CN"/>
        </w:rPr>
        <w:t>一</w:t>
      </w:r>
      <w:r>
        <w:rPr>
          <w:rFonts w:hint="eastAsia" w:ascii="黑体" w:hAnsi="黑体" w:eastAsia="黑体" w:cs="黑体"/>
          <w:b w:val="0"/>
          <w:bCs/>
          <w:color w:val="000000"/>
          <w:sz w:val="32"/>
          <w:szCs w:val="32"/>
        </w:rPr>
        <w:t>条</w:t>
      </w:r>
      <w:r>
        <w:rPr>
          <w:rFonts w:hint="eastAsia" w:ascii="仿宋_GB2312" w:hAnsi="仿宋_GB2312" w:eastAsia="仿宋_GB2312" w:cs="仿宋_GB2312"/>
          <w:b w:val="0"/>
          <w:bCs/>
          <w:color w:val="000000"/>
          <w:sz w:val="32"/>
          <w:szCs w:val="32"/>
        </w:rPr>
        <w:t xml:space="preserve"> 本办法未尽事宜，按照国家、省有关储备粮管理的行政法规、规章、国家标准和技术规范执行。</w:t>
      </w:r>
    </w:p>
    <w:p>
      <w:pPr>
        <w:keepNext w:val="0"/>
        <w:keepLines w:val="0"/>
        <w:pageBreakBefore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b w:val="0"/>
          <w:bCs/>
          <w:i w:val="0"/>
          <w:iCs w:val="0"/>
          <w:caps w:val="0"/>
          <w:color w:val="000000"/>
          <w:spacing w:val="0"/>
          <w:sz w:val="32"/>
          <w:szCs w:val="32"/>
          <w:shd w:val="clear" w:color="auto" w:fill="auto"/>
          <w:vertAlign w:val="baseline"/>
          <w:lang w:bidi="ar-SA"/>
        </w:rPr>
      </w:pPr>
      <w:r>
        <w:rPr>
          <w:rFonts w:hint="eastAsia" w:ascii="黑体" w:hAnsi="黑体" w:eastAsia="黑体" w:cs="黑体"/>
          <w:b w:val="0"/>
          <w:bCs/>
          <w:i w:val="0"/>
          <w:iCs w:val="0"/>
          <w:caps w:val="0"/>
          <w:color w:val="000000"/>
          <w:spacing w:val="0"/>
          <w:sz w:val="32"/>
          <w:szCs w:val="32"/>
          <w:shd w:val="clear" w:color="auto" w:fill="auto"/>
          <w:vertAlign w:val="baseline"/>
          <w:lang w:bidi="ar-SA"/>
        </w:rPr>
        <w:t>第</w:t>
      </w:r>
      <w:r>
        <w:rPr>
          <w:rFonts w:hint="eastAsia" w:ascii="黑体" w:hAnsi="黑体" w:eastAsia="黑体" w:cs="黑体"/>
          <w:b w:val="0"/>
          <w:bCs/>
          <w:i w:val="0"/>
          <w:iCs w:val="0"/>
          <w:caps w:val="0"/>
          <w:color w:val="000000"/>
          <w:spacing w:val="0"/>
          <w:sz w:val="32"/>
          <w:szCs w:val="32"/>
          <w:shd w:val="clear" w:color="auto" w:fill="auto"/>
          <w:vertAlign w:val="baseline"/>
          <w:lang w:val="en-US" w:eastAsia="zh-CN" w:bidi="ar-SA"/>
        </w:rPr>
        <w:t>四</w:t>
      </w:r>
      <w:r>
        <w:rPr>
          <w:rFonts w:hint="eastAsia" w:ascii="黑体" w:hAnsi="黑体" w:eastAsia="黑体" w:cs="黑体"/>
          <w:b w:val="0"/>
          <w:bCs/>
          <w:i w:val="0"/>
          <w:iCs w:val="0"/>
          <w:caps w:val="0"/>
          <w:color w:val="000000"/>
          <w:spacing w:val="0"/>
          <w:sz w:val="32"/>
          <w:szCs w:val="32"/>
          <w:shd w:val="clear" w:color="auto" w:fill="auto"/>
          <w:vertAlign w:val="baseline"/>
          <w:lang w:bidi="ar-SA"/>
        </w:rPr>
        <w:t>十</w:t>
      </w:r>
      <w:r>
        <w:rPr>
          <w:rFonts w:hint="eastAsia" w:ascii="黑体" w:hAnsi="黑体" w:eastAsia="黑体" w:cs="黑体"/>
          <w:b w:val="0"/>
          <w:bCs/>
          <w:i w:val="0"/>
          <w:iCs w:val="0"/>
          <w:caps w:val="0"/>
          <w:color w:val="000000"/>
          <w:spacing w:val="0"/>
          <w:sz w:val="32"/>
          <w:szCs w:val="32"/>
          <w:shd w:val="clear" w:color="auto" w:fill="auto"/>
          <w:vertAlign w:val="baseline"/>
          <w:lang w:val="en-US" w:eastAsia="zh-CN" w:bidi="ar-SA"/>
        </w:rPr>
        <w:t>二</w:t>
      </w:r>
      <w:r>
        <w:rPr>
          <w:rFonts w:hint="eastAsia" w:ascii="黑体" w:hAnsi="黑体" w:eastAsia="黑体" w:cs="黑体"/>
          <w:b w:val="0"/>
          <w:bCs/>
          <w:i w:val="0"/>
          <w:iCs w:val="0"/>
          <w:caps w:val="0"/>
          <w:color w:val="000000"/>
          <w:spacing w:val="0"/>
          <w:sz w:val="32"/>
          <w:szCs w:val="32"/>
          <w:shd w:val="clear" w:color="auto" w:fill="auto"/>
          <w:vertAlign w:val="baseline"/>
          <w:lang w:bidi="ar-SA"/>
        </w:rPr>
        <w:t>条</w:t>
      </w:r>
      <w:r>
        <w:rPr>
          <w:rFonts w:hint="eastAsia" w:ascii="仿宋_GB2312" w:hAnsi="仿宋_GB2312" w:eastAsia="仿宋_GB2312" w:cs="仿宋_GB2312"/>
          <w:b w:val="0"/>
          <w:bCs/>
          <w:i w:val="0"/>
          <w:iCs w:val="0"/>
          <w:caps w:val="0"/>
          <w:color w:val="000000"/>
          <w:spacing w:val="0"/>
          <w:sz w:val="32"/>
          <w:szCs w:val="32"/>
          <w:shd w:val="clear" w:color="auto" w:fill="auto"/>
          <w:vertAlign w:val="baseline"/>
          <w:lang w:val="en-US" w:eastAsia="zh-CN" w:bidi="ar-SA"/>
        </w:rPr>
        <w:t xml:space="preserve"> </w:t>
      </w:r>
      <w:r>
        <w:rPr>
          <w:rFonts w:hint="eastAsia" w:ascii="仿宋_GB2312" w:hAnsi="仿宋_GB2312" w:eastAsia="仿宋_GB2312" w:cs="仿宋_GB2312"/>
          <w:b w:val="0"/>
          <w:bCs/>
          <w:i w:val="0"/>
          <w:iCs w:val="0"/>
          <w:caps w:val="0"/>
          <w:color w:val="000000"/>
          <w:spacing w:val="0"/>
          <w:sz w:val="32"/>
          <w:szCs w:val="32"/>
          <w:shd w:val="clear" w:color="auto" w:fill="auto"/>
          <w:vertAlign w:val="baseline"/>
          <w:lang w:bidi="ar-SA"/>
        </w:rPr>
        <w:t>本办法下列用语的含义是：</w:t>
      </w:r>
    </w:p>
    <w:p>
      <w:pPr>
        <w:keepNext w:val="0"/>
        <w:keepLines w:val="0"/>
        <w:pageBreakBefore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b w:val="0"/>
          <w:bCs/>
          <w:color w:val="000000"/>
          <w:sz w:val="32"/>
          <w:szCs w:val="32"/>
          <w:lang w:bidi="ar-SA"/>
        </w:rPr>
      </w:pPr>
      <w:r>
        <w:rPr>
          <w:rFonts w:hint="eastAsia" w:ascii="仿宋_GB2312" w:hAnsi="仿宋_GB2312" w:eastAsia="仿宋_GB2312" w:cs="仿宋_GB2312"/>
          <w:b w:val="0"/>
          <w:bCs/>
          <w:i w:val="0"/>
          <w:iCs w:val="0"/>
          <w:caps w:val="0"/>
          <w:color w:val="000000"/>
          <w:spacing w:val="0"/>
          <w:sz w:val="32"/>
          <w:szCs w:val="32"/>
          <w:shd w:val="clear" w:color="auto" w:fill="auto"/>
          <w:vertAlign w:val="baseline"/>
          <w:lang w:bidi="ar-SA"/>
        </w:rPr>
        <w:t>本办法第二条的“优先动用权”：是指粮食的粮权属于企业，政府与企业签订协议并给予适当费用补贴，应急情况下，企业将本企业粮食优先出售给政府进行动用。</w:t>
      </w:r>
    </w:p>
    <w:p>
      <w:pPr>
        <w:keepNext w:val="0"/>
        <w:keepLines w:val="0"/>
        <w:pageBreakBefore w:val="0"/>
        <w:widowControl/>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b w:val="0"/>
          <w:bCs/>
          <w:color w:val="000000"/>
          <w:sz w:val="32"/>
          <w:szCs w:val="32"/>
          <w:lang w:val="en-US" w:eastAsia="zh-CN"/>
        </w:rPr>
      </w:pPr>
      <w:r>
        <w:rPr>
          <w:rFonts w:hint="eastAsia" w:ascii="黑体" w:hAnsi="黑体" w:eastAsia="黑体" w:cs="黑体"/>
          <w:b w:val="0"/>
          <w:bCs/>
          <w:color w:val="000000"/>
          <w:sz w:val="32"/>
          <w:szCs w:val="32"/>
        </w:rPr>
        <w:t>第四十</w:t>
      </w:r>
      <w:r>
        <w:rPr>
          <w:rFonts w:hint="eastAsia" w:ascii="黑体" w:hAnsi="黑体" w:eastAsia="黑体" w:cs="黑体"/>
          <w:b w:val="0"/>
          <w:bCs/>
          <w:color w:val="000000"/>
          <w:sz w:val="32"/>
          <w:szCs w:val="32"/>
          <w:lang w:val="en-US" w:eastAsia="zh-CN"/>
        </w:rPr>
        <w:t>三</w:t>
      </w:r>
      <w:r>
        <w:rPr>
          <w:rFonts w:hint="eastAsia" w:ascii="黑体" w:hAnsi="黑体" w:eastAsia="黑体" w:cs="黑体"/>
          <w:b w:val="0"/>
          <w:bCs/>
          <w:color w:val="000000"/>
          <w:sz w:val="32"/>
          <w:szCs w:val="32"/>
        </w:rPr>
        <w:t>条</w:t>
      </w:r>
      <w:r>
        <w:rPr>
          <w:rFonts w:hint="eastAsia" w:ascii="仿宋_GB2312" w:hAnsi="仿宋_GB2312" w:eastAsia="仿宋_GB2312" w:cs="仿宋_GB2312"/>
          <w:b w:val="0"/>
          <w:bCs/>
          <w:color w:val="000000"/>
          <w:sz w:val="32"/>
          <w:szCs w:val="32"/>
        </w:rPr>
        <w:t xml:space="preserve"> 本办法自</w:t>
      </w:r>
      <w:r>
        <w:rPr>
          <w:rFonts w:hint="eastAsia" w:ascii="仿宋_GB2312" w:hAnsi="仿宋_GB2312" w:eastAsia="仿宋_GB2312" w:cs="仿宋_GB2312"/>
          <w:b w:val="0"/>
          <w:bCs/>
          <w:color w:val="000000"/>
          <w:sz w:val="32"/>
          <w:szCs w:val="32"/>
          <w:lang w:val="en-US" w:eastAsia="zh-CN"/>
        </w:rPr>
        <w:t>2022年11月25日起</w:t>
      </w:r>
      <w:r>
        <w:rPr>
          <w:rFonts w:hint="eastAsia" w:ascii="仿宋_GB2312" w:hAnsi="仿宋_GB2312" w:eastAsia="仿宋_GB2312" w:cs="仿宋_GB2312"/>
          <w:b w:val="0"/>
          <w:bCs/>
          <w:color w:val="000000"/>
          <w:sz w:val="32"/>
          <w:szCs w:val="32"/>
        </w:rPr>
        <w:t>施行，</w:t>
      </w:r>
      <w:r>
        <w:rPr>
          <w:rFonts w:hint="eastAsia" w:ascii="仿宋_GB2312" w:hAnsi="仿宋_GB2312" w:eastAsia="仿宋_GB2312" w:cs="仿宋_GB2312"/>
          <w:b w:val="0"/>
          <w:bCs/>
          <w:color w:val="000000"/>
          <w:sz w:val="32"/>
          <w:szCs w:val="32"/>
          <w:lang w:val="en-US" w:eastAsia="zh-CN"/>
        </w:rPr>
        <w:t>期间县</w:t>
      </w:r>
      <w:r>
        <w:rPr>
          <w:rFonts w:hint="eastAsia" w:ascii="仿宋_GB2312" w:hAnsi="仿宋_GB2312" w:eastAsia="仿宋_GB2312" w:cs="仿宋_GB2312"/>
          <w:b w:val="0"/>
          <w:bCs/>
          <w:i w:val="0"/>
          <w:iCs w:val="0"/>
          <w:caps w:val="0"/>
          <w:color w:val="000000"/>
          <w:spacing w:val="0"/>
          <w:sz w:val="32"/>
          <w:szCs w:val="32"/>
          <w:shd w:val="clear" w:color="auto" w:fill="FFFFFF"/>
        </w:rPr>
        <w:t>级储备粮管理、监督活动等参照本办法执行。</w:t>
      </w:r>
      <w:r>
        <w:rPr>
          <w:rFonts w:hint="eastAsia" w:ascii="仿宋_GB2312" w:hAnsi="仿宋_GB2312" w:eastAsia="仿宋_GB2312" w:cs="仿宋_GB2312"/>
          <w:b w:val="0"/>
          <w:bCs/>
          <w:color w:val="000000"/>
          <w:sz w:val="32"/>
          <w:szCs w:val="32"/>
        </w:rPr>
        <w:t>2016年11月16日印发的《澄迈县储备粮管理办法》（澄府办〔2016〕346号）</w:t>
      </w:r>
      <w:r>
        <w:rPr>
          <w:rFonts w:hint="eastAsia" w:ascii="仿宋_GB2312" w:hAnsi="仿宋_GB2312" w:eastAsia="仿宋_GB2312" w:cs="仿宋_GB2312"/>
          <w:b w:val="0"/>
          <w:bCs/>
          <w:color w:val="000000"/>
          <w:sz w:val="32"/>
          <w:szCs w:val="32"/>
          <w:lang w:val="en-US" w:eastAsia="zh-CN"/>
        </w:rPr>
        <w:t>及相关配套文件</w:t>
      </w:r>
      <w:r>
        <w:rPr>
          <w:rFonts w:hint="eastAsia" w:ascii="仿宋_GB2312" w:hAnsi="仿宋_GB2312" w:eastAsia="仿宋_GB2312" w:cs="仿宋_GB2312"/>
          <w:b w:val="0"/>
          <w:bCs/>
          <w:color w:val="000000"/>
          <w:sz w:val="32"/>
          <w:szCs w:val="32"/>
        </w:rPr>
        <w:t>同时废止。本办法由</w:t>
      </w:r>
      <w:r>
        <w:rPr>
          <w:rFonts w:hint="eastAsia" w:ascii="仿宋_GB2312" w:hAnsi="仿宋_GB2312" w:eastAsia="仿宋_GB2312" w:cs="仿宋_GB2312"/>
          <w:b w:val="0"/>
          <w:bCs/>
          <w:color w:val="000000"/>
          <w:sz w:val="32"/>
          <w:szCs w:val="32"/>
          <w:lang w:val="en-US" w:eastAsia="zh-CN"/>
        </w:rPr>
        <w:t>县政府办</w:t>
      </w:r>
      <w:r>
        <w:rPr>
          <w:rFonts w:hint="eastAsia" w:ascii="仿宋_GB2312" w:hAnsi="仿宋_GB2312" w:eastAsia="仿宋_GB2312" w:cs="仿宋_GB2312"/>
          <w:b w:val="0"/>
          <w:bCs/>
          <w:color w:val="000000"/>
          <w:sz w:val="32"/>
          <w:szCs w:val="32"/>
        </w:rPr>
        <w:t>负责解释</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lang w:val="en-US" w:eastAsia="zh-CN"/>
        </w:rPr>
        <w:t>有效期限3年</w:t>
      </w:r>
      <w:r>
        <w:rPr>
          <w:rFonts w:hint="eastAsia" w:ascii="仿宋_GB2312" w:hAnsi="仿宋_GB2312" w:eastAsia="仿宋_GB2312" w:cs="仿宋_GB2312"/>
          <w:b w:val="0"/>
          <w:bCs/>
          <w:color w:val="000000"/>
          <w:sz w:val="32"/>
          <w:szCs w:val="32"/>
        </w:rPr>
        <w:t>。</w:t>
      </w:r>
    </w:p>
    <w:p>
      <w:pPr>
        <w:keepNext w:val="0"/>
        <w:keepLines w:val="0"/>
        <w:pageBreakBefore w:val="0"/>
        <w:kinsoku/>
        <w:overflowPunct/>
        <w:topLinePunct w:val="0"/>
        <w:autoSpaceDE/>
        <w:autoSpaceDN/>
        <w:bidi w:val="0"/>
        <w:adjustRightInd/>
        <w:snapToGrid/>
        <w:spacing w:line="450" w:lineRule="atLeast"/>
        <w:ind w:right="159"/>
        <w:jc w:val="left"/>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napToGrid/>
        <w:spacing w:line="450" w:lineRule="atLeast"/>
        <w:textAlignment w:val="auto"/>
      </w:pPr>
    </w:p>
    <w:sectPr>
      <w:headerReference r:id="rId5" w:type="default"/>
      <w:footerReference r:id="rId6"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left="4788" w:leftChars="2280" w:firstLine="5621" w:firstLineChars="2000"/>
      <w:jc w:val="right"/>
      <w:rPr>
        <w:rFonts w:ascii="宋体" w:hAnsi="宋体" w:eastAsia="宋体" w:cs="宋体"/>
        <w:b/>
        <w:bCs/>
        <w:color w:val="005192"/>
        <w:sz w:val="28"/>
        <w:szCs w:val="44"/>
      </w:rPr>
    </w:pPr>
    <w:r>
      <w:rPr>
        <w:rFonts w:hint="eastAsia" w:ascii="宋体" w:hAnsi="宋体" w:eastAsia="宋体" w:cs="宋体"/>
        <w:b/>
        <w:bCs/>
        <w:color w:val="005192"/>
        <w:sz w:val="28"/>
        <w:szCs w:val="44"/>
      </w:rPr>
      <w:t>海</w:t>
    </w:r>
    <w:r>
      <w:rPr>
        <w:rFonts w:hint="eastAsia" w:ascii="宋体" w:hAnsi="宋体" w:cs="宋体"/>
        <w:b/>
        <w:bCs/>
        <w:color w:val="005192"/>
        <w:sz w:val="28"/>
        <w:szCs w:val="44"/>
        <w:lang w:eastAsia="zh-CN"/>
      </w:rPr>
      <w:t>澄迈县人民政府办公室</w:t>
    </w:r>
    <w:r>
      <w:rPr>
        <w:rFonts w:hint="eastAsia" w:ascii="宋体" w:hAnsi="宋体" w:eastAsia="宋体" w:cs="宋体"/>
        <w:b/>
        <w:bCs/>
        <w:color w:val="005192"/>
        <w:sz w:val="28"/>
        <w:szCs w:val="44"/>
      </w:rPr>
      <w:t xml:space="preserve">发布    </w:t>
    </w:r>
  </w:p>
  <w:p>
    <w:pPr>
      <w:pStyle w:val="4"/>
      <w:tabs>
        <w:tab w:val="right" w:pos="8845"/>
        <w:tab w:val="clear" w:pos="4153"/>
      </w:tabs>
    </w:pP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-7620</wp:posOffset>
              </wp:positionH>
              <wp:positionV relativeFrom="paragraph">
                <wp:posOffset>-507365</wp:posOffset>
              </wp:positionV>
              <wp:extent cx="5616575" cy="1905"/>
              <wp:effectExtent l="0" t="10795" r="3175" b="15875"/>
              <wp:wrapNone/>
              <wp:docPr id="11" name="直接连接符 11"/>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pt;margin-top:-39.95pt;height:0.15pt;width:442.25pt;z-index:251664384;mso-width-relative:page;mso-height-relative:page;" filled="f" stroked="t" coordsize="21600,21600" o:gfxdata="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IlPB0fXAAAACgEAAA8AAAAAAAAAAQAgAAAAOAAAAGRycy9kb3du&#10;cmV2LnhtbFBLAQIUABQAAAAIAIdO4kCXYsju6gEAALcDAAAOAAAAAAAAAAEAIAAAADwBAABkcnMv&#10;ZTJvRG9jLnhtbFBLBQYAAAAABgAGAFkBAACYBQAAAAA=&#10;">
              <v:fill on="f" focussize="0,0"/>
              <v:stroke weight="1.75pt" color="#005192 [3204]" miterlimit="8" joinstyle="miter"/>
              <v:imagedata o:title=""/>
              <o:lock v:ext="edit" aspectratio="f"/>
            </v:lin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PQJJ5fHAQAAmQMAAA4AAAAAAAAA&#10;AQAgAAAANAEAAGRycy9lMm9Eb2MueG1sUEsFBgAAAAAGAAYAWQEAAG0FAAAAAA==&#10;">
              <v:fill on="f" focussize="0,0"/>
              <v:stroke on="f"/>
              <v:imagedata o:title=""/>
              <o:lock v:ext="edit" aspectratio="f"/>
              <v:textbox inset="0mm,0mm,0mm,0mm" style="mso-fit-shape-to-text:t;">
                <w:txbxContent>
                  <w:p>
                    <w:pPr>
                      <w:pStyle w:val="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v:textbox>
            </v:shape>
          </w:pict>
        </mc:Fallback>
      </mc:AlternateContent>
    </w:r>
    <w:r>
      <w:rPr>
        <w:rFonts w:hint="eastAsia"/>
        <w:lang w:eastAsia="zh-CN"/>
      </w:rPr>
      <w:tab/>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CzSVju0AAAAAUBAAAPAAAAAAAAAAEAIAAAADgAAABkcnMvZG93&#10;bnJldi54bWxQSwECFAAUAAAACACHTuJActDybSsCAABVBAAADgAAAAAAAAABACAAAAA1AQAAZHJz&#10;L2Uyb0RvYy54bWxQSwUGAAAAAAYABgBZAQAA0gU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86el0dQAAAAGAQAADwAAAAAAAAABACAAAAA4AAAAZHJzL2Rvd25yZXYu&#10;eG1sUEsBAhQAFAAAAAgAh07iQPA2LSnpAQAAtQMAAA4AAAAAAAAAAQAgAAAAOQEAAGRycy9lMm9E&#10;b2MueG1sUEsFBgAAAAAGAAYAWQEAAJQFA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cs="宋体"/>
        <w:b/>
        <w:bCs/>
        <w:color w:val="005192"/>
        <w:sz w:val="28"/>
        <w:szCs w:val="44"/>
        <w:lang w:eastAsia="zh-CN"/>
      </w:rPr>
      <w:t>澄迈县人民政府办公室</w:t>
    </w:r>
    <w:r>
      <w:rPr>
        <w:rFonts w:hint="eastAsia" w:ascii="宋体" w:hAnsi="宋体" w:eastAsia="宋体" w:cs="宋体"/>
        <w:b/>
        <w:bCs/>
        <w:color w:val="005192"/>
        <w:sz w:val="28"/>
        <w:szCs w:val="44"/>
      </w:rPr>
      <w:t xml:space="preserve">发布     </w:t>
    </w:r>
  </w:p>
  <w:p>
    <w:pPr>
      <w:pStyle w:val="5"/>
      <w:wordWrap w:val="0"/>
      <w:ind w:left="4788" w:leftChars="2280" w:firstLine="5621"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p>
    <w:pPr>
      <w:pStyle w:val="5"/>
    </w:pPr>
  </w:p>
  <w:p>
    <w:pPr>
      <w:pStyle w:val="5"/>
      <w:textAlignment w:val="center"/>
      <w:rPr>
        <w:rFonts w:hint="eastAsia" w:ascii="宋体" w:hAnsi="宋体" w:eastAsia="宋体" w:cs="宋体"/>
        <w:b/>
        <w:bCs/>
        <w:color w:val="005192"/>
        <w:sz w:val="32"/>
        <w:szCs w:val="32"/>
        <w:lang w:eastAsia="zh-CN"/>
      </w:rPr>
    </w:pPr>
    <w:r>
      <w:rPr>
        <w:rFonts w:hint="eastAsia" w:ascii="宋体" w:hAnsi="宋体" w:eastAsia="宋体" w:cs="宋体"/>
        <w:b/>
        <w:bCs/>
        <w:color w:val="005192"/>
        <w:sz w:val="32"/>
      </w:rPr>
      <w:drawing>
        <wp:inline distT="0" distB="0" distL="114300" distR="114300">
          <wp:extent cx="308610" cy="308610"/>
          <wp:effectExtent l="0" t="0" r="15240" b="15240"/>
          <wp:docPr id="10" name="图片 10"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lang w:eastAsia="zh-CN"/>
      </w:rPr>
      <w:t>澄迈县人民政府办公室</w:t>
    </w:r>
  </w:p>
  <w:p>
    <w:pPr>
      <w:pStyle w:val="5"/>
    </w:pPr>
    <w:r>
      <w:rPr>
        <w:rFonts w:hint="eastAsia" w:ascii="宋体" w:hAnsi="宋体" w:eastAsia="宋体" w:cs="宋体"/>
        <w:b/>
        <w:bCs/>
        <w:color w:val="005192"/>
        <w:sz w:val="32"/>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71755</wp:posOffset>
              </wp:positionV>
              <wp:extent cx="5620385" cy="0"/>
              <wp:effectExtent l="0" t="10795" r="18415" b="17780"/>
              <wp:wrapNone/>
              <wp:docPr id="7" name="直接连接符 7"/>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95pt;margin-top:5.65pt;height:0pt;width:442.55pt;z-index:251663360;mso-width-relative:page;mso-height-relative:page;" filled="f" stroked="t" coordsize="21600,21600" o:gfxdata="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1l/pz9MAAAAHAQAADwAAAAAAAAABACAAAAA4AAAAZHJzL2Rvd25yZXYueG1s&#10;UEsBAhQAFAAAAAgAh07iQKZc1t3nAQAAsgMAAA4AAAAAAAAAAQAgAAAAOAEAAGRycy9lMm9Eb2Mu&#10;eG1sUEsFBgAAAAAGAAYAWQEAAJEFAAAAAA==&#10;">
              <v:fill on="f" focussize="0,0"/>
              <v:stroke weight="1.75pt" color="#005192 [3204]" miterlimit="8" joinstyle="miter"/>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NRHQNbVAAAACQEAAA8AAAAAAAAAAQAgAAAAOAAAAGRy&#10;cy9kb3ducmV2LnhtbFBLAQIUABQAAAAIAIdO4kAF7rse8gEAAL0DAAAOAAAAAAAAAAEAIAAAADoB&#10;AABkcnMvZTJvRG9jLnhtbFBLBQYAAAAABgAGAFkBAACeBQAAAAA=&#10;">
              <v:fill on="f" focussize="0,0"/>
              <v:stroke weight="1.75pt" color="#005192 [3204]" miterlimit="8" joinstyle="miter"/>
              <v:imagedata o:title=""/>
              <o:lock v:ext="edit" aspectratio="f"/>
            </v:line>
          </w:pict>
        </mc:Fallback>
      </mc:AlternateContent>
    </w:r>
  </w:p>
  <w:p>
    <w:pPr>
      <w:pStyle w:val="5"/>
      <w:textAlignment w:val="center"/>
      <w:rPr>
        <w:rFonts w:hint="eastAsia" w:ascii="宋体" w:hAnsi="宋体" w:eastAsia="宋体" w:cs="宋体"/>
        <w:b/>
        <w:bCs/>
        <w:color w:val="005192"/>
        <w:sz w:val="32"/>
        <w:szCs w:val="32"/>
        <w:lang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lang w:eastAsia="zh-CN"/>
      </w:rPr>
      <w:t>澄迈县人民政府办公室</w:t>
    </w:r>
    <w:bookmarkStart w:id="1" w:name="_GoBack"/>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0NzBjMTBiNGU1MTU0NGI4NGYxMjgxOWEwNDMyMzMifQ=="/>
  </w:docVars>
  <w:rsids>
    <w:rsidRoot w:val="00172A27"/>
    <w:rsid w:val="00026C0F"/>
    <w:rsid w:val="00090B0A"/>
    <w:rsid w:val="000F39BA"/>
    <w:rsid w:val="00133611"/>
    <w:rsid w:val="001344E9"/>
    <w:rsid w:val="00172A27"/>
    <w:rsid w:val="001B64A9"/>
    <w:rsid w:val="001C5931"/>
    <w:rsid w:val="002173ED"/>
    <w:rsid w:val="002B1DC5"/>
    <w:rsid w:val="003D5854"/>
    <w:rsid w:val="00450B63"/>
    <w:rsid w:val="004B59E1"/>
    <w:rsid w:val="004D0D88"/>
    <w:rsid w:val="00533A07"/>
    <w:rsid w:val="005C6DDD"/>
    <w:rsid w:val="00636EC8"/>
    <w:rsid w:val="00722A1D"/>
    <w:rsid w:val="008D0D77"/>
    <w:rsid w:val="00924F73"/>
    <w:rsid w:val="00A7469D"/>
    <w:rsid w:val="00AD0745"/>
    <w:rsid w:val="00D51618"/>
    <w:rsid w:val="00DC7169"/>
    <w:rsid w:val="00DE5AE8"/>
    <w:rsid w:val="00EA00B0"/>
    <w:rsid w:val="00FA1852"/>
    <w:rsid w:val="019E71BD"/>
    <w:rsid w:val="04B679C3"/>
    <w:rsid w:val="080F63D8"/>
    <w:rsid w:val="09341458"/>
    <w:rsid w:val="0B0912D7"/>
    <w:rsid w:val="152D2DCA"/>
    <w:rsid w:val="1DEC284C"/>
    <w:rsid w:val="1E6523AC"/>
    <w:rsid w:val="22440422"/>
    <w:rsid w:val="31A15F24"/>
    <w:rsid w:val="395347B5"/>
    <w:rsid w:val="39A232A0"/>
    <w:rsid w:val="39E745AA"/>
    <w:rsid w:val="3B5A6BBB"/>
    <w:rsid w:val="3DEB0830"/>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7EE5B8B"/>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jc w:val="left"/>
    </w:pPr>
    <w:rPr>
      <w:rFonts w:ascii="Times New Roman" w:hAnsi="Times New Roman" w:eastAsia="宋体" w:cs="Times New Roman"/>
      <w:kern w:val="0"/>
      <w:sz w:val="24"/>
      <w:szCs w:val="20"/>
    </w:rPr>
  </w:style>
  <w:style w:type="character" w:styleId="9">
    <w:name w:val="page number"/>
    <w:basedOn w:val="8"/>
    <w:qFormat/>
    <w:uiPriority w:val="0"/>
  </w:style>
  <w:style w:type="character" w:styleId="10">
    <w:name w:val="annotation reference"/>
    <w:basedOn w:val="8"/>
    <w:qFormat/>
    <w:uiPriority w:val="0"/>
    <w:rPr>
      <w:sz w:val="21"/>
      <w:szCs w:val="21"/>
    </w:rPr>
  </w:style>
  <w:style w:type="character" w:customStyle="1" w:styleId="11">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12">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2199</Words>
  <Characters>2254</Characters>
  <Lines>18</Lines>
  <Paragraphs>5</Paragraphs>
  <TotalTime>12</TotalTime>
  <ScaleCrop>false</ScaleCrop>
  <LinksUpToDate>false</LinksUpToDate>
  <CharactersWithSpaces>2265</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2021-09-09T10:41:00Z</dcterms:created>
  <dc:creator>t</dc:creator>
  <cp:lastModifiedBy>greatwall</cp:lastModifiedBy>
  <cp:lastPrinted>2022-07-13T09:45:00Z</cp:lastPrinted>
  <dcterms:modified xsi:type="dcterms:W3CDTF">2023-02-01T16:13:40Z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0AF9A08F363042A8A18F2D4D1ACCA6BE</vt:lpwstr>
  </property>
</Properties>
</file>