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60C80" w14:textId="77777777" w:rsidR="00CA1D44" w:rsidRDefault="00604C27">
      <w:pPr>
        <w:pStyle w:val="affffff8"/>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27.010</w:t>
      </w:r>
      <w:r>
        <w:fldChar w:fldCharType="end"/>
      </w:r>
      <w:bookmarkEnd w:id="0"/>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CA1D44" w14:paraId="2346887B" w14:textId="77777777">
        <w:tc>
          <w:tcPr>
            <w:tcW w:w="9854" w:type="dxa"/>
            <w:tcBorders>
              <w:top w:val="nil"/>
              <w:left w:val="nil"/>
              <w:bottom w:val="nil"/>
              <w:right w:val="nil"/>
            </w:tcBorders>
          </w:tcPr>
          <w:bookmarkStart w:id="1" w:name="WXFLH"/>
          <w:p w14:paraId="0BFA7AD2" w14:textId="77777777" w:rsidR="00CA1D44" w:rsidRDefault="00604C27">
            <w:pPr>
              <w:pStyle w:val="affffff8"/>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F</w:t>
            </w:r>
            <w:r>
              <w:t xml:space="preserve"> 10</w:t>
            </w:r>
            <w:r>
              <w:fldChar w:fldCharType="end"/>
            </w:r>
            <w:bookmarkEnd w:id="1"/>
            <w:r w:rsidR="00DF7387">
              <w:pict w14:anchorId="54FFF6DE">
                <v:rect id="BAH" o:spid="_x0000_s1026" style="position:absolute;margin-left:-5.25pt;margin-top:0;width:68.25pt;height:15.6pt;z-index:-25165824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p>
        </w:tc>
      </w:tr>
    </w:tbl>
    <w:p w14:paraId="63EEA761" w14:textId="77777777" w:rsidR="00CA1D44" w:rsidRDefault="00604C27">
      <w:pPr>
        <w:pStyle w:val="afff7"/>
        <w:framePr w:wrap="around"/>
      </w:pPr>
      <w:r>
        <w:t>DB</w:t>
      </w:r>
      <w:bookmarkStart w:id="2" w:name="c3"/>
      <w:r>
        <w:fldChar w:fldCharType="begin">
          <w:ffData>
            <w:name w:val="c3"/>
            <w:enabled/>
            <w:calcOnExit w:val="0"/>
            <w:textInput>
              <w:maxLength w:val="2"/>
            </w:textInput>
          </w:ffData>
        </w:fldChar>
      </w:r>
      <w:r>
        <w:instrText xml:space="preserve"> FORMTEXT </w:instrText>
      </w:r>
      <w:r>
        <w:fldChar w:fldCharType="separate"/>
      </w:r>
      <w:r>
        <w:rPr>
          <w:rFonts w:hint="eastAsia"/>
        </w:rPr>
        <w:t>46</w:t>
      </w:r>
      <w:r>
        <w:fldChar w:fldCharType="end"/>
      </w:r>
      <w:bookmarkEnd w:id="2"/>
    </w:p>
    <w:bookmarkStart w:id="3" w:name="c4"/>
    <w:p w14:paraId="55982621" w14:textId="77777777" w:rsidR="00CA1D44" w:rsidRDefault="00604C27">
      <w:pPr>
        <w:pStyle w:val="affffff9"/>
        <w:framePr w:wrap="around"/>
      </w:pPr>
      <w:r>
        <w:fldChar w:fldCharType="begin">
          <w:ffData>
            <w:name w:val="c4"/>
            <w:enabled/>
            <w:calcOnExit w:val="0"/>
            <w:textInput/>
          </w:ffData>
        </w:fldChar>
      </w:r>
      <w:r>
        <w:instrText xml:space="preserve"> FORMTEXT </w:instrText>
      </w:r>
      <w:r>
        <w:fldChar w:fldCharType="separate"/>
      </w:r>
      <w:r>
        <w:rPr>
          <w:rFonts w:hint="eastAsia"/>
        </w:rPr>
        <w:t>海南省</w:t>
      </w:r>
      <w:r>
        <w:fldChar w:fldCharType="end"/>
      </w:r>
      <w:bookmarkEnd w:id="3"/>
      <w:r>
        <w:rPr>
          <w:rFonts w:hint="eastAsia"/>
        </w:rPr>
        <w:t>地方标准</w:t>
      </w:r>
    </w:p>
    <w:p w14:paraId="48FB9D6C" w14:textId="77777777" w:rsidR="00CA1D44" w:rsidRDefault="00604C27">
      <w:pPr>
        <w:pStyle w:val="20"/>
        <w:framePr w:wrap="around"/>
        <w:rPr>
          <w:rFonts w:hAnsi="黑体"/>
        </w:rPr>
      </w:pPr>
      <w:r>
        <w:rPr>
          <w:rFonts w:ascii="Times New Roman"/>
        </w:rPr>
        <w:t xml:space="preserve">DB </w:t>
      </w:r>
      <w:bookmarkStart w:id="4"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r>
      <w:r>
        <w:rPr>
          <w:rFonts w:hAnsi="黑体"/>
        </w:rPr>
        <w:fldChar w:fldCharType="separate"/>
      </w:r>
      <w:r>
        <w:rPr>
          <w:rFonts w:hAnsi="黑体" w:hint="eastAsia"/>
        </w:rPr>
        <w:t>46</w:t>
      </w:r>
      <w:r>
        <w:rPr>
          <w:rFonts w:hAnsi="黑体"/>
        </w:rPr>
        <w:fldChar w:fldCharType="end"/>
      </w:r>
      <w:bookmarkEnd w:id="4"/>
      <w:r>
        <w:rPr>
          <w:rFonts w:hAnsi="黑体"/>
        </w:rPr>
        <w:t xml:space="preserve">/T </w:t>
      </w:r>
      <w:r w:rsidR="00A80EB9">
        <w:rPr>
          <w:rFonts w:hAnsi="黑体"/>
        </w:rPr>
        <w:t>481</w:t>
      </w:r>
      <w:r>
        <w:rPr>
          <w:rFonts w:hAnsi="黑体"/>
        </w:rPr>
        <w:t>—</w:t>
      </w:r>
      <w:r w:rsidR="00A80EB9">
        <w:rPr>
          <w:rFonts w:hAnsi="黑体"/>
        </w:rPr>
        <w:t>2019</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A1D44" w14:paraId="7A51B313" w14:textId="77777777">
        <w:tc>
          <w:tcPr>
            <w:tcW w:w="9356" w:type="dxa"/>
            <w:tcBorders>
              <w:top w:val="nil"/>
              <w:left w:val="nil"/>
              <w:bottom w:val="nil"/>
              <w:right w:val="nil"/>
            </w:tcBorders>
          </w:tcPr>
          <w:p w14:paraId="77D3257A" w14:textId="77777777" w:rsidR="00CA1D44" w:rsidRDefault="00DF7387">
            <w:pPr>
              <w:pStyle w:val="afffff6"/>
              <w:framePr w:wrap="around"/>
            </w:pPr>
            <w:bookmarkStart w:id="5" w:name="DT"/>
            <w:r>
              <w:pict w14:anchorId="7AAE8D1E">
                <v:rect id="DT" o:spid="_x0000_s1074" style="position:absolute;left:0;text-align:left;margin-left:372.8pt;margin-top:2.7pt;width:90pt;height:18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rsidR="00604C27">
              <w:fldChar w:fldCharType="begin">
                <w:ffData>
                  <w:name w:val="DT"/>
                  <w:enabled/>
                  <w:calcOnExit w:val="0"/>
                  <w:textInput/>
                </w:ffData>
              </w:fldChar>
            </w:r>
            <w:r w:rsidR="00604C27">
              <w:instrText xml:space="preserve"> FORMTEXT </w:instrText>
            </w:r>
            <w:r w:rsidR="00604C27">
              <w:fldChar w:fldCharType="separate"/>
            </w:r>
            <w:r w:rsidR="00604C27">
              <w:t>     </w:t>
            </w:r>
            <w:r w:rsidR="00604C27">
              <w:fldChar w:fldCharType="end"/>
            </w:r>
            <w:bookmarkEnd w:id="5"/>
          </w:p>
        </w:tc>
      </w:tr>
    </w:tbl>
    <w:p w14:paraId="2B4FE68D" w14:textId="77777777" w:rsidR="00CA1D44" w:rsidRDefault="00CA1D44">
      <w:pPr>
        <w:pStyle w:val="20"/>
        <w:framePr w:wrap="around"/>
        <w:rPr>
          <w:rFonts w:hAnsi="黑体"/>
        </w:rPr>
      </w:pPr>
    </w:p>
    <w:p w14:paraId="334C726F" w14:textId="77777777" w:rsidR="00CA1D44" w:rsidRDefault="00CA1D44">
      <w:pPr>
        <w:pStyle w:val="20"/>
        <w:framePr w:wrap="around"/>
        <w:rPr>
          <w:rFonts w:hAnsi="黑体"/>
        </w:rPr>
      </w:pPr>
    </w:p>
    <w:bookmarkStart w:id="6" w:name="StdName"/>
    <w:p w14:paraId="16CEE38B" w14:textId="77777777" w:rsidR="00CA1D44" w:rsidRDefault="00604C27">
      <w:pPr>
        <w:pStyle w:val="affff1"/>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海南省公共机构能耗定额标准</w:t>
      </w:r>
      <w:r>
        <w:fldChar w:fldCharType="end"/>
      </w:r>
      <w:bookmarkEnd w:id="6"/>
    </w:p>
    <w:bookmarkStart w:id="7" w:name="StdEnglishName"/>
    <w:p w14:paraId="19FC0F75" w14:textId="77777777" w:rsidR="00CA1D44" w:rsidRDefault="00604C27">
      <w:pPr>
        <w:pStyle w:val="affff0"/>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9A30E0">
        <w:t> </w:t>
      </w:r>
      <w:r w:rsidR="009A30E0">
        <w:t> </w:t>
      </w:r>
      <w:r w:rsidR="009A30E0">
        <w:t> </w:t>
      </w:r>
      <w:r w:rsidR="009A30E0">
        <w:t> </w:t>
      </w:r>
      <w:r w:rsidR="009A30E0">
        <w:t> </w:t>
      </w:r>
      <w:r>
        <w:fldChar w:fldCharType="end"/>
      </w:r>
      <w:bookmarkEnd w:id="7"/>
    </w:p>
    <w:bookmarkStart w:id="8" w:name="YZBS"/>
    <w:p w14:paraId="75E9CBAD" w14:textId="77777777" w:rsidR="00CA1D44" w:rsidRDefault="00604C27">
      <w:pPr>
        <w:pStyle w:val="affff"/>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8"/>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CA1D44" w14:paraId="274BC6D5" w14:textId="77777777">
        <w:tc>
          <w:tcPr>
            <w:tcW w:w="9855" w:type="dxa"/>
            <w:tcBorders>
              <w:top w:val="nil"/>
              <w:left w:val="nil"/>
              <w:bottom w:val="nil"/>
              <w:right w:val="nil"/>
            </w:tcBorders>
          </w:tcPr>
          <w:bookmarkStart w:id="9" w:name="WCRQ"/>
          <w:p w14:paraId="20819C09" w14:textId="77777777" w:rsidR="00CA1D44" w:rsidRDefault="00604C27">
            <w:pPr>
              <w:pStyle w:val="afffd"/>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9"/>
          </w:p>
        </w:tc>
      </w:tr>
    </w:tbl>
    <w:bookmarkStart w:id="10" w:name="FY"/>
    <w:p w14:paraId="2117B0BF" w14:textId="77777777" w:rsidR="00CA1D44" w:rsidRDefault="00604C27">
      <w:pPr>
        <w:pStyle w:val="affffc"/>
        <w:framePr w:wrap="around" w:hAnchor="page" w:x="1406" w:y="14090"/>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2019</w:t>
      </w:r>
      <w:r>
        <w:rPr>
          <w:rFonts w:ascii="黑体"/>
        </w:rPr>
        <w:fldChar w:fldCharType="end"/>
      </w:r>
      <w:bookmarkEnd w:id="10"/>
      <w:r>
        <w:rPr>
          <w:rFonts w:ascii="黑体"/>
        </w:rPr>
        <w:t>-</w:t>
      </w:r>
      <w:r w:rsidR="006D2470">
        <w:rPr>
          <w:rFonts w:ascii="黑体"/>
        </w:rPr>
        <w:t>06</w:t>
      </w:r>
      <w:r>
        <w:rPr>
          <w:rFonts w:ascii="黑体"/>
        </w:rPr>
        <w:t>-</w:t>
      </w:r>
      <w:r w:rsidR="006D2470">
        <w:rPr>
          <w:rFonts w:ascii="黑体"/>
        </w:rPr>
        <w:t>18</w:t>
      </w:r>
      <w:r>
        <w:rPr>
          <w:rFonts w:hint="eastAsia"/>
        </w:rPr>
        <w:t>发布</w:t>
      </w:r>
    </w:p>
    <w:bookmarkStart w:id="11" w:name="SY"/>
    <w:p w14:paraId="24E46149" w14:textId="77777777" w:rsidR="00CA1D44" w:rsidRDefault="00604C27">
      <w:pPr>
        <w:pStyle w:val="affffff0"/>
        <w:framePr w:wrap="around" w:hAnchor="page" w:x="7074" w:y="14124"/>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2019</w:t>
      </w:r>
      <w:r>
        <w:rPr>
          <w:rFonts w:ascii="黑体"/>
        </w:rPr>
        <w:fldChar w:fldCharType="end"/>
      </w:r>
      <w:bookmarkEnd w:id="11"/>
      <w:r>
        <w:rPr>
          <w:rFonts w:ascii="黑体"/>
        </w:rPr>
        <w:t>-</w:t>
      </w:r>
      <w:r w:rsidR="006D2470">
        <w:rPr>
          <w:rFonts w:ascii="黑体"/>
        </w:rPr>
        <w:t>09</w:t>
      </w:r>
      <w:r>
        <w:rPr>
          <w:rFonts w:ascii="黑体"/>
        </w:rPr>
        <w:t>-</w:t>
      </w:r>
      <w:r w:rsidR="006D2470">
        <w:rPr>
          <w:rFonts w:ascii="黑体"/>
        </w:rPr>
        <w:t>01</w:t>
      </w:r>
      <w:r>
        <w:rPr>
          <w:rFonts w:hint="eastAsia"/>
        </w:rPr>
        <w:t>实施</w:t>
      </w:r>
    </w:p>
    <w:bookmarkStart w:id="12" w:name="fm"/>
    <w:p w14:paraId="6874F573" w14:textId="77777777" w:rsidR="00CA1D44" w:rsidRDefault="00604C27">
      <w:pPr>
        <w:pStyle w:val="afffff0"/>
        <w:framePr w:wrap="around"/>
      </w:pPr>
      <w:r>
        <w:fldChar w:fldCharType="begin">
          <w:ffData>
            <w:name w:val="fm"/>
            <w:enabled/>
            <w:calcOnExit w:val="0"/>
            <w:textInput/>
          </w:ffData>
        </w:fldChar>
      </w:r>
      <w:r>
        <w:instrText xml:space="preserve"> FORMTEXT </w:instrText>
      </w:r>
      <w:r>
        <w:fldChar w:fldCharType="separate"/>
      </w:r>
      <w:r>
        <w:rPr>
          <w:rFonts w:hint="eastAsia"/>
        </w:rPr>
        <w:t>海南省市场监督管理局</w:t>
      </w:r>
      <w:r>
        <w:fldChar w:fldCharType="end"/>
      </w:r>
      <w:bookmarkEnd w:id="12"/>
      <w:r>
        <w:rPr>
          <w:rFonts w:hAnsi="黑体"/>
        </w:rPr>
        <w:t>   </w:t>
      </w:r>
      <w:r>
        <w:rPr>
          <w:rStyle w:val="afff6"/>
          <w:rFonts w:hint="eastAsia"/>
        </w:rPr>
        <w:t>发布</w:t>
      </w:r>
    </w:p>
    <w:p w14:paraId="69F92500" w14:textId="77777777" w:rsidR="00CA1D44" w:rsidRDefault="00DF7387">
      <w:pPr>
        <w:pStyle w:val="affd"/>
        <w:sectPr w:rsidR="00CA1D44">
          <w:pgSz w:w="11906" w:h="16838"/>
          <w:pgMar w:top="567" w:right="850" w:bottom="1134" w:left="1418" w:header="0" w:footer="0" w:gutter="0"/>
          <w:pgNumType w:start="1"/>
          <w:cols w:space="720"/>
          <w:docGrid w:type="lines" w:linePitch="312"/>
        </w:sectPr>
      </w:pPr>
      <w:r>
        <w:pict w14:anchorId="600BDF0E">
          <v:line id="_x0000_s1070" style="position:absolute;left:0;text-align:left;z-index:251662336;mso-width-relative:page;mso-height-relative:page" from="-.25pt,701.8pt" to="481.65pt,7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"/>
        </w:pict>
      </w:r>
      <w:r>
        <w:pict w14:anchorId="4278FFD1">
          <v:line id="直线 11" o:spid="_x0000_s1069" style="position:absolute;left:0;text-align:left;z-index:251660288;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&#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CcQLbghAgAAKwQAAA4AAAAAAAAAAAAAAAAALgIAAGRycy9lMm9Eb2MueG1s&#10;UEsBAi0AFAAGAAgAAAAhAGPuTDfeAAAACQEAAA8AAAAAAAAAAAAAAAAAewQAAGRycy9kb3ducmV2&#10;LnhtbFBLBQYAAAAABAAEAPMAAACGBQAAAAA=&#10;"/>
        </w:pict>
      </w:r>
    </w:p>
    <w:p w14:paraId="160D643E" w14:textId="77777777" w:rsidR="00CA1D44" w:rsidRDefault="00604C27">
      <w:pPr>
        <w:pStyle w:val="affff6"/>
      </w:pPr>
      <w:bookmarkStart w:id="13" w:name="_Toc8899113"/>
      <w:bookmarkStart w:id="14" w:name="_Toc8900268"/>
      <w:bookmarkStart w:id="15" w:name="_Toc11057970"/>
      <w:bookmarkStart w:id="16" w:name="_Toc11006316"/>
      <w:bookmarkStart w:id="17" w:name="_Toc8899892"/>
      <w:bookmarkStart w:id="18" w:name="_Toc8908839"/>
      <w:bookmarkStart w:id="19" w:name="_Toc10916861"/>
      <w:bookmarkStart w:id="20" w:name="_Toc10969161"/>
      <w:bookmarkStart w:id="21" w:name="_Toc11006275"/>
      <w:r>
        <w:rPr>
          <w:rFonts w:hint="eastAsia"/>
        </w:rPr>
        <w:lastRenderedPageBreak/>
        <w:t>目</w:t>
      </w:r>
      <w:bookmarkStart w:id="22" w:name="BKML"/>
      <w:r>
        <w:rPr>
          <w:rFonts w:hAnsi="黑体"/>
        </w:rPr>
        <w:t>  </w:t>
      </w:r>
      <w:r>
        <w:rPr>
          <w:rFonts w:hint="eastAsia"/>
        </w:rPr>
        <w:t>次</w:t>
      </w:r>
      <w:bookmarkEnd w:id="22"/>
    </w:p>
    <w:p w14:paraId="1ACB5FF0" w14:textId="77777777" w:rsidR="00CA1D44" w:rsidRDefault="00604C27">
      <w:pPr>
        <w:pStyle w:val="10"/>
        <w:tabs>
          <w:tab w:val="right" w:leader="dot" w:pos="9344"/>
        </w:tabs>
        <w:rPr>
          <w:rFonts w:asciiTheme="minorHAnsi" w:eastAsiaTheme="minorEastAsia" w:hAnsiTheme="minorHAnsi" w:cstheme="minorBidi"/>
          <w:szCs w:val="22"/>
        </w:rPr>
      </w:pPr>
      <w:r>
        <w:fldChar w:fldCharType="begin" w:fldLock="1"/>
      </w:r>
      <w:r>
        <w:instrText xml:space="preserve"> </w:instrText>
      </w:r>
      <w:r>
        <w:rPr>
          <w:rFonts w:hint="eastAsia"/>
        </w:rPr>
        <w:instrText>TOC \h \z \t"</w:instrText>
      </w:r>
      <w:r>
        <w:rPr>
          <w:rFonts w:hint="eastAsia"/>
        </w:rPr>
        <w:instrText>前言、引言标题</w:instrText>
      </w:r>
      <w:r>
        <w:rPr>
          <w:rFonts w:hint="eastAsia"/>
        </w:rPr>
        <w:instrText>,1,</w:instrText>
      </w:r>
      <w:r>
        <w:rPr>
          <w:rFonts w:hint="eastAsia"/>
        </w:rPr>
        <w:instrText>参考文献、索引标题</w:instrText>
      </w:r>
      <w:r>
        <w:rPr>
          <w:rFonts w:hint="eastAsia"/>
        </w:rPr>
        <w:instrText>,1,</w:instrText>
      </w:r>
      <w:r>
        <w:rPr>
          <w:rFonts w:hint="eastAsia"/>
        </w:rPr>
        <w:instrText>章标题</w:instrText>
      </w:r>
      <w:r>
        <w:rPr>
          <w:rFonts w:hint="eastAsia"/>
        </w:rPr>
        <w:instrText>,1,</w:instrText>
      </w:r>
      <w:r>
        <w:rPr>
          <w:rFonts w:hint="eastAsia"/>
        </w:rPr>
        <w:instrText>参考文献</w:instrText>
      </w:r>
      <w:r>
        <w:rPr>
          <w:rFonts w:hint="eastAsia"/>
        </w:rPr>
        <w:instrText>,1,</w:instrText>
      </w:r>
      <w:r>
        <w:rPr>
          <w:rFonts w:hint="eastAsia"/>
        </w:rPr>
        <w:instrText>附录标识</w:instrText>
      </w:r>
      <w:r>
        <w:rPr>
          <w:rFonts w:hint="eastAsia"/>
        </w:rPr>
        <w:instrText>,1,</w:instrText>
      </w:r>
      <w:r>
        <w:rPr>
          <w:rFonts w:hint="eastAsia"/>
        </w:rPr>
        <w:instrText>一级条标题</w:instrText>
      </w:r>
      <w:r>
        <w:rPr>
          <w:rFonts w:hint="eastAsia"/>
        </w:rPr>
        <w:instrText>, 3,</w:instrText>
      </w:r>
      <w:r>
        <w:rPr>
          <w:rFonts w:hint="eastAsia"/>
        </w:rPr>
        <w:instrText>二级条标题</w:instrText>
      </w:r>
      <w:r>
        <w:rPr>
          <w:rFonts w:hint="eastAsia"/>
        </w:rPr>
        <w:instrText>, 4,</w:instrText>
      </w:r>
      <w:r>
        <w:rPr>
          <w:rFonts w:hint="eastAsia"/>
        </w:rPr>
        <w:instrText>附录章标题</w:instrText>
      </w:r>
      <w:r>
        <w:rPr>
          <w:rFonts w:hint="eastAsia"/>
        </w:rPr>
        <w:instrText>, 3,</w:instrText>
      </w:r>
      <w:r>
        <w:rPr>
          <w:rFonts w:hint="eastAsia"/>
        </w:rPr>
        <w:instrText>附录一级条标题</w:instrText>
      </w:r>
      <w:r>
        <w:rPr>
          <w:rFonts w:hint="eastAsia"/>
        </w:rPr>
        <w:instrText>, 4" \* MERGEFORMAT</w:instrText>
      </w:r>
      <w:r>
        <w:instrText xml:space="preserve"> </w:instrText>
      </w:r>
      <w:r>
        <w:fldChar w:fldCharType="separate"/>
      </w:r>
      <w:hyperlink w:anchor="_Toc11074719" w:history="1">
        <w:r>
          <w:rPr>
            <w:rStyle w:val="afff3"/>
          </w:rPr>
          <w:t>前</w:t>
        </w:r>
        <w:r>
          <w:rPr>
            <w:rStyle w:val="afff3"/>
            <w:rFonts w:hAnsi="黑体"/>
          </w:rPr>
          <w:t>  </w:t>
        </w:r>
        <w:r>
          <w:rPr>
            <w:rStyle w:val="afff3"/>
          </w:rPr>
          <w:t>言</w:t>
        </w:r>
        <w:r>
          <w:tab/>
        </w:r>
        <w:r>
          <w:fldChar w:fldCharType="begin" w:fldLock="1"/>
        </w:r>
        <w:r>
          <w:instrText xml:space="preserve"> PAGEREF _Toc11074719 \h </w:instrText>
        </w:r>
        <w:r>
          <w:fldChar w:fldCharType="separate"/>
        </w:r>
        <w:r>
          <w:t>II</w:t>
        </w:r>
        <w:r>
          <w:fldChar w:fldCharType="end"/>
        </w:r>
      </w:hyperlink>
    </w:p>
    <w:p w14:paraId="072C439F" w14:textId="77777777" w:rsidR="00CA1D44" w:rsidRDefault="00DF7387">
      <w:pPr>
        <w:pStyle w:val="10"/>
        <w:tabs>
          <w:tab w:val="right" w:leader="dot" w:pos="9344"/>
        </w:tabs>
        <w:rPr>
          <w:rFonts w:asciiTheme="minorHAnsi" w:eastAsiaTheme="minorEastAsia" w:hAnsiTheme="minorHAnsi" w:cstheme="minorBidi"/>
          <w:szCs w:val="22"/>
        </w:rPr>
      </w:pPr>
      <w:hyperlink w:anchor="_Toc11074720" w:history="1">
        <w:r w:rsidR="00604C27">
          <w:rPr>
            <w:rStyle w:val="afff3"/>
          </w:rPr>
          <w:t>引</w:t>
        </w:r>
        <w:r w:rsidR="00604C27">
          <w:rPr>
            <w:rStyle w:val="afff3"/>
            <w:rFonts w:hAnsi="黑体"/>
          </w:rPr>
          <w:t>  </w:t>
        </w:r>
        <w:r w:rsidR="00604C27">
          <w:rPr>
            <w:rStyle w:val="afff3"/>
          </w:rPr>
          <w:t>言</w:t>
        </w:r>
        <w:r w:rsidR="00604C27">
          <w:tab/>
        </w:r>
        <w:r w:rsidR="00604C27">
          <w:fldChar w:fldCharType="begin" w:fldLock="1"/>
        </w:r>
        <w:r w:rsidR="00604C27">
          <w:instrText xml:space="preserve"> PAGEREF _Toc11074720 \h </w:instrText>
        </w:r>
        <w:r w:rsidR="00604C27">
          <w:fldChar w:fldCharType="separate"/>
        </w:r>
        <w:r w:rsidR="00604C27">
          <w:t>III</w:t>
        </w:r>
        <w:r w:rsidR="00604C27">
          <w:fldChar w:fldCharType="end"/>
        </w:r>
      </w:hyperlink>
    </w:p>
    <w:p w14:paraId="482ADE89" w14:textId="77777777" w:rsidR="00CA1D44" w:rsidRDefault="00DF7387">
      <w:pPr>
        <w:pStyle w:val="10"/>
        <w:tabs>
          <w:tab w:val="right" w:leader="dot" w:pos="9344"/>
        </w:tabs>
        <w:rPr>
          <w:rFonts w:asciiTheme="minorHAnsi" w:eastAsiaTheme="minorEastAsia" w:hAnsiTheme="minorHAnsi" w:cstheme="minorBidi"/>
          <w:szCs w:val="22"/>
        </w:rPr>
      </w:pPr>
      <w:hyperlink w:anchor="_Toc11074721" w:history="1">
        <w:r w:rsidR="00604C27">
          <w:rPr>
            <w:rStyle w:val="afff3"/>
          </w:rPr>
          <w:t xml:space="preserve">1 </w:t>
        </w:r>
        <w:r w:rsidR="00604C27">
          <w:rPr>
            <w:rStyle w:val="afff3"/>
          </w:rPr>
          <w:t>范围</w:t>
        </w:r>
        <w:r w:rsidR="00604C27">
          <w:tab/>
        </w:r>
        <w:r w:rsidR="00604C27">
          <w:fldChar w:fldCharType="begin" w:fldLock="1"/>
        </w:r>
        <w:r w:rsidR="00604C27">
          <w:instrText xml:space="preserve"> PAGEREF _Toc11074721 \h </w:instrText>
        </w:r>
        <w:r w:rsidR="00604C27">
          <w:fldChar w:fldCharType="separate"/>
        </w:r>
        <w:r w:rsidR="00604C27">
          <w:t>1</w:t>
        </w:r>
        <w:r w:rsidR="00604C27">
          <w:fldChar w:fldCharType="end"/>
        </w:r>
      </w:hyperlink>
    </w:p>
    <w:p w14:paraId="2FA81B51" w14:textId="77777777" w:rsidR="00CA1D44" w:rsidRDefault="00DF7387">
      <w:pPr>
        <w:pStyle w:val="10"/>
        <w:tabs>
          <w:tab w:val="right" w:leader="dot" w:pos="9344"/>
        </w:tabs>
        <w:rPr>
          <w:rFonts w:asciiTheme="minorHAnsi" w:eastAsiaTheme="minorEastAsia" w:hAnsiTheme="minorHAnsi" w:cstheme="minorBidi"/>
          <w:szCs w:val="22"/>
        </w:rPr>
      </w:pPr>
      <w:hyperlink w:anchor="_Toc11074722" w:history="1">
        <w:r w:rsidR="00604C27">
          <w:rPr>
            <w:rStyle w:val="afff3"/>
          </w:rPr>
          <w:t xml:space="preserve">2 </w:t>
        </w:r>
        <w:r w:rsidR="00604C27">
          <w:rPr>
            <w:rStyle w:val="afff3"/>
          </w:rPr>
          <w:t>规范性引用文件</w:t>
        </w:r>
        <w:r w:rsidR="00604C27">
          <w:tab/>
        </w:r>
        <w:r w:rsidR="00604C27">
          <w:fldChar w:fldCharType="begin" w:fldLock="1"/>
        </w:r>
        <w:r w:rsidR="00604C27">
          <w:instrText xml:space="preserve"> PAGEREF _Toc11074722 \h </w:instrText>
        </w:r>
        <w:r w:rsidR="00604C27">
          <w:fldChar w:fldCharType="separate"/>
        </w:r>
        <w:r w:rsidR="00604C27">
          <w:t>1</w:t>
        </w:r>
        <w:r w:rsidR="00604C27">
          <w:fldChar w:fldCharType="end"/>
        </w:r>
      </w:hyperlink>
    </w:p>
    <w:p w14:paraId="5F2CBB54" w14:textId="77777777" w:rsidR="00CA1D44" w:rsidRDefault="00DF7387">
      <w:pPr>
        <w:pStyle w:val="10"/>
        <w:tabs>
          <w:tab w:val="right" w:leader="dot" w:pos="9344"/>
        </w:tabs>
        <w:rPr>
          <w:rFonts w:asciiTheme="minorHAnsi" w:eastAsiaTheme="minorEastAsia" w:hAnsiTheme="minorHAnsi" w:cstheme="minorBidi"/>
          <w:szCs w:val="22"/>
        </w:rPr>
      </w:pPr>
      <w:hyperlink w:anchor="_Toc11074723" w:history="1">
        <w:r w:rsidR="00604C27">
          <w:rPr>
            <w:rStyle w:val="afff3"/>
          </w:rPr>
          <w:t xml:space="preserve">3 </w:t>
        </w:r>
        <w:r w:rsidR="00604C27">
          <w:rPr>
            <w:rStyle w:val="afff3"/>
          </w:rPr>
          <w:t>术语和定义</w:t>
        </w:r>
        <w:r w:rsidR="00604C27">
          <w:tab/>
        </w:r>
        <w:r w:rsidR="00604C27">
          <w:fldChar w:fldCharType="begin" w:fldLock="1"/>
        </w:r>
        <w:r w:rsidR="00604C27">
          <w:instrText xml:space="preserve"> PAGEREF _Toc11074723 \h </w:instrText>
        </w:r>
        <w:r w:rsidR="00604C27">
          <w:fldChar w:fldCharType="separate"/>
        </w:r>
        <w:r w:rsidR="00604C27">
          <w:t>1</w:t>
        </w:r>
        <w:r w:rsidR="00604C27">
          <w:fldChar w:fldCharType="end"/>
        </w:r>
      </w:hyperlink>
    </w:p>
    <w:p w14:paraId="521B7B9A" w14:textId="77777777" w:rsidR="00CA1D44" w:rsidRDefault="00DF7387">
      <w:pPr>
        <w:pStyle w:val="10"/>
        <w:tabs>
          <w:tab w:val="right" w:leader="dot" w:pos="9344"/>
        </w:tabs>
        <w:rPr>
          <w:rFonts w:asciiTheme="minorHAnsi" w:eastAsiaTheme="minorEastAsia" w:hAnsiTheme="minorHAnsi" w:cstheme="minorBidi"/>
          <w:szCs w:val="22"/>
        </w:rPr>
      </w:pPr>
      <w:hyperlink w:anchor="_Toc11074724" w:history="1">
        <w:r w:rsidR="00604C27">
          <w:rPr>
            <w:rStyle w:val="afff3"/>
          </w:rPr>
          <w:t xml:space="preserve">4 </w:t>
        </w:r>
        <w:r w:rsidR="00604C27">
          <w:rPr>
            <w:rStyle w:val="afff3"/>
          </w:rPr>
          <w:t>定额指标</w:t>
        </w:r>
        <w:r w:rsidR="00604C27">
          <w:tab/>
        </w:r>
        <w:r w:rsidR="00604C27">
          <w:fldChar w:fldCharType="begin" w:fldLock="1"/>
        </w:r>
        <w:r w:rsidR="00604C27">
          <w:instrText xml:space="preserve"> PAGEREF _Toc11074724 \h </w:instrText>
        </w:r>
        <w:r w:rsidR="00604C27">
          <w:fldChar w:fldCharType="separate"/>
        </w:r>
        <w:r w:rsidR="00604C27">
          <w:t>3</w:t>
        </w:r>
        <w:r w:rsidR="00604C27">
          <w:fldChar w:fldCharType="end"/>
        </w:r>
      </w:hyperlink>
    </w:p>
    <w:p w14:paraId="0361A6FB" w14:textId="77777777" w:rsidR="00CA1D44" w:rsidRDefault="00DF7387">
      <w:pPr>
        <w:pStyle w:val="3"/>
        <w:tabs>
          <w:tab w:val="right" w:leader="dot" w:pos="9344"/>
        </w:tabs>
        <w:rPr>
          <w:rFonts w:asciiTheme="minorHAnsi" w:eastAsiaTheme="minorEastAsia" w:hAnsiTheme="minorHAnsi" w:cstheme="minorBidi"/>
          <w:szCs w:val="22"/>
        </w:rPr>
      </w:pPr>
      <w:hyperlink w:anchor="_Toc11074725" w:history="1">
        <w:r w:rsidR="00604C27">
          <w:rPr>
            <w:rStyle w:val="afff3"/>
          </w:rPr>
          <w:t xml:space="preserve">4.1 </w:t>
        </w:r>
        <w:r w:rsidR="00604C27">
          <w:rPr>
            <w:rStyle w:val="afff3"/>
          </w:rPr>
          <w:t>一般规定</w:t>
        </w:r>
        <w:r w:rsidR="00604C27">
          <w:tab/>
        </w:r>
        <w:r w:rsidR="00604C27">
          <w:fldChar w:fldCharType="begin" w:fldLock="1"/>
        </w:r>
        <w:r w:rsidR="00604C27">
          <w:instrText xml:space="preserve"> PAGEREF _Toc11074725 \h </w:instrText>
        </w:r>
        <w:r w:rsidR="00604C27">
          <w:fldChar w:fldCharType="separate"/>
        </w:r>
        <w:r w:rsidR="00604C27">
          <w:t>3</w:t>
        </w:r>
        <w:r w:rsidR="00604C27">
          <w:fldChar w:fldCharType="end"/>
        </w:r>
      </w:hyperlink>
    </w:p>
    <w:p w14:paraId="544F8B1A" w14:textId="77777777" w:rsidR="00CA1D44" w:rsidRDefault="00DF7387">
      <w:pPr>
        <w:pStyle w:val="3"/>
        <w:tabs>
          <w:tab w:val="right" w:leader="dot" w:pos="9344"/>
        </w:tabs>
        <w:rPr>
          <w:rFonts w:asciiTheme="minorHAnsi" w:eastAsiaTheme="minorEastAsia" w:hAnsiTheme="minorHAnsi" w:cstheme="minorBidi"/>
          <w:szCs w:val="22"/>
        </w:rPr>
      </w:pPr>
      <w:hyperlink w:anchor="_Toc11074726" w:history="1">
        <w:r w:rsidR="00604C27">
          <w:rPr>
            <w:rStyle w:val="afff3"/>
          </w:rPr>
          <w:t xml:space="preserve">4.2 </w:t>
        </w:r>
        <w:r w:rsidR="00604C27">
          <w:rPr>
            <w:rStyle w:val="afff3"/>
          </w:rPr>
          <w:t>公共机构能耗定额指标</w:t>
        </w:r>
        <w:r w:rsidR="00604C27">
          <w:tab/>
        </w:r>
        <w:r w:rsidR="00604C27">
          <w:fldChar w:fldCharType="begin" w:fldLock="1"/>
        </w:r>
        <w:r w:rsidR="00604C27">
          <w:instrText xml:space="preserve"> PAGEREF _Toc11074726 \h </w:instrText>
        </w:r>
        <w:r w:rsidR="00604C27">
          <w:fldChar w:fldCharType="separate"/>
        </w:r>
        <w:r w:rsidR="00604C27">
          <w:t>3</w:t>
        </w:r>
        <w:r w:rsidR="00604C27">
          <w:fldChar w:fldCharType="end"/>
        </w:r>
      </w:hyperlink>
    </w:p>
    <w:p w14:paraId="0A984CD3" w14:textId="77777777" w:rsidR="00CA1D44" w:rsidRDefault="00DF7387">
      <w:pPr>
        <w:pStyle w:val="3"/>
        <w:tabs>
          <w:tab w:val="right" w:leader="dot" w:pos="9344"/>
        </w:tabs>
        <w:rPr>
          <w:rFonts w:asciiTheme="minorHAnsi" w:eastAsiaTheme="minorEastAsia" w:hAnsiTheme="minorHAnsi" w:cstheme="minorBidi"/>
          <w:szCs w:val="22"/>
        </w:rPr>
      </w:pPr>
      <w:hyperlink w:anchor="_Toc11074727" w:history="1">
        <w:r w:rsidR="00604C27">
          <w:rPr>
            <w:rStyle w:val="afff3"/>
          </w:rPr>
          <w:t xml:space="preserve">4.3 </w:t>
        </w:r>
        <w:r w:rsidR="00604C27">
          <w:rPr>
            <w:rStyle w:val="afff3"/>
          </w:rPr>
          <w:t>能耗指标修正</w:t>
        </w:r>
        <w:r w:rsidR="00604C27">
          <w:tab/>
        </w:r>
        <w:r w:rsidR="00604C27">
          <w:fldChar w:fldCharType="begin" w:fldLock="1"/>
        </w:r>
        <w:r w:rsidR="00604C27">
          <w:instrText xml:space="preserve"> PAGEREF _Toc11074727 \h </w:instrText>
        </w:r>
        <w:r w:rsidR="00604C27">
          <w:fldChar w:fldCharType="separate"/>
        </w:r>
        <w:r w:rsidR="00604C27">
          <w:t>6</w:t>
        </w:r>
        <w:r w:rsidR="00604C27">
          <w:fldChar w:fldCharType="end"/>
        </w:r>
      </w:hyperlink>
    </w:p>
    <w:p w14:paraId="0FC7EF1B" w14:textId="77777777" w:rsidR="00CA1D44" w:rsidRDefault="00DF7387">
      <w:pPr>
        <w:pStyle w:val="10"/>
        <w:tabs>
          <w:tab w:val="right" w:leader="dot" w:pos="9344"/>
        </w:tabs>
        <w:rPr>
          <w:rFonts w:asciiTheme="minorHAnsi" w:eastAsiaTheme="minorEastAsia" w:hAnsiTheme="minorHAnsi" w:cstheme="minorBidi"/>
          <w:szCs w:val="22"/>
        </w:rPr>
      </w:pPr>
      <w:hyperlink w:anchor="_Toc11074728" w:history="1">
        <w:r w:rsidR="00604C27">
          <w:rPr>
            <w:rStyle w:val="afff3"/>
          </w:rPr>
          <w:t xml:space="preserve">5 </w:t>
        </w:r>
        <w:r w:rsidR="00604C27">
          <w:rPr>
            <w:rStyle w:val="afff3"/>
          </w:rPr>
          <w:t>公共机构能耗统计范围</w:t>
        </w:r>
        <w:r w:rsidR="00604C27">
          <w:tab/>
        </w:r>
        <w:r w:rsidR="00604C27">
          <w:fldChar w:fldCharType="begin" w:fldLock="1"/>
        </w:r>
        <w:r w:rsidR="00604C27">
          <w:instrText xml:space="preserve"> PAGEREF _Toc11074728 \h </w:instrText>
        </w:r>
        <w:r w:rsidR="00604C27">
          <w:fldChar w:fldCharType="separate"/>
        </w:r>
        <w:r w:rsidR="00604C27">
          <w:t>10</w:t>
        </w:r>
        <w:r w:rsidR="00604C27">
          <w:fldChar w:fldCharType="end"/>
        </w:r>
      </w:hyperlink>
    </w:p>
    <w:p w14:paraId="042C97FC" w14:textId="77777777" w:rsidR="00CA1D44" w:rsidRDefault="00DF7387">
      <w:pPr>
        <w:pStyle w:val="3"/>
        <w:tabs>
          <w:tab w:val="right" w:leader="dot" w:pos="9344"/>
        </w:tabs>
        <w:rPr>
          <w:rFonts w:asciiTheme="minorHAnsi" w:eastAsiaTheme="minorEastAsia" w:hAnsiTheme="minorHAnsi" w:cstheme="minorBidi"/>
          <w:szCs w:val="22"/>
        </w:rPr>
      </w:pPr>
      <w:hyperlink w:anchor="_Toc11074729" w:history="1">
        <w:r w:rsidR="00604C27">
          <w:rPr>
            <w:rStyle w:val="afff3"/>
          </w:rPr>
          <w:t xml:space="preserve">5.1 </w:t>
        </w:r>
        <w:r w:rsidR="00604C27">
          <w:rPr>
            <w:rStyle w:val="afff3"/>
          </w:rPr>
          <w:t>公共机构综合能耗的统计范围</w:t>
        </w:r>
        <w:r w:rsidR="00604C27">
          <w:tab/>
        </w:r>
        <w:r w:rsidR="00604C27">
          <w:fldChar w:fldCharType="begin" w:fldLock="1"/>
        </w:r>
        <w:r w:rsidR="00604C27">
          <w:instrText xml:space="preserve"> PAGEREF _Toc11074729 \h </w:instrText>
        </w:r>
        <w:r w:rsidR="00604C27">
          <w:fldChar w:fldCharType="separate"/>
        </w:r>
        <w:r w:rsidR="00604C27">
          <w:t>10</w:t>
        </w:r>
        <w:r w:rsidR="00604C27">
          <w:fldChar w:fldCharType="end"/>
        </w:r>
      </w:hyperlink>
    </w:p>
    <w:p w14:paraId="3DCF425D" w14:textId="77777777" w:rsidR="00CA1D44" w:rsidRDefault="00DF7387">
      <w:pPr>
        <w:pStyle w:val="3"/>
        <w:tabs>
          <w:tab w:val="right" w:leader="dot" w:pos="9344"/>
        </w:tabs>
        <w:rPr>
          <w:rFonts w:asciiTheme="minorHAnsi" w:eastAsiaTheme="minorEastAsia" w:hAnsiTheme="minorHAnsi" w:cstheme="minorBidi"/>
          <w:szCs w:val="22"/>
        </w:rPr>
      </w:pPr>
      <w:hyperlink w:anchor="_Toc11074730" w:history="1">
        <w:r w:rsidR="00604C27">
          <w:rPr>
            <w:rStyle w:val="afff3"/>
          </w:rPr>
          <w:t xml:space="preserve">5.2 </w:t>
        </w:r>
        <w:r w:rsidR="00604C27">
          <w:rPr>
            <w:rStyle w:val="afff3"/>
          </w:rPr>
          <w:t>公共机构建筑能耗的统计范围</w:t>
        </w:r>
        <w:r w:rsidR="00604C27">
          <w:tab/>
        </w:r>
        <w:r w:rsidR="00604C27">
          <w:fldChar w:fldCharType="begin" w:fldLock="1"/>
        </w:r>
        <w:r w:rsidR="00604C27">
          <w:instrText xml:space="preserve"> PAGEREF _Toc11074730 \h </w:instrText>
        </w:r>
        <w:r w:rsidR="00604C27">
          <w:fldChar w:fldCharType="separate"/>
        </w:r>
        <w:r w:rsidR="00604C27">
          <w:t>10</w:t>
        </w:r>
        <w:r w:rsidR="00604C27">
          <w:fldChar w:fldCharType="end"/>
        </w:r>
      </w:hyperlink>
    </w:p>
    <w:p w14:paraId="5331BCE1" w14:textId="77777777" w:rsidR="00CA1D44" w:rsidRDefault="00DF7387">
      <w:pPr>
        <w:pStyle w:val="3"/>
        <w:tabs>
          <w:tab w:val="right" w:leader="dot" w:pos="9344"/>
        </w:tabs>
        <w:rPr>
          <w:rFonts w:asciiTheme="minorHAnsi" w:eastAsiaTheme="minorEastAsia" w:hAnsiTheme="minorHAnsi" w:cstheme="minorBidi"/>
          <w:szCs w:val="22"/>
        </w:rPr>
      </w:pPr>
      <w:hyperlink w:anchor="_Toc11074731" w:history="1">
        <w:r w:rsidR="00604C27">
          <w:rPr>
            <w:rStyle w:val="afff3"/>
          </w:rPr>
          <w:t xml:space="preserve">5.3 </w:t>
        </w:r>
        <w:r w:rsidR="00604C27">
          <w:rPr>
            <w:rStyle w:val="afff3"/>
          </w:rPr>
          <w:t>公共机构建筑面积的统计范围</w:t>
        </w:r>
        <w:r w:rsidR="00604C27">
          <w:tab/>
        </w:r>
        <w:r w:rsidR="00604C27">
          <w:fldChar w:fldCharType="begin" w:fldLock="1"/>
        </w:r>
        <w:r w:rsidR="00604C27">
          <w:instrText xml:space="preserve"> PAGEREF _Toc11074731 \h </w:instrText>
        </w:r>
        <w:r w:rsidR="00604C27">
          <w:fldChar w:fldCharType="separate"/>
        </w:r>
        <w:r w:rsidR="00604C27">
          <w:t>10</w:t>
        </w:r>
        <w:r w:rsidR="00604C27">
          <w:fldChar w:fldCharType="end"/>
        </w:r>
      </w:hyperlink>
    </w:p>
    <w:p w14:paraId="3627EE70" w14:textId="77777777" w:rsidR="00CA1D44" w:rsidRDefault="00DF7387">
      <w:pPr>
        <w:pStyle w:val="3"/>
        <w:tabs>
          <w:tab w:val="right" w:leader="dot" w:pos="9344"/>
        </w:tabs>
        <w:rPr>
          <w:rFonts w:asciiTheme="minorHAnsi" w:eastAsiaTheme="minorEastAsia" w:hAnsiTheme="minorHAnsi" w:cstheme="minorBidi"/>
          <w:szCs w:val="22"/>
        </w:rPr>
      </w:pPr>
      <w:hyperlink w:anchor="_Toc11074732" w:history="1">
        <w:r w:rsidR="00604C27">
          <w:rPr>
            <w:rStyle w:val="afff3"/>
          </w:rPr>
          <w:t xml:space="preserve">5.4 </w:t>
        </w:r>
        <w:r w:rsidR="00604C27">
          <w:rPr>
            <w:rStyle w:val="afff3"/>
          </w:rPr>
          <w:t>公共机构用能人数的统计范围</w:t>
        </w:r>
        <w:r w:rsidR="00604C27">
          <w:tab/>
        </w:r>
        <w:r w:rsidR="00604C27">
          <w:fldChar w:fldCharType="begin" w:fldLock="1"/>
        </w:r>
        <w:r w:rsidR="00604C27">
          <w:instrText xml:space="preserve"> PAGEREF _Toc11074732 \h </w:instrText>
        </w:r>
        <w:r w:rsidR="00604C27">
          <w:fldChar w:fldCharType="separate"/>
        </w:r>
        <w:r w:rsidR="00604C27">
          <w:t>10</w:t>
        </w:r>
        <w:r w:rsidR="00604C27">
          <w:fldChar w:fldCharType="end"/>
        </w:r>
      </w:hyperlink>
    </w:p>
    <w:p w14:paraId="34F30B57" w14:textId="77777777" w:rsidR="00CA1D44" w:rsidRDefault="00DF7387">
      <w:pPr>
        <w:pStyle w:val="10"/>
        <w:tabs>
          <w:tab w:val="right" w:leader="dot" w:pos="9344"/>
        </w:tabs>
        <w:rPr>
          <w:rFonts w:asciiTheme="minorHAnsi" w:eastAsiaTheme="minorEastAsia" w:hAnsiTheme="minorHAnsi" w:cstheme="minorBidi"/>
          <w:szCs w:val="22"/>
        </w:rPr>
      </w:pPr>
      <w:hyperlink w:anchor="_Toc11074733" w:history="1">
        <w:r w:rsidR="00604C27">
          <w:rPr>
            <w:rStyle w:val="afff3"/>
          </w:rPr>
          <w:t xml:space="preserve">6 </w:t>
        </w:r>
        <w:r w:rsidR="00604C27">
          <w:rPr>
            <w:rStyle w:val="afff3"/>
          </w:rPr>
          <w:t>公共机构能耗计算方法</w:t>
        </w:r>
        <w:r w:rsidR="00604C27">
          <w:tab/>
        </w:r>
        <w:r w:rsidR="00604C27">
          <w:fldChar w:fldCharType="begin" w:fldLock="1"/>
        </w:r>
        <w:r w:rsidR="00604C27">
          <w:instrText xml:space="preserve"> PAGEREF _Toc11074733 \h </w:instrText>
        </w:r>
        <w:r w:rsidR="00604C27">
          <w:fldChar w:fldCharType="separate"/>
        </w:r>
        <w:r w:rsidR="00604C27">
          <w:t>10</w:t>
        </w:r>
        <w:r w:rsidR="00604C27">
          <w:fldChar w:fldCharType="end"/>
        </w:r>
      </w:hyperlink>
    </w:p>
    <w:p w14:paraId="6B06DB79" w14:textId="77777777" w:rsidR="00CA1D44" w:rsidRDefault="00DF7387">
      <w:pPr>
        <w:pStyle w:val="3"/>
        <w:tabs>
          <w:tab w:val="right" w:leader="dot" w:pos="9344"/>
        </w:tabs>
        <w:rPr>
          <w:rFonts w:asciiTheme="minorHAnsi" w:eastAsiaTheme="minorEastAsia" w:hAnsiTheme="minorHAnsi" w:cstheme="minorBidi"/>
          <w:szCs w:val="22"/>
        </w:rPr>
      </w:pPr>
      <w:hyperlink w:anchor="_Toc11074734" w:history="1">
        <w:r w:rsidR="00604C27">
          <w:rPr>
            <w:rStyle w:val="afff3"/>
          </w:rPr>
          <w:t xml:space="preserve">6.1 </w:t>
        </w:r>
        <w:r w:rsidR="00604C27">
          <w:rPr>
            <w:rStyle w:val="afff3"/>
          </w:rPr>
          <w:t>公共机构综合能耗的计算</w:t>
        </w:r>
        <w:r w:rsidR="00604C27">
          <w:tab/>
        </w:r>
        <w:r w:rsidR="00604C27">
          <w:fldChar w:fldCharType="begin" w:fldLock="1"/>
        </w:r>
        <w:r w:rsidR="00604C27">
          <w:instrText xml:space="preserve"> PAGEREF _Toc11074734 \h </w:instrText>
        </w:r>
        <w:r w:rsidR="00604C27">
          <w:fldChar w:fldCharType="separate"/>
        </w:r>
        <w:r w:rsidR="00604C27">
          <w:t>10</w:t>
        </w:r>
        <w:r w:rsidR="00604C27">
          <w:fldChar w:fldCharType="end"/>
        </w:r>
      </w:hyperlink>
    </w:p>
    <w:p w14:paraId="011EAD1E" w14:textId="77777777" w:rsidR="00CA1D44" w:rsidRDefault="00DF7387">
      <w:pPr>
        <w:pStyle w:val="3"/>
        <w:tabs>
          <w:tab w:val="right" w:leader="dot" w:pos="9344"/>
        </w:tabs>
        <w:rPr>
          <w:rFonts w:asciiTheme="minorHAnsi" w:eastAsiaTheme="minorEastAsia" w:hAnsiTheme="minorHAnsi" w:cstheme="minorBidi"/>
          <w:szCs w:val="22"/>
        </w:rPr>
      </w:pPr>
      <w:hyperlink w:anchor="_Toc11074735" w:history="1">
        <w:r w:rsidR="00604C27">
          <w:rPr>
            <w:rStyle w:val="afff3"/>
          </w:rPr>
          <w:t xml:space="preserve">6.2 </w:t>
        </w:r>
        <w:r w:rsidR="00604C27">
          <w:rPr>
            <w:rStyle w:val="afff3"/>
          </w:rPr>
          <w:t>公共机构建筑能耗的计算</w:t>
        </w:r>
        <w:r w:rsidR="00604C27">
          <w:tab/>
        </w:r>
        <w:r w:rsidR="00604C27">
          <w:fldChar w:fldCharType="begin" w:fldLock="1"/>
        </w:r>
        <w:r w:rsidR="00604C27">
          <w:instrText xml:space="preserve"> PAGEREF _Toc11074735 \h </w:instrText>
        </w:r>
        <w:r w:rsidR="00604C27">
          <w:fldChar w:fldCharType="separate"/>
        </w:r>
        <w:r w:rsidR="00604C27">
          <w:t>11</w:t>
        </w:r>
        <w:r w:rsidR="00604C27">
          <w:fldChar w:fldCharType="end"/>
        </w:r>
      </w:hyperlink>
    </w:p>
    <w:p w14:paraId="10E40AA1" w14:textId="77777777" w:rsidR="00CA1D44" w:rsidRDefault="00DF7387">
      <w:pPr>
        <w:pStyle w:val="3"/>
        <w:tabs>
          <w:tab w:val="right" w:leader="dot" w:pos="9344"/>
        </w:tabs>
        <w:rPr>
          <w:rFonts w:asciiTheme="minorHAnsi" w:eastAsiaTheme="minorEastAsia" w:hAnsiTheme="minorHAnsi" w:cstheme="minorBidi"/>
          <w:szCs w:val="22"/>
        </w:rPr>
      </w:pPr>
      <w:hyperlink w:anchor="_Toc11074736" w:history="1">
        <w:r w:rsidR="00604C27">
          <w:rPr>
            <w:rStyle w:val="afff3"/>
          </w:rPr>
          <w:t xml:space="preserve">6.3 </w:t>
        </w:r>
        <w:r w:rsidR="00604C27">
          <w:rPr>
            <w:rStyle w:val="afff3"/>
          </w:rPr>
          <w:t>公共机构单位建筑面积能耗的计算</w:t>
        </w:r>
        <w:r w:rsidR="00604C27">
          <w:tab/>
        </w:r>
        <w:r w:rsidR="00604C27">
          <w:fldChar w:fldCharType="begin" w:fldLock="1"/>
        </w:r>
        <w:r w:rsidR="00604C27">
          <w:instrText xml:space="preserve"> PAGEREF _Toc11074736 \h </w:instrText>
        </w:r>
        <w:r w:rsidR="00604C27">
          <w:fldChar w:fldCharType="separate"/>
        </w:r>
        <w:r w:rsidR="00604C27">
          <w:t>11</w:t>
        </w:r>
        <w:r w:rsidR="00604C27">
          <w:fldChar w:fldCharType="end"/>
        </w:r>
      </w:hyperlink>
    </w:p>
    <w:p w14:paraId="177874D8" w14:textId="77777777" w:rsidR="00CA1D44" w:rsidRDefault="00DF7387">
      <w:pPr>
        <w:pStyle w:val="3"/>
        <w:tabs>
          <w:tab w:val="right" w:leader="dot" w:pos="9344"/>
        </w:tabs>
        <w:rPr>
          <w:rFonts w:asciiTheme="minorHAnsi" w:eastAsiaTheme="minorEastAsia" w:hAnsiTheme="minorHAnsi" w:cstheme="minorBidi"/>
          <w:szCs w:val="22"/>
        </w:rPr>
      </w:pPr>
      <w:hyperlink w:anchor="_Toc11074737" w:history="1">
        <w:r w:rsidR="00604C27">
          <w:rPr>
            <w:rStyle w:val="afff3"/>
          </w:rPr>
          <w:t xml:space="preserve">6.4 </w:t>
        </w:r>
        <w:r w:rsidR="00604C27">
          <w:rPr>
            <w:rStyle w:val="afff3"/>
          </w:rPr>
          <w:t>公共机构单位建筑面积电耗的计算</w:t>
        </w:r>
        <w:r w:rsidR="00604C27">
          <w:tab/>
        </w:r>
        <w:r w:rsidR="00604C27">
          <w:fldChar w:fldCharType="begin" w:fldLock="1"/>
        </w:r>
        <w:r w:rsidR="00604C27">
          <w:instrText xml:space="preserve"> PAGEREF _Toc11074737 \h </w:instrText>
        </w:r>
        <w:r w:rsidR="00604C27">
          <w:fldChar w:fldCharType="separate"/>
        </w:r>
        <w:r w:rsidR="00604C27">
          <w:t>11</w:t>
        </w:r>
        <w:r w:rsidR="00604C27">
          <w:fldChar w:fldCharType="end"/>
        </w:r>
      </w:hyperlink>
    </w:p>
    <w:p w14:paraId="032743D9" w14:textId="77777777" w:rsidR="00CA1D44" w:rsidRDefault="00DF7387">
      <w:pPr>
        <w:pStyle w:val="3"/>
        <w:tabs>
          <w:tab w:val="right" w:leader="dot" w:pos="9344"/>
        </w:tabs>
        <w:rPr>
          <w:rFonts w:asciiTheme="minorHAnsi" w:eastAsiaTheme="minorEastAsia" w:hAnsiTheme="minorHAnsi" w:cstheme="minorBidi"/>
          <w:szCs w:val="22"/>
        </w:rPr>
      </w:pPr>
      <w:hyperlink w:anchor="_Toc11074738" w:history="1">
        <w:r w:rsidR="00604C27">
          <w:rPr>
            <w:rStyle w:val="afff3"/>
          </w:rPr>
          <w:t xml:space="preserve">6.5 </w:t>
        </w:r>
        <w:r w:rsidR="00604C27">
          <w:rPr>
            <w:rStyle w:val="afff3"/>
          </w:rPr>
          <w:t>公共机构人均综合能耗的计算</w:t>
        </w:r>
        <w:r w:rsidR="00604C27">
          <w:tab/>
        </w:r>
        <w:r w:rsidR="00604C27">
          <w:fldChar w:fldCharType="begin" w:fldLock="1"/>
        </w:r>
        <w:r w:rsidR="00604C27">
          <w:instrText xml:space="preserve"> PAGEREF _Toc11074738 \h </w:instrText>
        </w:r>
        <w:r w:rsidR="00604C27">
          <w:fldChar w:fldCharType="separate"/>
        </w:r>
        <w:r w:rsidR="00604C27">
          <w:t>11</w:t>
        </w:r>
        <w:r w:rsidR="00604C27">
          <w:fldChar w:fldCharType="end"/>
        </w:r>
      </w:hyperlink>
    </w:p>
    <w:p w14:paraId="14628E99" w14:textId="77777777" w:rsidR="00CA1D44" w:rsidRDefault="00DF7387">
      <w:pPr>
        <w:pStyle w:val="3"/>
        <w:tabs>
          <w:tab w:val="right" w:leader="dot" w:pos="9344"/>
        </w:tabs>
        <w:rPr>
          <w:rFonts w:asciiTheme="minorHAnsi" w:eastAsiaTheme="minorEastAsia" w:hAnsiTheme="minorHAnsi" w:cstheme="minorBidi"/>
          <w:szCs w:val="22"/>
        </w:rPr>
      </w:pPr>
      <w:hyperlink w:anchor="_Toc11074739" w:history="1">
        <w:r w:rsidR="00604C27">
          <w:rPr>
            <w:rStyle w:val="afff3"/>
          </w:rPr>
          <w:t xml:space="preserve">6.6 </w:t>
        </w:r>
        <w:r w:rsidR="00604C27">
          <w:rPr>
            <w:rStyle w:val="afff3"/>
          </w:rPr>
          <w:t>公共机构数据中心机房电源使用效率</w:t>
        </w:r>
        <w:r w:rsidR="00604C27">
          <w:rPr>
            <w:rStyle w:val="afff3"/>
          </w:rPr>
          <w:t>PUE</w:t>
        </w:r>
        <w:r w:rsidR="00604C27">
          <w:rPr>
            <w:rStyle w:val="afff3"/>
          </w:rPr>
          <w:t>值的计算</w:t>
        </w:r>
        <w:r w:rsidR="00604C27">
          <w:tab/>
        </w:r>
        <w:r w:rsidR="00604C27">
          <w:fldChar w:fldCharType="begin" w:fldLock="1"/>
        </w:r>
        <w:r w:rsidR="00604C27">
          <w:instrText xml:space="preserve"> PAGEREF _Toc11074739 \h </w:instrText>
        </w:r>
        <w:r w:rsidR="00604C27">
          <w:fldChar w:fldCharType="separate"/>
        </w:r>
        <w:r w:rsidR="00604C27">
          <w:t>12</w:t>
        </w:r>
        <w:r w:rsidR="00604C27">
          <w:fldChar w:fldCharType="end"/>
        </w:r>
      </w:hyperlink>
    </w:p>
    <w:p w14:paraId="24054C9B" w14:textId="77777777" w:rsidR="00CA1D44" w:rsidRDefault="00DF7387">
      <w:pPr>
        <w:pStyle w:val="10"/>
        <w:tabs>
          <w:tab w:val="right" w:leader="dot" w:pos="9344"/>
        </w:tabs>
        <w:rPr>
          <w:rFonts w:asciiTheme="minorHAnsi" w:eastAsiaTheme="minorEastAsia" w:hAnsiTheme="minorHAnsi" w:cstheme="minorBidi"/>
          <w:szCs w:val="22"/>
        </w:rPr>
      </w:pPr>
      <w:hyperlink w:anchor="_Toc11074740" w:history="1">
        <w:r w:rsidR="00604C27">
          <w:rPr>
            <w:rStyle w:val="afff3"/>
          </w:rPr>
          <w:t xml:space="preserve">7 </w:t>
        </w:r>
        <w:r w:rsidR="00604C27">
          <w:rPr>
            <w:rStyle w:val="afff3"/>
          </w:rPr>
          <w:t>节能量交易定价指标</w:t>
        </w:r>
        <w:r w:rsidR="00604C27">
          <w:tab/>
        </w:r>
        <w:r w:rsidR="00604C27">
          <w:fldChar w:fldCharType="begin" w:fldLock="1"/>
        </w:r>
        <w:r w:rsidR="00604C27">
          <w:instrText xml:space="preserve"> PAGEREF _Toc11074740 \h </w:instrText>
        </w:r>
        <w:r w:rsidR="00604C27">
          <w:fldChar w:fldCharType="separate"/>
        </w:r>
        <w:r w:rsidR="00604C27">
          <w:t>12</w:t>
        </w:r>
        <w:r w:rsidR="00604C27">
          <w:fldChar w:fldCharType="end"/>
        </w:r>
      </w:hyperlink>
    </w:p>
    <w:p w14:paraId="7A588DF1" w14:textId="77777777" w:rsidR="00CA1D44" w:rsidRDefault="00DF7387">
      <w:pPr>
        <w:pStyle w:val="3"/>
        <w:tabs>
          <w:tab w:val="right" w:leader="dot" w:pos="9344"/>
        </w:tabs>
        <w:rPr>
          <w:rFonts w:asciiTheme="minorHAnsi" w:eastAsiaTheme="minorEastAsia" w:hAnsiTheme="minorHAnsi" w:cstheme="minorBidi"/>
          <w:szCs w:val="22"/>
        </w:rPr>
      </w:pPr>
      <w:hyperlink w:anchor="_Toc11074741" w:history="1">
        <w:r w:rsidR="00604C27">
          <w:rPr>
            <w:rStyle w:val="afff3"/>
          </w:rPr>
          <w:t xml:space="preserve">7.1 </w:t>
        </w:r>
        <w:r w:rsidR="00604C27">
          <w:rPr>
            <w:rStyle w:val="afff3"/>
          </w:rPr>
          <w:t>节能量交易计算方法</w:t>
        </w:r>
        <w:r w:rsidR="00604C27">
          <w:tab/>
        </w:r>
        <w:r w:rsidR="00604C27">
          <w:fldChar w:fldCharType="begin" w:fldLock="1"/>
        </w:r>
        <w:r w:rsidR="00604C27">
          <w:instrText xml:space="preserve"> PAGEREF _Toc11074741 \h </w:instrText>
        </w:r>
        <w:r w:rsidR="00604C27">
          <w:fldChar w:fldCharType="separate"/>
        </w:r>
        <w:r w:rsidR="00604C27">
          <w:t>12</w:t>
        </w:r>
        <w:r w:rsidR="00604C27">
          <w:fldChar w:fldCharType="end"/>
        </w:r>
      </w:hyperlink>
    </w:p>
    <w:p w14:paraId="324A3E84" w14:textId="77777777" w:rsidR="00CA1D44" w:rsidRDefault="00DF7387">
      <w:pPr>
        <w:pStyle w:val="3"/>
        <w:tabs>
          <w:tab w:val="right" w:leader="dot" w:pos="9344"/>
        </w:tabs>
        <w:rPr>
          <w:rFonts w:asciiTheme="minorHAnsi" w:eastAsiaTheme="minorEastAsia" w:hAnsiTheme="minorHAnsi" w:cstheme="minorBidi"/>
          <w:szCs w:val="22"/>
        </w:rPr>
      </w:pPr>
      <w:hyperlink w:anchor="_Toc11074742" w:history="1">
        <w:r w:rsidR="00604C27">
          <w:rPr>
            <w:rStyle w:val="afff3"/>
          </w:rPr>
          <w:t xml:space="preserve">7.2 </w:t>
        </w:r>
        <w:r w:rsidR="00604C27">
          <w:rPr>
            <w:rStyle w:val="afff3"/>
          </w:rPr>
          <w:t>节能量交易定价指标</w:t>
        </w:r>
        <w:r w:rsidR="00604C27">
          <w:tab/>
        </w:r>
        <w:r w:rsidR="00604C27">
          <w:fldChar w:fldCharType="begin" w:fldLock="1"/>
        </w:r>
        <w:r w:rsidR="00604C27">
          <w:instrText xml:space="preserve"> PAGEREF _Toc11074742 \h </w:instrText>
        </w:r>
        <w:r w:rsidR="00604C27">
          <w:fldChar w:fldCharType="separate"/>
        </w:r>
        <w:r w:rsidR="00604C27">
          <w:t>12</w:t>
        </w:r>
        <w:r w:rsidR="00604C27">
          <w:fldChar w:fldCharType="end"/>
        </w:r>
      </w:hyperlink>
    </w:p>
    <w:p w14:paraId="654D15A8" w14:textId="77777777" w:rsidR="00CA1D44" w:rsidRDefault="00DF7387">
      <w:pPr>
        <w:pStyle w:val="10"/>
        <w:tabs>
          <w:tab w:val="right" w:leader="dot" w:pos="9344"/>
        </w:tabs>
        <w:rPr>
          <w:rFonts w:asciiTheme="minorHAnsi" w:eastAsiaTheme="minorEastAsia" w:hAnsiTheme="minorHAnsi" w:cstheme="minorBidi"/>
          <w:szCs w:val="22"/>
        </w:rPr>
      </w:pPr>
      <w:hyperlink w:anchor="_Toc11074743" w:history="1">
        <w:r w:rsidR="00604C27">
          <w:rPr>
            <w:rStyle w:val="afff3"/>
          </w:rPr>
          <w:t xml:space="preserve">8 </w:t>
        </w:r>
        <w:r w:rsidR="00604C27">
          <w:rPr>
            <w:rStyle w:val="afff3"/>
          </w:rPr>
          <w:t>管理措施</w:t>
        </w:r>
        <w:r w:rsidR="00604C27">
          <w:tab/>
        </w:r>
        <w:r w:rsidR="00604C27">
          <w:fldChar w:fldCharType="begin" w:fldLock="1"/>
        </w:r>
        <w:r w:rsidR="00604C27">
          <w:instrText xml:space="preserve"> PAGEREF _Toc11074743 \h </w:instrText>
        </w:r>
        <w:r w:rsidR="00604C27">
          <w:fldChar w:fldCharType="separate"/>
        </w:r>
        <w:r w:rsidR="00604C27">
          <w:t>12</w:t>
        </w:r>
        <w:r w:rsidR="00604C27">
          <w:fldChar w:fldCharType="end"/>
        </w:r>
      </w:hyperlink>
    </w:p>
    <w:p w14:paraId="5944C7B7" w14:textId="77777777" w:rsidR="00CA1D44" w:rsidRDefault="00DF7387">
      <w:pPr>
        <w:pStyle w:val="10"/>
        <w:tabs>
          <w:tab w:val="right" w:leader="dot" w:pos="9344"/>
        </w:tabs>
        <w:rPr>
          <w:rFonts w:asciiTheme="minorHAnsi" w:eastAsiaTheme="minorEastAsia" w:hAnsiTheme="minorHAnsi" w:cstheme="minorBidi"/>
          <w:szCs w:val="22"/>
        </w:rPr>
      </w:pPr>
      <w:hyperlink w:anchor="_Toc11074744" w:history="1">
        <w:r w:rsidR="00604C27">
          <w:rPr>
            <w:rStyle w:val="afff3"/>
          </w:rPr>
          <w:t xml:space="preserve">附　录　</w:t>
        </w:r>
        <w:r w:rsidR="00604C27">
          <w:rPr>
            <w:rStyle w:val="afff3"/>
          </w:rPr>
          <w:t xml:space="preserve">A </w:t>
        </w:r>
        <w:r w:rsidR="00604C27">
          <w:rPr>
            <w:rStyle w:val="afff3"/>
          </w:rPr>
          <w:t>（资料性附录）</w:t>
        </w:r>
        <w:r w:rsidR="00604C27">
          <w:rPr>
            <w:rStyle w:val="afff3"/>
          </w:rPr>
          <w:t xml:space="preserve"> </w:t>
        </w:r>
        <w:r w:rsidR="00604C27">
          <w:rPr>
            <w:rStyle w:val="afff3"/>
          </w:rPr>
          <w:t>常用能源折算标准煤参考系数</w:t>
        </w:r>
        <w:r w:rsidR="00604C27">
          <w:tab/>
        </w:r>
        <w:r w:rsidR="00604C27">
          <w:fldChar w:fldCharType="begin" w:fldLock="1"/>
        </w:r>
        <w:r w:rsidR="00604C27">
          <w:instrText xml:space="preserve"> PAGEREF _Toc11074744 \h </w:instrText>
        </w:r>
        <w:r w:rsidR="00604C27">
          <w:fldChar w:fldCharType="separate"/>
        </w:r>
        <w:r w:rsidR="00604C27">
          <w:t>14</w:t>
        </w:r>
        <w:r w:rsidR="00604C27">
          <w:fldChar w:fldCharType="end"/>
        </w:r>
      </w:hyperlink>
    </w:p>
    <w:p w14:paraId="3EAE90B8" w14:textId="77777777" w:rsidR="00CA1D44" w:rsidRDefault="00DF7387">
      <w:pPr>
        <w:pStyle w:val="10"/>
        <w:tabs>
          <w:tab w:val="right" w:leader="dot" w:pos="9344"/>
        </w:tabs>
        <w:rPr>
          <w:rFonts w:asciiTheme="minorHAnsi" w:eastAsiaTheme="minorEastAsia" w:hAnsiTheme="minorHAnsi" w:cstheme="minorBidi"/>
          <w:szCs w:val="22"/>
        </w:rPr>
      </w:pPr>
      <w:hyperlink w:anchor="_Toc11074745" w:history="1">
        <w:r w:rsidR="00604C27">
          <w:rPr>
            <w:rStyle w:val="afff3"/>
          </w:rPr>
          <w:t xml:space="preserve">附　录　</w:t>
        </w:r>
        <w:r w:rsidR="00604C27">
          <w:rPr>
            <w:rStyle w:val="afff3"/>
          </w:rPr>
          <w:t xml:space="preserve">B </w:t>
        </w:r>
        <w:r w:rsidR="00604C27">
          <w:rPr>
            <w:rStyle w:val="afff3"/>
          </w:rPr>
          <w:t>（资料性附录）</w:t>
        </w:r>
        <w:r w:rsidR="00604C27">
          <w:rPr>
            <w:rStyle w:val="afff3"/>
          </w:rPr>
          <w:t xml:space="preserve"> </w:t>
        </w:r>
        <w:r w:rsidR="00604C27">
          <w:rPr>
            <w:rStyle w:val="afff3"/>
          </w:rPr>
          <w:t>公共机构用能人数计算方式</w:t>
        </w:r>
        <w:r w:rsidR="00604C27">
          <w:tab/>
        </w:r>
        <w:r w:rsidR="00604C27">
          <w:fldChar w:fldCharType="begin" w:fldLock="1"/>
        </w:r>
        <w:r w:rsidR="00604C27">
          <w:instrText xml:space="preserve"> PAGEREF _Toc11074745 \h </w:instrText>
        </w:r>
        <w:r w:rsidR="00604C27">
          <w:fldChar w:fldCharType="separate"/>
        </w:r>
        <w:r w:rsidR="00604C27">
          <w:t>15</w:t>
        </w:r>
        <w:r w:rsidR="00604C27">
          <w:fldChar w:fldCharType="end"/>
        </w:r>
      </w:hyperlink>
    </w:p>
    <w:p w14:paraId="49F2C97F" w14:textId="77777777" w:rsidR="00CA1D44" w:rsidRDefault="00DF7387">
      <w:pPr>
        <w:pStyle w:val="10"/>
        <w:tabs>
          <w:tab w:val="right" w:leader="dot" w:pos="9344"/>
        </w:tabs>
        <w:rPr>
          <w:rFonts w:asciiTheme="minorHAnsi" w:eastAsiaTheme="minorEastAsia" w:hAnsiTheme="minorHAnsi" w:cstheme="minorBidi"/>
          <w:szCs w:val="22"/>
        </w:rPr>
      </w:pPr>
      <w:hyperlink w:anchor="_Toc11074746" w:history="1">
        <w:r w:rsidR="00604C27">
          <w:rPr>
            <w:rStyle w:val="afff3"/>
          </w:rPr>
          <w:t xml:space="preserve">附　录　</w:t>
        </w:r>
        <w:r w:rsidR="00604C27">
          <w:rPr>
            <w:rStyle w:val="afff3"/>
          </w:rPr>
          <w:t xml:space="preserve">C </w:t>
        </w:r>
        <w:r w:rsidR="00604C27">
          <w:rPr>
            <w:rStyle w:val="afff3"/>
          </w:rPr>
          <w:t>（规范性附录）</w:t>
        </w:r>
        <w:r w:rsidR="00604C27">
          <w:rPr>
            <w:rStyle w:val="afff3"/>
          </w:rPr>
          <w:t xml:space="preserve"> </w:t>
        </w:r>
        <w:r w:rsidR="00604C27">
          <w:rPr>
            <w:rStyle w:val="afff3"/>
          </w:rPr>
          <w:t>公共机构能耗指标修正系数查询表</w:t>
        </w:r>
        <w:r w:rsidR="00604C27">
          <w:tab/>
        </w:r>
        <w:r w:rsidR="00604C27">
          <w:fldChar w:fldCharType="begin" w:fldLock="1"/>
        </w:r>
        <w:r w:rsidR="00604C27">
          <w:instrText xml:space="preserve"> PAGEREF _Toc11074746 \h </w:instrText>
        </w:r>
        <w:r w:rsidR="00604C27">
          <w:fldChar w:fldCharType="separate"/>
        </w:r>
        <w:r w:rsidR="00604C27">
          <w:t>17</w:t>
        </w:r>
        <w:r w:rsidR="00604C27">
          <w:fldChar w:fldCharType="end"/>
        </w:r>
      </w:hyperlink>
    </w:p>
    <w:p w14:paraId="0228E123" w14:textId="77777777" w:rsidR="00CA1D44" w:rsidRDefault="00DF7387">
      <w:pPr>
        <w:pStyle w:val="3"/>
        <w:tabs>
          <w:tab w:val="right" w:leader="dot" w:pos="9344"/>
        </w:tabs>
        <w:rPr>
          <w:rFonts w:asciiTheme="minorHAnsi" w:eastAsiaTheme="minorEastAsia" w:hAnsiTheme="minorHAnsi" w:cstheme="minorBidi"/>
          <w:szCs w:val="22"/>
        </w:rPr>
      </w:pPr>
      <w:hyperlink w:anchor="_Toc11074747" w:history="1">
        <w:r w:rsidR="00604C27">
          <w:rPr>
            <w:rStyle w:val="afff3"/>
          </w:rPr>
          <w:t>表</w:t>
        </w:r>
        <w:r w:rsidR="00604C27">
          <w:rPr>
            <w:rStyle w:val="afff3"/>
          </w:rPr>
          <w:t>C.1</w:t>
        </w:r>
        <w:r w:rsidR="00604C27">
          <w:rPr>
            <w:rStyle w:val="afff3"/>
          </w:rPr>
          <w:t>党政机关影响因素常数项与一次项系数取值</w:t>
        </w:r>
        <w:r w:rsidR="00604C27">
          <w:tab/>
        </w:r>
        <w:r w:rsidR="00604C27">
          <w:fldChar w:fldCharType="begin" w:fldLock="1"/>
        </w:r>
        <w:r w:rsidR="00604C27">
          <w:instrText xml:space="preserve"> PAGEREF _Toc11074747 \h </w:instrText>
        </w:r>
        <w:r w:rsidR="00604C27">
          <w:fldChar w:fldCharType="separate"/>
        </w:r>
        <w:r w:rsidR="00604C27">
          <w:t>17</w:t>
        </w:r>
        <w:r w:rsidR="00604C27">
          <w:fldChar w:fldCharType="end"/>
        </w:r>
      </w:hyperlink>
    </w:p>
    <w:p w14:paraId="7551A094" w14:textId="77777777" w:rsidR="00CA1D44" w:rsidRDefault="00DF7387">
      <w:pPr>
        <w:pStyle w:val="3"/>
        <w:tabs>
          <w:tab w:val="right" w:leader="dot" w:pos="9344"/>
        </w:tabs>
        <w:rPr>
          <w:rFonts w:asciiTheme="minorHAnsi" w:eastAsiaTheme="minorEastAsia" w:hAnsiTheme="minorHAnsi" w:cstheme="minorBidi"/>
          <w:szCs w:val="22"/>
        </w:rPr>
      </w:pPr>
      <w:hyperlink w:anchor="_Toc11074748" w:history="1">
        <w:r w:rsidR="00604C27">
          <w:rPr>
            <w:rStyle w:val="afff3"/>
          </w:rPr>
          <w:t>表</w:t>
        </w:r>
        <w:r w:rsidR="00604C27">
          <w:rPr>
            <w:rStyle w:val="afff3"/>
          </w:rPr>
          <w:t>C.2</w:t>
        </w:r>
        <w:r w:rsidR="00604C27">
          <w:rPr>
            <w:rStyle w:val="afff3"/>
          </w:rPr>
          <w:t>教育机构影响因素常数项与一次项系数取值</w:t>
        </w:r>
        <w:r w:rsidR="00604C27">
          <w:tab/>
        </w:r>
        <w:r w:rsidR="00604C27">
          <w:fldChar w:fldCharType="begin" w:fldLock="1"/>
        </w:r>
        <w:r w:rsidR="00604C27">
          <w:instrText xml:space="preserve"> PAGEREF _Toc11074748 \h </w:instrText>
        </w:r>
        <w:r w:rsidR="00604C27">
          <w:fldChar w:fldCharType="separate"/>
        </w:r>
        <w:r w:rsidR="00604C27">
          <w:t>17</w:t>
        </w:r>
        <w:r w:rsidR="00604C27">
          <w:fldChar w:fldCharType="end"/>
        </w:r>
      </w:hyperlink>
    </w:p>
    <w:p w14:paraId="578A35B1" w14:textId="77777777" w:rsidR="00CA1D44" w:rsidRDefault="00DF7387">
      <w:pPr>
        <w:pStyle w:val="3"/>
        <w:tabs>
          <w:tab w:val="right" w:leader="dot" w:pos="9344"/>
        </w:tabs>
        <w:rPr>
          <w:rFonts w:asciiTheme="minorHAnsi" w:eastAsiaTheme="minorEastAsia" w:hAnsiTheme="minorHAnsi" w:cstheme="minorBidi"/>
          <w:szCs w:val="22"/>
        </w:rPr>
      </w:pPr>
      <w:hyperlink w:anchor="_Toc11074749" w:history="1">
        <w:r w:rsidR="00604C27">
          <w:rPr>
            <w:rStyle w:val="afff3"/>
          </w:rPr>
          <w:t>表</w:t>
        </w:r>
        <w:r w:rsidR="00604C27">
          <w:rPr>
            <w:rStyle w:val="afff3"/>
          </w:rPr>
          <w:t>C.3</w:t>
        </w:r>
        <w:r w:rsidR="00604C27">
          <w:rPr>
            <w:rStyle w:val="afff3"/>
          </w:rPr>
          <w:t>医疗机构影响因素常数项与一次项系数取值</w:t>
        </w:r>
        <w:r w:rsidR="00604C27">
          <w:tab/>
        </w:r>
        <w:r w:rsidR="00604C27">
          <w:fldChar w:fldCharType="begin" w:fldLock="1"/>
        </w:r>
        <w:r w:rsidR="00604C27">
          <w:instrText xml:space="preserve"> PAGEREF _Toc11074749 \h </w:instrText>
        </w:r>
        <w:r w:rsidR="00604C27">
          <w:fldChar w:fldCharType="separate"/>
        </w:r>
        <w:r w:rsidR="00604C27">
          <w:t>19</w:t>
        </w:r>
        <w:r w:rsidR="00604C27">
          <w:fldChar w:fldCharType="end"/>
        </w:r>
      </w:hyperlink>
    </w:p>
    <w:p w14:paraId="6C3AB5AB" w14:textId="77777777" w:rsidR="00CA1D44" w:rsidRDefault="00DF7387">
      <w:pPr>
        <w:pStyle w:val="3"/>
        <w:tabs>
          <w:tab w:val="right" w:leader="dot" w:pos="9344"/>
        </w:tabs>
        <w:rPr>
          <w:rFonts w:asciiTheme="minorHAnsi" w:eastAsiaTheme="minorEastAsia" w:hAnsiTheme="minorHAnsi" w:cstheme="minorBidi"/>
          <w:szCs w:val="22"/>
        </w:rPr>
      </w:pPr>
      <w:hyperlink w:anchor="_Toc11074750" w:history="1">
        <w:r w:rsidR="00604C27">
          <w:rPr>
            <w:rStyle w:val="afff3"/>
          </w:rPr>
          <w:t>表</w:t>
        </w:r>
        <w:r w:rsidR="00604C27">
          <w:rPr>
            <w:rStyle w:val="afff3"/>
          </w:rPr>
          <w:t>C.4</w:t>
        </w:r>
        <w:r w:rsidR="00604C27">
          <w:rPr>
            <w:rStyle w:val="afff3"/>
          </w:rPr>
          <w:t>场馆机构影响因素常数项与一次项系数取值</w:t>
        </w:r>
        <w:r w:rsidR="00604C27">
          <w:tab/>
        </w:r>
        <w:r w:rsidR="00604C27">
          <w:fldChar w:fldCharType="begin" w:fldLock="1"/>
        </w:r>
        <w:r w:rsidR="00604C27">
          <w:instrText xml:space="preserve"> PAGEREF _Toc11074750 \h </w:instrText>
        </w:r>
        <w:r w:rsidR="00604C27">
          <w:fldChar w:fldCharType="separate"/>
        </w:r>
        <w:r w:rsidR="00604C27">
          <w:t>20</w:t>
        </w:r>
        <w:r w:rsidR="00604C27">
          <w:fldChar w:fldCharType="end"/>
        </w:r>
      </w:hyperlink>
    </w:p>
    <w:p w14:paraId="23585051" w14:textId="77777777" w:rsidR="00CA1D44" w:rsidRDefault="00DF7387">
      <w:pPr>
        <w:pStyle w:val="3"/>
        <w:tabs>
          <w:tab w:val="right" w:leader="dot" w:pos="9344"/>
        </w:tabs>
        <w:rPr>
          <w:rFonts w:asciiTheme="minorHAnsi" w:eastAsiaTheme="minorEastAsia" w:hAnsiTheme="minorHAnsi" w:cstheme="minorBidi"/>
          <w:szCs w:val="22"/>
        </w:rPr>
      </w:pPr>
      <w:hyperlink w:anchor="_Toc11074751" w:history="1">
        <w:r w:rsidR="00604C27">
          <w:rPr>
            <w:rStyle w:val="afff3"/>
          </w:rPr>
          <w:t>表</w:t>
        </w:r>
        <w:r w:rsidR="00604C27">
          <w:rPr>
            <w:rStyle w:val="afff3"/>
          </w:rPr>
          <w:t>C.5</w:t>
        </w:r>
        <w:r w:rsidR="00604C27">
          <w:rPr>
            <w:rStyle w:val="afff3"/>
          </w:rPr>
          <w:t>公安机关影响因素常数项与一次项系数取值</w:t>
        </w:r>
        <w:r w:rsidR="00604C27">
          <w:tab/>
        </w:r>
        <w:r w:rsidR="00604C27">
          <w:fldChar w:fldCharType="begin" w:fldLock="1"/>
        </w:r>
        <w:r w:rsidR="00604C27">
          <w:instrText xml:space="preserve"> PAGEREF _Toc11074751 \h </w:instrText>
        </w:r>
        <w:r w:rsidR="00604C27">
          <w:fldChar w:fldCharType="separate"/>
        </w:r>
        <w:r w:rsidR="00604C27">
          <w:t>20</w:t>
        </w:r>
        <w:r w:rsidR="00604C27">
          <w:fldChar w:fldCharType="end"/>
        </w:r>
      </w:hyperlink>
    </w:p>
    <w:p w14:paraId="0E0DFC2F" w14:textId="77777777" w:rsidR="00CA1D44" w:rsidRDefault="00DF7387">
      <w:pPr>
        <w:pStyle w:val="10"/>
        <w:tabs>
          <w:tab w:val="right" w:leader="dot" w:pos="9344"/>
        </w:tabs>
        <w:rPr>
          <w:rFonts w:asciiTheme="minorHAnsi" w:eastAsiaTheme="minorEastAsia" w:hAnsiTheme="minorHAnsi" w:cstheme="minorBidi"/>
          <w:szCs w:val="22"/>
        </w:rPr>
      </w:pPr>
      <w:hyperlink w:anchor="_Toc11074752" w:history="1">
        <w:r w:rsidR="00604C27">
          <w:rPr>
            <w:rStyle w:val="afff3"/>
          </w:rPr>
          <w:t>参考文献</w:t>
        </w:r>
        <w:r w:rsidR="00604C27">
          <w:tab/>
        </w:r>
        <w:r w:rsidR="00604C27">
          <w:fldChar w:fldCharType="begin" w:fldLock="1"/>
        </w:r>
        <w:r w:rsidR="00604C27">
          <w:instrText xml:space="preserve"> PAGEREF _Toc11074752 \h </w:instrText>
        </w:r>
        <w:r w:rsidR="00604C27">
          <w:fldChar w:fldCharType="separate"/>
        </w:r>
        <w:r w:rsidR="00604C27">
          <w:t>21</w:t>
        </w:r>
        <w:r w:rsidR="00604C27">
          <w:fldChar w:fldCharType="end"/>
        </w:r>
      </w:hyperlink>
    </w:p>
    <w:p w14:paraId="499058DC" w14:textId="77777777" w:rsidR="00CA1D44" w:rsidRDefault="00604C27">
      <w:pPr>
        <w:pStyle w:val="affd"/>
      </w:pPr>
      <w:r>
        <w:fldChar w:fldCharType="end"/>
      </w:r>
    </w:p>
    <w:p w14:paraId="41ADDC32" w14:textId="77777777" w:rsidR="00CA1D44" w:rsidRDefault="00604C27">
      <w:pPr>
        <w:pStyle w:val="afffffb"/>
      </w:pPr>
      <w:bookmarkStart w:id="23" w:name="_Toc11074719"/>
      <w:r>
        <w:rPr>
          <w:rFonts w:hint="eastAsia"/>
        </w:rPr>
        <w:lastRenderedPageBreak/>
        <w:t>前</w:t>
      </w:r>
      <w:bookmarkStart w:id="24" w:name="BKQY"/>
      <w:r>
        <w:rPr>
          <w:rFonts w:hAnsi="黑体"/>
        </w:rPr>
        <w:t>  </w:t>
      </w:r>
      <w:r>
        <w:rPr>
          <w:rFonts w:hint="eastAsia"/>
        </w:rPr>
        <w:t>言</w:t>
      </w:r>
      <w:bookmarkEnd w:id="13"/>
      <w:bookmarkEnd w:id="14"/>
      <w:bookmarkEnd w:id="15"/>
      <w:bookmarkEnd w:id="16"/>
      <w:bookmarkEnd w:id="17"/>
      <w:bookmarkEnd w:id="18"/>
      <w:bookmarkEnd w:id="19"/>
      <w:bookmarkEnd w:id="20"/>
      <w:bookmarkEnd w:id="21"/>
      <w:bookmarkEnd w:id="23"/>
      <w:bookmarkEnd w:id="24"/>
    </w:p>
    <w:p w14:paraId="45E52FB3" w14:textId="77777777" w:rsidR="00CA1D44" w:rsidRDefault="00604C27">
      <w:pPr>
        <w:pStyle w:val="affd"/>
      </w:pPr>
      <w:r>
        <w:rPr>
          <w:rFonts w:hint="eastAsia"/>
        </w:rPr>
        <w:t>本标准依据GB/T 1.1—2009给出的规则起草。</w:t>
      </w:r>
    </w:p>
    <w:p w14:paraId="0463AF16" w14:textId="77777777" w:rsidR="00CA1D44" w:rsidRDefault="00604C27">
      <w:pPr>
        <w:pStyle w:val="affd"/>
      </w:pPr>
      <w:r>
        <w:rPr>
          <w:rFonts w:hint="eastAsia"/>
        </w:rPr>
        <w:t>本标准由海南省机关事务管理局提出并归口。</w:t>
      </w:r>
    </w:p>
    <w:p w14:paraId="7F409649" w14:textId="77777777" w:rsidR="00CA1D44" w:rsidRDefault="00604C27">
      <w:pPr>
        <w:pStyle w:val="affd"/>
      </w:pPr>
      <w:r>
        <w:rPr>
          <w:rFonts w:hint="eastAsia"/>
        </w:rPr>
        <w:t>本标准起草单位：华南理工大学、广州远正智能科技股份有限公司、海南省机关事务管理局、儋州市机关事务管理局、琼海市机关事务管理局、临高县机关事务管理局。</w:t>
      </w:r>
    </w:p>
    <w:p w14:paraId="6BD270AB" w14:textId="77777777" w:rsidR="00CA1D44" w:rsidRDefault="00604C27">
      <w:pPr>
        <w:pStyle w:val="affd"/>
      </w:pPr>
      <w:r>
        <w:rPr>
          <w:rFonts w:hint="eastAsia"/>
        </w:rPr>
        <w:t>本标准主要起草人：</w:t>
      </w:r>
      <w:proofErr w:type="gramStart"/>
      <w:r>
        <w:rPr>
          <w:rFonts w:hint="eastAsia"/>
        </w:rPr>
        <w:t>闫</w:t>
      </w:r>
      <w:proofErr w:type="gramEnd"/>
      <w:r>
        <w:rPr>
          <w:rFonts w:hint="eastAsia"/>
        </w:rPr>
        <w:t>军威、陈城、何敏、黄琪、字学辉、王晓佩、乔富荣、马彦</w:t>
      </w:r>
      <w:proofErr w:type="gramStart"/>
      <w:r>
        <w:rPr>
          <w:rFonts w:hint="eastAsia"/>
        </w:rPr>
        <w:t>喆</w:t>
      </w:r>
      <w:proofErr w:type="gramEnd"/>
      <w:r w:rsidR="00751BAF">
        <w:rPr>
          <w:rFonts w:hint="eastAsia"/>
        </w:rPr>
        <w:t>、邱雨、陈波、陈进军、沈</w:t>
      </w:r>
      <w:r w:rsidR="00FA2828">
        <w:rPr>
          <w:rFonts w:hint="eastAsia"/>
        </w:rPr>
        <w:t>洋</w:t>
      </w:r>
      <w:r w:rsidR="00751BAF">
        <w:rPr>
          <w:rFonts w:hint="eastAsia"/>
        </w:rPr>
        <w:t>、商宪库、</w:t>
      </w:r>
      <w:r>
        <w:rPr>
          <w:rFonts w:hint="eastAsia"/>
        </w:rPr>
        <w:t>罗娜、</w:t>
      </w:r>
      <w:r w:rsidR="00751BAF">
        <w:rPr>
          <w:rFonts w:hint="eastAsia"/>
        </w:rPr>
        <w:t>谢芳、</w:t>
      </w:r>
      <w:r w:rsidR="00751BAF" w:rsidRPr="00751BAF">
        <w:rPr>
          <w:rFonts w:hint="eastAsia"/>
        </w:rPr>
        <w:t>周永忠</w:t>
      </w:r>
      <w:r w:rsidR="00751BAF">
        <w:rPr>
          <w:rFonts w:hint="eastAsia"/>
        </w:rPr>
        <w:t>、</w:t>
      </w:r>
      <w:r>
        <w:rPr>
          <w:rFonts w:hint="eastAsia"/>
        </w:rPr>
        <w:t>张颖贤、赖昌裕、</w:t>
      </w:r>
      <w:proofErr w:type="gramStart"/>
      <w:r>
        <w:rPr>
          <w:rFonts w:hint="eastAsia"/>
        </w:rPr>
        <w:t>羊丽华</w:t>
      </w:r>
      <w:proofErr w:type="gramEnd"/>
      <w:r>
        <w:rPr>
          <w:rFonts w:hint="eastAsia"/>
        </w:rPr>
        <w:t>、韩志峰、梁艳辉、李利文、廖仲文、刘玲燕、何光洛、徐荫光、朱</w:t>
      </w:r>
      <w:proofErr w:type="gramStart"/>
      <w:r>
        <w:rPr>
          <w:rFonts w:hint="eastAsia"/>
        </w:rPr>
        <w:t>哿</w:t>
      </w:r>
      <w:proofErr w:type="gramEnd"/>
      <w:r>
        <w:rPr>
          <w:rFonts w:hint="eastAsia"/>
        </w:rPr>
        <w:t>嘉、吴平超、符虹、黄文茜。</w:t>
      </w:r>
    </w:p>
    <w:p w14:paraId="03393D98" w14:textId="77777777" w:rsidR="00CA1D44" w:rsidRDefault="00604C27">
      <w:pPr>
        <w:pStyle w:val="afffffb"/>
      </w:pPr>
      <w:bookmarkStart w:id="25" w:name="_Toc8899114"/>
      <w:bookmarkStart w:id="26" w:name="_Toc8908840"/>
      <w:bookmarkStart w:id="27" w:name="_Toc10916862"/>
      <w:bookmarkStart w:id="28" w:name="_Toc8899893"/>
      <w:bookmarkStart w:id="29" w:name="_Toc8900269"/>
      <w:bookmarkStart w:id="30" w:name="_Toc11057971"/>
      <w:bookmarkStart w:id="31" w:name="_Toc10969162"/>
      <w:bookmarkStart w:id="32" w:name="_Toc11006276"/>
      <w:bookmarkStart w:id="33" w:name="_Toc11006317"/>
      <w:bookmarkStart w:id="34" w:name="_Toc11074720"/>
      <w:r>
        <w:rPr>
          <w:rFonts w:hint="eastAsia"/>
        </w:rPr>
        <w:lastRenderedPageBreak/>
        <w:t>引</w:t>
      </w:r>
      <w:bookmarkStart w:id="35" w:name="BKYY"/>
      <w:r>
        <w:rPr>
          <w:rFonts w:hAnsi="黑体"/>
        </w:rPr>
        <w:t>  </w:t>
      </w:r>
      <w:r>
        <w:rPr>
          <w:rFonts w:hint="eastAsia"/>
        </w:rPr>
        <w:t>言</w:t>
      </w:r>
      <w:bookmarkEnd w:id="25"/>
      <w:bookmarkEnd w:id="26"/>
      <w:bookmarkEnd w:id="27"/>
      <w:bookmarkEnd w:id="28"/>
      <w:bookmarkEnd w:id="29"/>
      <w:bookmarkEnd w:id="30"/>
      <w:bookmarkEnd w:id="31"/>
      <w:bookmarkEnd w:id="32"/>
      <w:bookmarkEnd w:id="33"/>
      <w:bookmarkEnd w:id="34"/>
      <w:bookmarkEnd w:id="35"/>
    </w:p>
    <w:p w14:paraId="45FCB23B" w14:textId="77777777" w:rsidR="00CA1D44" w:rsidRDefault="00604C27">
      <w:pPr>
        <w:pStyle w:val="affd"/>
      </w:pPr>
      <w:r>
        <w:rPr>
          <w:rFonts w:hint="eastAsia"/>
        </w:rPr>
        <w:t>为认真贯彻落实《中华人民共和国节约能源法》《公共机构节能条例》以及其他有关实行建筑用能定额管理的法律法规和方针政策，探索和实践公共机构节能量交易机制，深入开展公共机构节能工作，提高公共机构能源利用效率，将公共机构能耗总量与强度控制在合理范围内，规范公共机构用能管理，充分发挥公共机构在全社会节能中的表率作用，进一步推进海南省生态文明试验区建设，结合海南省气候特点、公共机构节能减</w:t>
      </w:r>
      <w:proofErr w:type="gramStart"/>
      <w:r>
        <w:rPr>
          <w:rFonts w:hint="eastAsia"/>
        </w:rPr>
        <w:t>排要求</w:t>
      </w:r>
      <w:proofErr w:type="gramEnd"/>
      <w:r>
        <w:rPr>
          <w:rFonts w:hint="eastAsia"/>
        </w:rPr>
        <w:t>以及建筑物实际运行具体情况，特制定本标准。</w:t>
      </w:r>
    </w:p>
    <w:p w14:paraId="0A4E5C41" w14:textId="77777777" w:rsidR="00CA1D44" w:rsidRDefault="00604C27">
      <w:pPr>
        <w:pStyle w:val="affd"/>
        <w:sectPr w:rsidR="00CA1D44">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r>
        <w:rPr>
          <w:rFonts w:hint="eastAsia"/>
        </w:rPr>
        <w:t>本标准根据海南省公共机构节能工作开展的需要，经广泛调查研究，认真总结实践经验，参考有关国家标准、行业标准和其它省（市）有关地方标准，在广泛征求意见的基础上制定。</w:t>
      </w:r>
    </w:p>
    <w:p w14:paraId="7B35D36C" w14:textId="77777777" w:rsidR="00CA1D44" w:rsidRDefault="00604C27">
      <w:pPr>
        <w:pStyle w:val="affff6"/>
        <w:rPr>
          <w:rFonts w:ascii="Times New Roman"/>
        </w:rPr>
      </w:pPr>
      <w:bookmarkStart w:id="36" w:name="StandardName"/>
      <w:r>
        <w:rPr>
          <w:rFonts w:ascii="Times New Roman"/>
        </w:rPr>
        <w:lastRenderedPageBreak/>
        <w:t>海南省公共机构能耗定额标准</w:t>
      </w:r>
      <w:bookmarkEnd w:id="36"/>
    </w:p>
    <w:p w14:paraId="5AFCBDB6" w14:textId="77777777" w:rsidR="00CA1D44" w:rsidRDefault="00604C27">
      <w:pPr>
        <w:pStyle w:val="a4"/>
        <w:spacing w:before="312" w:after="312"/>
        <w:rPr>
          <w:rFonts w:ascii="Times New Roman"/>
        </w:rPr>
      </w:pPr>
      <w:bookmarkStart w:id="37" w:name="_Toc8908841"/>
      <w:bookmarkStart w:id="38" w:name="_Toc8900270"/>
      <w:bookmarkStart w:id="39" w:name="_Toc11057972"/>
      <w:bookmarkStart w:id="40" w:name="_Toc8805968"/>
      <w:bookmarkStart w:id="41" w:name="_Toc8899894"/>
      <w:bookmarkStart w:id="42" w:name="_Toc8899115"/>
      <w:bookmarkStart w:id="43" w:name="_Toc10969163"/>
      <w:bookmarkStart w:id="44" w:name="_Toc11006318"/>
      <w:bookmarkStart w:id="45" w:name="_Toc11006277"/>
      <w:bookmarkStart w:id="46" w:name="_Toc10916863"/>
      <w:bookmarkStart w:id="47" w:name="_Toc11074721"/>
      <w:bookmarkStart w:id="48" w:name="_Toc8805969"/>
      <w:bookmarkStart w:id="49" w:name="_Toc8899116"/>
      <w:bookmarkStart w:id="50" w:name="_Toc8900271"/>
      <w:bookmarkStart w:id="51" w:name="_Toc8908842"/>
      <w:bookmarkStart w:id="52" w:name="_Toc8899895"/>
      <w:r>
        <w:rPr>
          <w:rFonts w:ascii="Times New Roman"/>
        </w:rPr>
        <w:t>范围</w:t>
      </w:r>
      <w:bookmarkEnd w:id="37"/>
      <w:bookmarkEnd w:id="38"/>
      <w:bookmarkEnd w:id="39"/>
      <w:bookmarkEnd w:id="40"/>
      <w:bookmarkEnd w:id="41"/>
      <w:bookmarkEnd w:id="42"/>
      <w:bookmarkEnd w:id="43"/>
      <w:bookmarkEnd w:id="44"/>
      <w:bookmarkEnd w:id="45"/>
      <w:bookmarkEnd w:id="46"/>
      <w:bookmarkEnd w:id="47"/>
    </w:p>
    <w:p w14:paraId="2D06C31D" w14:textId="77777777" w:rsidR="00CA1D44" w:rsidRDefault="00604C27">
      <w:pPr>
        <w:pStyle w:val="affd"/>
        <w:rPr>
          <w:rFonts w:ascii="Times New Roman"/>
        </w:rPr>
      </w:pPr>
      <w:r>
        <w:rPr>
          <w:rFonts w:ascii="Times New Roman"/>
        </w:rPr>
        <w:t>本标准规定了公共机构能耗定额指标的术语和定义、</w:t>
      </w:r>
      <w:r>
        <w:rPr>
          <w:rFonts w:ascii="Times New Roman" w:hint="eastAsia"/>
        </w:rPr>
        <w:t>定额指标</w:t>
      </w:r>
      <w:r>
        <w:rPr>
          <w:rFonts w:ascii="Times New Roman"/>
        </w:rPr>
        <w:t>、统计范围、计算方法</w:t>
      </w:r>
      <w:r>
        <w:rPr>
          <w:rFonts w:ascii="Times New Roman" w:hint="eastAsia"/>
        </w:rPr>
        <w:t>、节能量交易</w:t>
      </w:r>
      <w:r>
        <w:rPr>
          <w:rFonts w:ascii="Times New Roman"/>
        </w:rPr>
        <w:t>及管理措施。</w:t>
      </w:r>
    </w:p>
    <w:p w14:paraId="7777FAC3" w14:textId="77777777" w:rsidR="00CA1D44" w:rsidRDefault="00604C27">
      <w:pPr>
        <w:pStyle w:val="affd"/>
        <w:rPr>
          <w:rFonts w:ascii="Times New Roman"/>
        </w:rPr>
      </w:pPr>
      <w:r>
        <w:rPr>
          <w:rFonts w:ascii="Times New Roman"/>
        </w:rPr>
        <w:t>本标准适用于海南省行政辖区内</w:t>
      </w:r>
      <w:r>
        <w:rPr>
          <w:rFonts w:ascii="Times New Roman" w:hint="eastAsia"/>
        </w:rPr>
        <w:t>全部或者部分使用财政性资金的国家机关、事业单位和团体组织在</w:t>
      </w:r>
      <w:r>
        <w:rPr>
          <w:rFonts w:ascii="Times New Roman"/>
        </w:rPr>
        <w:t>运行阶段能耗的计算、评价、考核</w:t>
      </w:r>
      <w:r>
        <w:rPr>
          <w:rFonts w:ascii="Times New Roman" w:hint="eastAsia"/>
        </w:rPr>
        <w:t>、节能量交易、信息机房电源使用效率</w:t>
      </w:r>
      <w:r>
        <w:rPr>
          <w:rFonts w:ascii="Times New Roman"/>
        </w:rPr>
        <w:t>及对新建项目的能耗管控。</w:t>
      </w:r>
    </w:p>
    <w:p w14:paraId="50DBF2C4" w14:textId="77777777" w:rsidR="00CA1D44" w:rsidRDefault="00604C27">
      <w:pPr>
        <w:pStyle w:val="a4"/>
        <w:spacing w:before="312" w:after="312"/>
        <w:rPr>
          <w:rFonts w:ascii="Times New Roman"/>
        </w:rPr>
      </w:pPr>
      <w:bookmarkStart w:id="53" w:name="_Toc11006278"/>
      <w:bookmarkStart w:id="54" w:name="_Toc10916864"/>
      <w:bookmarkStart w:id="55" w:name="_Toc11006319"/>
      <w:bookmarkStart w:id="56" w:name="_Toc11057973"/>
      <w:bookmarkStart w:id="57" w:name="_Toc10969164"/>
      <w:bookmarkStart w:id="58" w:name="_Toc11074722"/>
      <w:r>
        <w:rPr>
          <w:rFonts w:ascii="Times New Roman"/>
        </w:rPr>
        <w:t>规范性引用文件</w:t>
      </w:r>
      <w:bookmarkEnd w:id="48"/>
      <w:bookmarkEnd w:id="49"/>
      <w:bookmarkEnd w:id="50"/>
      <w:bookmarkEnd w:id="51"/>
      <w:bookmarkEnd w:id="52"/>
      <w:bookmarkEnd w:id="53"/>
      <w:bookmarkEnd w:id="54"/>
      <w:bookmarkEnd w:id="55"/>
      <w:bookmarkEnd w:id="56"/>
      <w:bookmarkEnd w:id="57"/>
      <w:bookmarkEnd w:id="58"/>
    </w:p>
    <w:p w14:paraId="20FD20A6" w14:textId="77777777" w:rsidR="00CA1D44" w:rsidRDefault="00604C27">
      <w:pPr>
        <w:pStyle w:val="affd"/>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14:paraId="29DA32CF" w14:textId="77777777" w:rsidR="00CA1D44" w:rsidRDefault="00604C27">
      <w:pPr>
        <w:pStyle w:val="affd"/>
        <w:rPr>
          <w:rFonts w:ascii="Times New Roman"/>
        </w:rPr>
      </w:pPr>
      <w:r>
        <w:rPr>
          <w:rFonts w:ascii="Times New Roman" w:hint="eastAsia"/>
        </w:rPr>
        <w:t>G</w:t>
      </w:r>
      <w:r>
        <w:rPr>
          <w:rFonts w:ascii="Times New Roman"/>
        </w:rPr>
        <w:t xml:space="preserve">B/T 213 </w:t>
      </w:r>
      <w:r>
        <w:rPr>
          <w:rFonts w:ascii="Times New Roman" w:hint="eastAsia"/>
        </w:rPr>
        <w:t>煤的发热量测定方法</w:t>
      </w:r>
    </w:p>
    <w:p w14:paraId="32DBF303" w14:textId="77777777" w:rsidR="00CA1D44" w:rsidRDefault="00604C27">
      <w:pPr>
        <w:pStyle w:val="affd"/>
        <w:rPr>
          <w:rFonts w:ascii="Times New Roman"/>
        </w:rPr>
      </w:pPr>
      <w:r>
        <w:rPr>
          <w:rFonts w:ascii="Times New Roman" w:hint="eastAsia"/>
        </w:rPr>
        <w:t xml:space="preserve">GB/T 384 </w:t>
      </w:r>
      <w:r>
        <w:rPr>
          <w:rFonts w:ascii="Times New Roman" w:hint="eastAsia"/>
        </w:rPr>
        <w:t>石油产品热值测定法</w:t>
      </w:r>
    </w:p>
    <w:p w14:paraId="3B067C54" w14:textId="77777777" w:rsidR="00CA1D44" w:rsidRDefault="00604C27">
      <w:pPr>
        <w:pStyle w:val="affd"/>
        <w:rPr>
          <w:rFonts w:ascii="Times New Roman"/>
        </w:rPr>
      </w:pPr>
      <w:r>
        <w:rPr>
          <w:rFonts w:ascii="Times New Roman"/>
        </w:rPr>
        <w:t xml:space="preserve">GB/T 2589 </w:t>
      </w:r>
      <w:r>
        <w:rPr>
          <w:rFonts w:ascii="Times New Roman"/>
        </w:rPr>
        <w:t>综合能耗计算通则</w:t>
      </w:r>
    </w:p>
    <w:p w14:paraId="02DC6BE0" w14:textId="77777777" w:rsidR="00CA1D44" w:rsidRDefault="00604C27">
      <w:pPr>
        <w:pStyle w:val="affd"/>
        <w:rPr>
          <w:rFonts w:ascii="Times New Roman"/>
          <w:szCs w:val="22"/>
        </w:rPr>
      </w:pPr>
      <w:r>
        <w:rPr>
          <w:rFonts w:ascii="Times New Roman"/>
          <w:szCs w:val="22"/>
        </w:rPr>
        <w:t>GB/T 17986</w:t>
      </w:r>
      <w:r>
        <w:rPr>
          <w:rFonts w:ascii="Times New Roman" w:hint="eastAsia"/>
          <w:szCs w:val="22"/>
        </w:rPr>
        <w:t>.1</w:t>
      </w:r>
      <w:r>
        <w:rPr>
          <w:rFonts w:ascii="Times New Roman"/>
          <w:szCs w:val="22"/>
        </w:rPr>
        <w:t xml:space="preserve"> </w:t>
      </w:r>
      <w:r>
        <w:rPr>
          <w:rFonts w:ascii="Times New Roman"/>
          <w:szCs w:val="22"/>
        </w:rPr>
        <w:t>房产测量规范</w:t>
      </w:r>
      <w:r>
        <w:rPr>
          <w:rFonts w:ascii="Times New Roman" w:hint="eastAsia"/>
          <w:szCs w:val="22"/>
        </w:rPr>
        <w:t>第</w:t>
      </w:r>
      <w:r>
        <w:rPr>
          <w:rFonts w:ascii="Times New Roman" w:hint="eastAsia"/>
          <w:szCs w:val="22"/>
        </w:rPr>
        <w:t>1</w:t>
      </w:r>
      <w:r>
        <w:rPr>
          <w:rFonts w:ascii="Times New Roman" w:hint="eastAsia"/>
          <w:szCs w:val="22"/>
        </w:rPr>
        <w:t>单元房产测量规定</w:t>
      </w:r>
    </w:p>
    <w:p w14:paraId="5D231D2E" w14:textId="77777777" w:rsidR="00CA1D44" w:rsidRDefault="00604C27">
      <w:pPr>
        <w:pStyle w:val="affd"/>
        <w:rPr>
          <w:rFonts w:ascii="Times New Roman"/>
        </w:rPr>
      </w:pPr>
      <w:r>
        <w:rPr>
          <w:rFonts w:ascii="Times New Roman"/>
        </w:rPr>
        <w:t xml:space="preserve">GB/T 29149 </w:t>
      </w:r>
      <w:r>
        <w:rPr>
          <w:rFonts w:ascii="Times New Roman"/>
        </w:rPr>
        <w:t>公共机构能源资源计量器具配备和管理要求</w:t>
      </w:r>
    </w:p>
    <w:p w14:paraId="27235F62" w14:textId="77777777" w:rsidR="00CA1D44" w:rsidRDefault="00604C27">
      <w:pPr>
        <w:pStyle w:val="affd"/>
        <w:rPr>
          <w:rFonts w:ascii="Times New Roman"/>
          <w:szCs w:val="22"/>
        </w:rPr>
      </w:pPr>
      <w:r>
        <w:rPr>
          <w:rFonts w:ascii="Times New Roman"/>
        </w:rPr>
        <w:t xml:space="preserve">GB/T 50353 </w:t>
      </w:r>
      <w:r>
        <w:rPr>
          <w:rFonts w:ascii="Times New Roman"/>
        </w:rPr>
        <w:t>建筑工程建筑面积计算规范</w:t>
      </w:r>
    </w:p>
    <w:p w14:paraId="130EEBC6" w14:textId="77777777" w:rsidR="00CA1D44" w:rsidRDefault="00604C27">
      <w:pPr>
        <w:pStyle w:val="a4"/>
        <w:spacing w:before="312" w:after="312"/>
        <w:rPr>
          <w:rFonts w:ascii="Times New Roman"/>
        </w:rPr>
      </w:pPr>
      <w:bookmarkStart w:id="59" w:name="_Toc8805970"/>
      <w:bookmarkStart w:id="60" w:name="_Toc8900272"/>
      <w:bookmarkStart w:id="61" w:name="_Toc8908843"/>
      <w:bookmarkStart w:id="62" w:name="_Toc10916865"/>
      <w:bookmarkStart w:id="63" w:name="_Toc11006279"/>
      <w:bookmarkStart w:id="64" w:name="_Toc10969165"/>
      <w:bookmarkStart w:id="65" w:name="_Toc8899117"/>
      <w:bookmarkStart w:id="66" w:name="_Toc8899896"/>
      <w:bookmarkStart w:id="67" w:name="_Toc11006320"/>
      <w:bookmarkStart w:id="68" w:name="_Toc11057974"/>
      <w:bookmarkStart w:id="69" w:name="_Toc11074723"/>
      <w:bookmarkEnd w:id="59"/>
      <w:r>
        <w:rPr>
          <w:rFonts w:ascii="Times New Roman"/>
        </w:rPr>
        <w:t>术语和定义</w:t>
      </w:r>
      <w:bookmarkEnd w:id="60"/>
      <w:bookmarkEnd w:id="61"/>
      <w:bookmarkEnd w:id="62"/>
      <w:bookmarkEnd w:id="63"/>
      <w:bookmarkEnd w:id="64"/>
      <w:bookmarkEnd w:id="65"/>
      <w:bookmarkEnd w:id="66"/>
      <w:bookmarkEnd w:id="67"/>
      <w:bookmarkEnd w:id="68"/>
      <w:bookmarkEnd w:id="69"/>
    </w:p>
    <w:p w14:paraId="3E77D51C" w14:textId="77777777" w:rsidR="00CA1D44" w:rsidRDefault="00604C27">
      <w:pPr>
        <w:ind w:firstLineChars="200" w:firstLine="420"/>
      </w:pPr>
      <w:r>
        <w:t>下列术语和定义适用于本标准。</w:t>
      </w:r>
    </w:p>
    <w:p w14:paraId="16376645" w14:textId="77777777" w:rsidR="00CA1D44" w:rsidRDefault="00CA1D44">
      <w:pPr>
        <w:pStyle w:val="afffff3"/>
        <w:spacing w:before="156" w:after="156"/>
        <w:rPr>
          <w:rFonts w:ascii="Times New Roman"/>
        </w:rPr>
      </w:pPr>
    </w:p>
    <w:p w14:paraId="665B2966" w14:textId="77777777" w:rsidR="00CA1D44" w:rsidRDefault="00604C27">
      <w:pPr>
        <w:pStyle w:val="affd"/>
        <w:spacing w:after="156"/>
        <w:ind w:firstLine="422"/>
        <w:rPr>
          <w:rFonts w:ascii="Times New Roman"/>
          <w:b/>
          <w:bCs/>
        </w:rPr>
      </w:pPr>
      <w:r>
        <w:rPr>
          <w:rFonts w:ascii="Times New Roman" w:hint="eastAsia"/>
          <w:b/>
          <w:bCs/>
        </w:rPr>
        <w:t>党政机关</w:t>
      </w:r>
    </w:p>
    <w:p w14:paraId="52502112" w14:textId="77777777" w:rsidR="00CA1D44" w:rsidRDefault="00604C27">
      <w:pPr>
        <w:pStyle w:val="affd"/>
        <w:rPr>
          <w:rFonts w:ascii="Times New Roman"/>
        </w:rPr>
      </w:pPr>
      <w:r>
        <w:rPr>
          <w:rFonts w:ascii="Times New Roman" w:hint="eastAsia"/>
        </w:rPr>
        <w:t>党政机关以及全部或者部分使用财政性资金且用</w:t>
      </w:r>
      <w:proofErr w:type="gramStart"/>
      <w:r>
        <w:rPr>
          <w:rFonts w:ascii="Times New Roman" w:hint="eastAsia"/>
        </w:rPr>
        <w:t>能特点</w:t>
      </w:r>
      <w:proofErr w:type="gramEnd"/>
      <w:r>
        <w:rPr>
          <w:rFonts w:ascii="Times New Roman" w:hint="eastAsia"/>
        </w:rPr>
        <w:t>与党政机关相类似的事业单位（除教育机构与医疗机构）和团体组织。</w:t>
      </w:r>
    </w:p>
    <w:p w14:paraId="67118268" w14:textId="77777777" w:rsidR="00CA1D44" w:rsidRDefault="00CA1D44">
      <w:pPr>
        <w:pStyle w:val="afffff3"/>
        <w:spacing w:before="156" w:after="156"/>
        <w:rPr>
          <w:rFonts w:ascii="Times New Roman"/>
        </w:rPr>
      </w:pPr>
    </w:p>
    <w:p w14:paraId="25C4CBF0" w14:textId="77777777" w:rsidR="00CA1D44" w:rsidRDefault="00604C27">
      <w:pPr>
        <w:pStyle w:val="affd"/>
        <w:spacing w:after="156"/>
        <w:ind w:firstLine="422"/>
        <w:rPr>
          <w:rFonts w:ascii="Times New Roman"/>
          <w:b/>
          <w:bCs/>
        </w:rPr>
      </w:pPr>
      <w:r>
        <w:rPr>
          <w:rFonts w:ascii="Times New Roman"/>
          <w:b/>
          <w:bCs/>
        </w:rPr>
        <w:t>教育机构</w:t>
      </w:r>
    </w:p>
    <w:p w14:paraId="09D08F35" w14:textId="77777777" w:rsidR="00CA1D44" w:rsidRDefault="00604C27">
      <w:pPr>
        <w:pStyle w:val="affd"/>
        <w:rPr>
          <w:rFonts w:ascii="Times New Roman"/>
        </w:rPr>
      </w:pPr>
      <w:r>
        <w:rPr>
          <w:rFonts w:ascii="Times New Roman" w:hint="eastAsia"/>
        </w:rPr>
        <w:t>高等教育、中等教育、初等教育、学前教育、其他教育机构</w:t>
      </w:r>
      <w:r>
        <w:rPr>
          <w:rFonts w:ascii="Times New Roman"/>
        </w:rPr>
        <w:t>。</w:t>
      </w:r>
      <w:r>
        <w:rPr>
          <w:rFonts w:ascii="Times New Roman" w:hint="eastAsia"/>
        </w:rPr>
        <w:t>其中，高等教育机构包括大学、学院、高等职业技术学院、高等专科学校等，中等教育机构包括普通中等专业学校、中等师范学校、职业初中、职业高中、成人高中、成人中专、中等技工学校等，初等教育机构即小学，学前教育机构包括幼儿园、托儿所，其他教育机构包括特殊教育学校和进修学校等不属于以上四类的教育机构。</w:t>
      </w:r>
    </w:p>
    <w:p w14:paraId="21128FA4" w14:textId="77777777" w:rsidR="00CA1D44" w:rsidRDefault="00CA1D44">
      <w:pPr>
        <w:pStyle w:val="afffff3"/>
        <w:spacing w:before="156" w:after="156"/>
        <w:rPr>
          <w:rFonts w:ascii="Times New Roman"/>
        </w:rPr>
      </w:pPr>
    </w:p>
    <w:p w14:paraId="601D4092" w14:textId="77777777" w:rsidR="00CA1D44" w:rsidRDefault="00604C27">
      <w:pPr>
        <w:pStyle w:val="affd"/>
        <w:spacing w:after="156"/>
        <w:ind w:firstLine="422"/>
        <w:rPr>
          <w:rFonts w:ascii="Times New Roman"/>
          <w:b/>
          <w:bCs/>
        </w:rPr>
      </w:pPr>
      <w:r>
        <w:rPr>
          <w:rFonts w:ascii="Times New Roman"/>
          <w:b/>
          <w:bCs/>
        </w:rPr>
        <w:t>医疗机构</w:t>
      </w:r>
    </w:p>
    <w:p w14:paraId="5D431181" w14:textId="77777777" w:rsidR="00CA1D44" w:rsidRDefault="00604C27">
      <w:pPr>
        <w:pStyle w:val="affd"/>
        <w:rPr>
          <w:rFonts w:ascii="Times New Roman"/>
        </w:rPr>
      </w:pPr>
      <w:r>
        <w:rPr>
          <w:rFonts w:ascii="Times New Roman" w:hint="eastAsia"/>
        </w:rPr>
        <w:lastRenderedPageBreak/>
        <w:t>一级医院、二级医院、三级医院等医疗机构</w:t>
      </w:r>
      <w:r>
        <w:rPr>
          <w:rFonts w:ascii="Times New Roman"/>
        </w:rPr>
        <w:t>。</w:t>
      </w:r>
      <w:r>
        <w:rPr>
          <w:rFonts w:ascii="Times New Roman" w:hint="eastAsia"/>
        </w:rPr>
        <w:t>一级医院是</w:t>
      </w:r>
      <w:r w:rsidR="00FB5644">
        <w:rPr>
          <w:rFonts w:ascii="Times New Roman" w:hint="eastAsia"/>
        </w:rPr>
        <w:t>指</w:t>
      </w:r>
      <w:r>
        <w:rPr>
          <w:rFonts w:ascii="Times New Roman" w:hint="eastAsia"/>
        </w:rPr>
        <w:t>直接向一定人口的社区提供预防、医疗、保健、康复服务的基层医院、卫生院</w:t>
      </w:r>
      <w:r w:rsidR="00AE7BEE">
        <w:rPr>
          <w:rFonts w:ascii="Times New Roman" w:hint="eastAsia"/>
        </w:rPr>
        <w:t>（病床数在</w:t>
      </w:r>
      <w:r w:rsidR="00AE7BEE">
        <w:rPr>
          <w:rFonts w:ascii="Times New Roman" w:hint="eastAsia"/>
        </w:rPr>
        <w:t>100</w:t>
      </w:r>
      <w:r w:rsidR="00AE7BEE">
        <w:rPr>
          <w:rFonts w:ascii="Times New Roman" w:hint="eastAsia"/>
        </w:rPr>
        <w:t>张以内，包括</w:t>
      </w:r>
      <w:r w:rsidR="00AE7BEE">
        <w:rPr>
          <w:rFonts w:ascii="Times New Roman" w:hint="eastAsia"/>
        </w:rPr>
        <w:t>100</w:t>
      </w:r>
      <w:r w:rsidR="00AE7BEE">
        <w:rPr>
          <w:rFonts w:ascii="Times New Roman" w:hint="eastAsia"/>
        </w:rPr>
        <w:t>张）</w:t>
      </w:r>
      <w:r w:rsidR="00526EAF">
        <w:rPr>
          <w:rFonts w:ascii="Times New Roman" w:hint="eastAsia"/>
        </w:rPr>
        <w:t>；</w:t>
      </w:r>
      <w:r>
        <w:rPr>
          <w:rFonts w:ascii="Times New Roman" w:hint="eastAsia"/>
        </w:rPr>
        <w:t>二级医院是</w:t>
      </w:r>
      <w:r w:rsidR="00FB5644">
        <w:rPr>
          <w:rFonts w:ascii="Times New Roman" w:hint="eastAsia"/>
        </w:rPr>
        <w:t>指</w:t>
      </w:r>
      <w:r>
        <w:rPr>
          <w:rFonts w:ascii="Times New Roman" w:hint="eastAsia"/>
        </w:rPr>
        <w:t>向多个社区提供综合医疗卫生服务和承担一定教学、科研任务的地区性医院</w:t>
      </w:r>
      <w:r w:rsidR="00AE7BEE">
        <w:rPr>
          <w:rFonts w:ascii="Times New Roman" w:hint="eastAsia"/>
        </w:rPr>
        <w:t>（病床数在</w:t>
      </w:r>
      <w:r w:rsidR="00AE7BEE">
        <w:rPr>
          <w:rFonts w:ascii="Times New Roman" w:hint="eastAsia"/>
        </w:rPr>
        <w:t>101</w:t>
      </w:r>
      <w:r w:rsidR="00AE7BEE">
        <w:rPr>
          <w:rFonts w:ascii="Times New Roman" w:hint="eastAsia"/>
        </w:rPr>
        <w:t>张至</w:t>
      </w:r>
      <w:r w:rsidR="00AE7BEE">
        <w:rPr>
          <w:rFonts w:ascii="Times New Roman" w:hint="eastAsia"/>
        </w:rPr>
        <w:t>500</w:t>
      </w:r>
      <w:r w:rsidR="00AE7BEE">
        <w:rPr>
          <w:rFonts w:ascii="Times New Roman" w:hint="eastAsia"/>
        </w:rPr>
        <w:t>张之间）</w:t>
      </w:r>
      <w:r w:rsidR="00526EAF">
        <w:rPr>
          <w:rFonts w:ascii="Times New Roman" w:hint="eastAsia"/>
        </w:rPr>
        <w:t>；</w:t>
      </w:r>
      <w:r>
        <w:rPr>
          <w:rFonts w:ascii="Times New Roman" w:hint="eastAsia"/>
        </w:rPr>
        <w:t>三级医院是</w:t>
      </w:r>
      <w:r w:rsidR="00FB5644">
        <w:rPr>
          <w:rFonts w:ascii="Times New Roman" w:hint="eastAsia"/>
        </w:rPr>
        <w:t>指</w:t>
      </w:r>
      <w:r>
        <w:rPr>
          <w:rFonts w:ascii="Times New Roman" w:hint="eastAsia"/>
        </w:rPr>
        <w:t>向几个地区提供高水平专科性医疗卫生服务和执行高等教育、科研任务的区域性以上的医院</w:t>
      </w:r>
      <w:r w:rsidR="00AE7BEE">
        <w:rPr>
          <w:rFonts w:ascii="Times New Roman" w:hint="eastAsia"/>
        </w:rPr>
        <w:t>（病床数在</w:t>
      </w:r>
      <w:r w:rsidR="00AE7BEE">
        <w:rPr>
          <w:rFonts w:ascii="Times New Roman" w:hint="eastAsia"/>
        </w:rPr>
        <w:t>501</w:t>
      </w:r>
      <w:r w:rsidR="00AE7BEE">
        <w:rPr>
          <w:rFonts w:ascii="Times New Roman" w:hint="eastAsia"/>
        </w:rPr>
        <w:t>张以上）</w:t>
      </w:r>
      <w:r>
        <w:rPr>
          <w:rFonts w:ascii="Times New Roman" w:hint="eastAsia"/>
        </w:rPr>
        <w:t>。</w:t>
      </w:r>
    </w:p>
    <w:p w14:paraId="7103745A" w14:textId="77777777" w:rsidR="00CA1D44" w:rsidRDefault="00CA1D44">
      <w:pPr>
        <w:pStyle w:val="afffff3"/>
        <w:spacing w:before="156" w:after="156"/>
        <w:rPr>
          <w:rFonts w:ascii="Times New Roman"/>
        </w:rPr>
      </w:pPr>
    </w:p>
    <w:p w14:paraId="2C938F84" w14:textId="77777777" w:rsidR="00CA1D44" w:rsidRDefault="00604C27">
      <w:pPr>
        <w:pStyle w:val="affd"/>
        <w:spacing w:after="156"/>
        <w:ind w:firstLine="422"/>
        <w:rPr>
          <w:rFonts w:ascii="Times New Roman"/>
          <w:b/>
          <w:bCs/>
        </w:rPr>
      </w:pPr>
      <w:r>
        <w:rPr>
          <w:rFonts w:ascii="Times New Roman"/>
          <w:b/>
          <w:bCs/>
        </w:rPr>
        <w:t>场馆机构</w:t>
      </w:r>
    </w:p>
    <w:p w14:paraId="33F5874E" w14:textId="77777777" w:rsidR="00CA1D44" w:rsidRDefault="00604C27">
      <w:pPr>
        <w:pStyle w:val="affd"/>
        <w:rPr>
          <w:rFonts w:ascii="Times New Roman"/>
          <w:szCs w:val="22"/>
        </w:rPr>
      </w:pPr>
      <w:r>
        <w:rPr>
          <w:rFonts w:ascii="Times New Roman" w:hint="eastAsia"/>
          <w:szCs w:val="22"/>
        </w:rPr>
        <w:t>体育场馆、科技场馆、文化场馆等场馆机构</w:t>
      </w:r>
      <w:r>
        <w:rPr>
          <w:rFonts w:ascii="Times New Roman"/>
          <w:szCs w:val="22"/>
        </w:rPr>
        <w:t>。</w:t>
      </w:r>
    </w:p>
    <w:p w14:paraId="6D5498B2" w14:textId="77777777" w:rsidR="00CA1D44" w:rsidRDefault="00CA1D44">
      <w:pPr>
        <w:pStyle w:val="afffff3"/>
        <w:spacing w:before="156" w:after="156"/>
        <w:rPr>
          <w:rFonts w:ascii="Times New Roman"/>
          <w:szCs w:val="22"/>
        </w:rPr>
      </w:pPr>
    </w:p>
    <w:p w14:paraId="6172CAF1" w14:textId="77777777" w:rsidR="00CA1D44" w:rsidRDefault="00604C27">
      <w:pPr>
        <w:pStyle w:val="affd"/>
        <w:spacing w:after="156"/>
        <w:ind w:firstLine="422"/>
        <w:rPr>
          <w:rFonts w:ascii="Times New Roman"/>
          <w:b/>
          <w:bCs/>
        </w:rPr>
      </w:pPr>
      <w:r>
        <w:rPr>
          <w:rFonts w:ascii="Times New Roman" w:hint="eastAsia"/>
          <w:b/>
          <w:bCs/>
        </w:rPr>
        <w:t>约束值</w:t>
      </w:r>
    </w:p>
    <w:p w14:paraId="0BE05725" w14:textId="77777777" w:rsidR="00CA1D44" w:rsidRDefault="00604C27">
      <w:pPr>
        <w:pStyle w:val="affd"/>
        <w:rPr>
          <w:rFonts w:ascii="Times New Roman"/>
          <w:szCs w:val="22"/>
        </w:rPr>
      </w:pPr>
      <w:r>
        <w:rPr>
          <w:rFonts w:ascii="Times New Roman" w:hint="eastAsia"/>
          <w:szCs w:val="22"/>
        </w:rPr>
        <w:t>实现公共机构正常运行所允许的能耗指标上限值。</w:t>
      </w:r>
    </w:p>
    <w:p w14:paraId="387BE6E1" w14:textId="77777777" w:rsidR="00CA1D44" w:rsidRDefault="00CA1D44">
      <w:pPr>
        <w:pStyle w:val="afffff3"/>
        <w:spacing w:before="156" w:after="156"/>
        <w:rPr>
          <w:rFonts w:ascii="Times New Roman"/>
          <w:szCs w:val="22"/>
        </w:rPr>
      </w:pPr>
    </w:p>
    <w:p w14:paraId="045527AC" w14:textId="77777777" w:rsidR="00CA1D44" w:rsidRDefault="00604C27">
      <w:pPr>
        <w:pStyle w:val="affd"/>
        <w:spacing w:after="156"/>
        <w:ind w:firstLine="422"/>
        <w:rPr>
          <w:rFonts w:ascii="Times New Roman"/>
          <w:b/>
          <w:bCs/>
        </w:rPr>
      </w:pPr>
      <w:r>
        <w:rPr>
          <w:rFonts w:ascii="Times New Roman" w:hint="eastAsia"/>
          <w:b/>
          <w:bCs/>
        </w:rPr>
        <w:t>基准值</w:t>
      </w:r>
    </w:p>
    <w:p w14:paraId="51DFB478" w14:textId="77777777" w:rsidR="00CA1D44" w:rsidRDefault="00604C27">
      <w:pPr>
        <w:pStyle w:val="affd"/>
        <w:rPr>
          <w:rFonts w:ascii="Times New Roman"/>
          <w:szCs w:val="22"/>
        </w:rPr>
      </w:pPr>
      <w:r>
        <w:rPr>
          <w:rFonts w:ascii="Times New Roman" w:hint="eastAsia"/>
          <w:szCs w:val="22"/>
        </w:rPr>
        <w:t>公共机构正常运行且采取一定的节能管理技术措施后的能耗水平。</w:t>
      </w:r>
    </w:p>
    <w:p w14:paraId="0E1B4846" w14:textId="77777777" w:rsidR="00CA1D44" w:rsidRDefault="00CA1D44">
      <w:pPr>
        <w:pStyle w:val="afffff3"/>
        <w:spacing w:before="156" w:after="156"/>
        <w:rPr>
          <w:rFonts w:ascii="Times New Roman"/>
          <w:szCs w:val="22"/>
        </w:rPr>
      </w:pPr>
    </w:p>
    <w:p w14:paraId="47B04F64" w14:textId="77777777" w:rsidR="00CA1D44" w:rsidRDefault="00604C27">
      <w:pPr>
        <w:pStyle w:val="affd"/>
        <w:spacing w:after="156"/>
        <w:ind w:firstLine="422"/>
        <w:rPr>
          <w:rFonts w:ascii="Times New Roman"/>
          <w:b/>
          <w:bCs/>
        </w:rPr>
      </w:pPr>
      <w:r>
        <w:rPr>
          <w:rFonts w:ascii="Times New Roman" w:hint="eastAsia"/>
          <w:b/>
          <w:bCs/>
        </w:rPr>
        <w:t>引导值</w:t>
      </w:r>
    </w:p>
    <w:p w14:paraId="51E27E60" w14:textId="77777777" w:rsidR="00CA1D44" w:rsidRDefault="00604C27">
      <w:pPr>
        <w:pStyle w:val="affd"/>
        <w:rPr>
          <w:rFonts w:ascii="Times New Roman"/>
          <w:szCs w:val="22"/>
        </w:rPr>
      </w:pPr>
      <w:r>
        <w:rPr>
          <w:rFonts w:ascii="Times New Roman" w:hint="eastAsia"/>
          <w:szCs w:val="22"/>
        </w:rPr>
        <w:t>公共机构正常运行的前提下，提升能效的努力目标。</w:t>
      </w:r>
    </w:p>
    <w:p w14:paraId="79171AEA" w14:textId="77777777" w:rsidR="00CA1D44" w:rsidRDefault="00CA1D44">
      <w:pPr>
        <w:pStyle w:val="afffff3"/>
        <w:spacing w:before="156" w:after="156"/>
        <w:rPr>
          <w:rFonts w:ascii="Times New Roman"/>
          <w:color w:val="000000" w:themeColor="text1"/>
        </w:rPr>
      </w:pPr>
    </w:p>
    <w:p w14:paraId="06706E62" w14:textId="77777777" w:rsidR="00CA1D44" w:rsidRDefault="00604C27">
      <w:pPr>
        <w:pStyle w:val="affd"/>
        <w:spacing w:after="156"/>
        <w:ind w:firstLine="422"/>
        <w:rPr>
          <w:rFonts w:ascii="Times New Roman"/>
          <w:b/>
          <w:bCs/>
        </w:rPr>
      </w:pPr>
      <w:r>
        <w:rPr>
          <w:rFonts w:ascii="Times New Roman"/>
          <w:b/>
          <w:bCs/>
        </w:rPr>
        <w:t>单位建筑面积能耗</w:t>
      </w:r>
    </w:p>
    <w:p w14:paraId="22476452" w14:textId="77777777" w:rsidR="00CA1D44" w:rsidRDefault="00604C27">
      <w:pPr>
        <w:pStyle w:val="affd"/>
        <w:rPr>
          <w:rFonts w:ascii="Times New Roman"/>
        </w:rPr>
      </w:pPr>
      <w:r>
        <w:rPr>
          <w:rFonts w:ascii="Times New Roman"/>
        </w:rPr>
        <w:t>在统计报告期内，公共机构使用过程中每平方米建筑面积实际消耗的建筑能耗</w:t>
      </w:r>
      <w:r>
        <w:rPr>
          <w:rFonts w:ascii="Times New Roman" w:hint="eastAsia"/>
        </w:rPr>
        <w:t>（包含电耗、气耗）</w:t>
      </w:r>
      <w:r>
        <w:rPr>
          <w:rFonts w:ascii="Times New Roman"/>
        </w:rPr>
        <w:t>。</w:t>
      </w:r>
    </w:p>
    <w:p w14:paraId="27E0528A" w14:textId="77777777" w:rsidR="00CA1D44" w:rsidRDefault="00CA1D44">
      <w:pPr>
        <w:pStyle w:val="afffff3"/>
        <w:spacing w:before="156" w:after="156"/>
        <w:rPr>
          <w:rFonts w:ascii="Times New Roman"/>
        </w:rPr>
      </w:pPr>
    </w:p>
    <w:p w14:paraId="63CB4D2D" w14:textId="77777777" w:rsidR="00CA1D44" w:rsidRDefault="00604C27">
      <w:pPr>
        <w:pStyle w:val="affd"/>
        <w:spacing w:after="156"/>
        <w:ind w:firstLine="422"/>
        <w:rPr>
          <w:rFonts w:ascii="Times New Roman"/>
          <w:b/>
          <w:bCs/>
        </w:rPr>
      </w:pPr>
      <w:r>
        <w:rPr>
          <w:rFonts w:ascii="Times New Roman"/>
          <w:b/>
          <w:bCs/>
        </w:rPr>
        <w:t>单位建筑面积电耗</w:t>
      </w:r>
    </w:p>
    <w:p w14:paraId="095C9769" w14:textId="77777777" w:rsidR="00CA1D44" w:rsidRDefault="00604C27">
      <w:pPr>
        <w:pStyle w:val="affd"/>
        <w:rPr>
          <w:rFonts w:ascii="Times New Roman"/>
        </w:rPr>
      </w:pPr>
      <w:r>
        <w:rPr>
          <w:rFonts w:ascii="Times New Roman"/>
        </w:rPr>
        <w:t>在统计报告期内，公共机构单位建筑面积实际消耗的电能</w:t>
      </w:r>
      <w:r>
        <w:rPr>
          <w:rFonts w:ascii="Times New Roman" w:hint="eastAsia"/>
        </w:rPr>
        <w:t>（包含电耗）。</w:t>
      </w:r>
    </w:p>
    <w:p w14:paraId="40294560" w14:textId="77777777" w:rsidR="00CA1D44" w:rsidRDefault="00CA1D44">
      <w:pPr>
        <w:pStyle w:val="afffff3"/>
        <w:spacing w:before="156" w:after="156"/>
        <w:rPr>
          <w:rFonts w:ascii="Times New Roman"/>
        </w:rPr>
      </w:pPr>
    </w:p>
    <w:p w14:paraId="0A57507D" w14:textId="77777777" w:rsidR="00CA1D44" w:rsidRDefault="00604C27">
      <w:pPr>
        <w:pStyle w:val="affd"/>
        <w:spacing w:after="156"/>
        <w:ind w:firstLine="422"/>
        <w:rPr>
          <w:rFonts w:ascii="Times New Roman"/>
          <w:b/>
          <w:bCs/>
        </w:rPr>
      </w:pPr>
      <w:r>
        <w:rPr>
          <w:rFonts w:ascii="Times New Roman"/>
          <w:b/>
          <w:bCs/>
        </w:rPr>
        <w:t>人均综合能耗</w:t>
      </w:r>
    </w:p>
    <w:p w14:paraId="52B7925E" w14:textId="77777777" w:rsidR="00CA1D44" w:rsidRDefault="00604C27">
      <w:pPr>
        <w:pStyle w:val="affd"/>
        <w:rPr>
          <w:rFonts w:ascii="Times New Roman"/>
        </w:rPr>
      </w:pPr>
      <w:r>
        <w:rPr>
          <w:rFonts w:ascii="Times New Roman"/>
        </w:rPr>
        <w:t>在统计报告期内，公共机构核定用</w:t>
      </w:r>
      <w:proofErr w:type="gramStart"/>
      <w:r>
        <w:rPr>
          <w:rFonts w:ascii="Times New Roman"/>
        </w:rPr>
        <w:t>能人数</w:t>
      </w:r>
      <w:proofErr w:type="gramEnd"/>
      <w:r>
        <w:rPr>
          <w:rFonts w:ascii="Times New Roman"/>
        </w:rPr>
        <w:t>平均消耗的综合能耗</w:t>
      </w:r>
      <w:r>
        <w:rPr>
          <w:rFonts w:ascii="Times New Roman" w:hint="eastAsia"/>
        </w:rPr>
        <w:t>（包括电耗、油耗、气耗）。</w:t>
      </w:r>
    </w:p>
    <w:p w14:paraId="6776FA83" w14:textId="77777777" w:rsidR="00CA1D44" w:rsidRDefault="00CA1D44">
      <w:pPr>
        <w:pStyle w:val="afffff3"/>
        <w:spacing w:before="156" w:after="156"/>
        <w:rPr>
          <w:rFonts w:ascii="Times New Roman"/>
        </w:rPr>
      </w:pPr>
    </w:p>
    <w:p w14:paraId="5A754FAD" w14:textId="77777777" w:rsidR="00CA1D44" w:rsidRDefault="00604C27">
      <w:pPr>
        <w:pStyle w:val="affd"/>
        <w:spacing w:after="156"/>
        <w:ind w:firstLine="422"/>
        <w:rPr>
          <w:rFonts w:ascii="Times New Roman"/>
        </w:rPr>
      </w:pPr>
      <w:r>
        <w:rPr>
          <w:rFonts w:ascii="Times New Roman"/>
          <w:b/>
          <w:bCs/>
        </w:rPr>
        <w:t>数据中心机房电源使用效率</w:t>
      </w:r>
      <w:r>
        <w:rPr>
          <w:rFonts w:ascii="Times New Roman" w:hint="eastAsia"/>
          <w:b/>
          <w:bCs/>
        </w:rPr>
        <w:t>（</w:t>
      </w:r>
      <w:r>
        <w:rPr>
          <w:rFonts w:ascii="Times New Roman"/>
          <w:b/>
          <w:bCs/>
        </w:rPr>
        <w:t>PUE</w:t>
      </w:r>
      <w:r>
        <w:rPr>
          <w:rFonts w:ascii="Times New Roman" w:hint="eastAsia"/>
          <w:b/>
          <w:bCs/>
        </w:rPr>
        <w:t>）</w:t>
      </w:r>
    </w:p>
    <w:p w14:paraId="617E82C0" w14:textId="77777777" w:rsidR="00CA1D44" w:rsidRDefault="00604C27">
      <w:pPr>
        <w:pStyle w:val="affd"/>
        <w:rPr>
          <w:rFonts w:ascii="Times New Roman"/>
        </w:rPr>
      </w:pPr>
      <w:r>
        <w:rPr>
          <w:rFonts w:ascii="Times New Roman"/>
        </w:rPr>
        <w:t>在统计报告期内，数据中心机房消耗的所有能源（包括</w:t>
      </w:r>
      <w:r>
        <w:rPr>
          <w:rFonts w:ascii="Times New Roman"/>
        </w:rPr>
        <w:t>IT</w:t>
      </w:r>
      <w:r>
        <w:rPr>
          <w:rFonts w:ascii="Times New Roman"/>
        </w:rPr>
        <w:t>设备用能、空调用能、照明与插座等附属设备用能）与</w:t>
      </w:r>
      <w:r>
        <w:rPr>
          <w:rFonts w:ascii="Times New Roman"/>
        </w:rPr>
        <w:t>IT</w:t>
      </w:r>
      <w:r>
        <w:rPr>
          <w:rFonts w:ascii="Times New Roman"/>
        </w:rPr>
        <w:t>设备消耗的能源的比值。</w:t>
      </w:r>
    </w:p>
    <w:p w14:paraId="4D6AF6F6" w14:textId="77777777" w:rsidR="00CA1D44" w:rsidRDefault="00CA1D44">
      <w:pPr>
        <w:pStyle w:val="afffff3"/>
        <w:spacing w:before="156" w:after="156"/>
        <w:rPr>
          <w:rFonts w:ascii="Times New Roman"/>
        </w:rPr>
      </w:pPr>
    </w:p>
    <w:p w14:paraId="1B9114D6" w14:textId="77777777" w:rsidR="00CA1D44" w:rsidRDefault="00604C27">
      <w:pPr>
        <w:pStyle w:val="affd"/>
        <w:spacing w:after="156"/>
        <w:ind w:firstLine="422"/>
        <w:rPr>
          <w:rFonts w:ascii="Times New Roman"/>
          <w:b/>
          <w:bCs/>
        </w:rPr>
      </w:pPr>
      <w:r>
        <w:rPr>
          <w:rFonts w:ascii="Times New Roman"/>
          <w:b/>
          <w:bCs/>
        </w:rPr>
        <w:t>节能量交易</w:t>
      </w:r>
    </w:p>
    <w:p w14:paraId="27D90493" w14:textId="77777777" w:rsidR="00CA1D44" w:rsidRDefault="00604C27">
      <w:pPr>
        <w:pStyle w:val="affd"/>
        <w:rPr>
          <w:rFonts w:ascii="Times New Roman"/>
        </w:rPr>
      </w:pPr>
      <w:r>
        <w:rPr>
          <w:rFonts w:ascii="Times New Roman"/>
        </w:rPr>
        <w:t>公共机构在其具体节能目标下，根据目标完成情况而采取的买入或卖出节能量（或能源消费权）的市场交易行为。</w:t>
      </w:r>
    </w:p>
    <w:p w14:paraId="4B914309" w14:textId="77777777" w:rsidR="00CA1D44" w:rsidRDefault="00CA1D44">
      <w:pPr>
        <w:pStyle w:val="afffff3"/>
        <w:spacing w:before="156" w:after="156"/>
        <w:rPr>
          <w:rFonts w:ascii="Times New Roman"/>
        </w:rPr>
      </w:pPr>
    </w:p>
    <w:p w14:paraId="1EC57CA0" w14:textId="77777777" w:rsidR="00CA1D44" w:rsidRDefault="00604C27">
      <w:pPr>
        <w:pStyle w:val="affd"/>
        <w:spacing w:after="156"/>
        <w:ind w:firstLine="422"/>
        <w:rPr>
          <w:rFonts w:ascii="Times New Roman"/>
          <w:b/>
          <w:bCs/>
        </w:rPr>
      </w:pPr>
      <w:r>
        <w:rPr>
          <w:rFonts w:ascii="Times New Roman" w:hint="eastAsia"/>
          <w:b/>
          <w:bCs/>
        </w:rPr>
        <w:t>单位及其符号</w:t>
      </w:r>
    </w:p>
    <w:tbl>
      <w:tblPr>
        <w:tblStyle w:val="afff"/>
        <w:tblW w:w="9344"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2"/>
      </w:tblGrid>
      <w:tr w:rsidR="00CA1D44" w14:paraId="175A69A7" w14:textId="77777777">
        <w:tc>
          <w:tcPr>
            <w:tcW w:w="4672" w:type="dxa"/>
            <w:tcBorders>
              <w:top w:val="single" w:sz="8" w:space="0" w:color="000000"/>
              <w:bottom w:val="single" w:sz="4" w:space="0" w:color="000000"/>
            </w:tcBorders>
            <w:vAlign w:val="center"/>
          </w:tcPr>
          <w:p w14:paraId="194ABD20" w14:textId="77777777" w:rsidR="00CA1D44" w:rsidRDefault="00604C27">
            <w:pPr>
              <w:pStyle w:val="affd"/>
              <w:ind w:firstLineChars="0" w:firstLine="0"/>
              <w:jc w:val="center"/>
              <w:rPr>
                <w:rFonts w:ascii="Times New Roman"/>
              </w:rPr>
            </w:pPr>
            <w:r>
              <w:rPr>
                <w:rFonts w:ascii="Times New Roman" w:hint="eastAsia"/>
              </w:rPr>
              <w:t>单位名称</w:t>
            </w:r>
          </w:p>
        </w:tc>
        <w:tc>
          <w:tcPr>
            <w:tcW w:w="4672" w:type="dxa"/>
            <w:tcBorders>
              <w:top w:val="single" w:sz="8" w:space="0" w:color="000000"/>
              <w:bottom w:val="single" w:sz="4" w:space="0" w:color="000000"/>
            </w:tcBorders>
            <w:vAlign w:val="center"/>
          </w:tcPr>
          <w:p w14:paraId="63463489" w14:textId="77777777" w:rsidR="00CA1D44" w:rsidRDefault="00604C27">
            <w:pPr>
              <w:pStyle w:val="affd"/>
              <w:ind w:firstLineChars="0" w:firstLine="0"/>
              <w:jc w:val="center"/>
              <w:rPr>
                <w:rFonts w:ascii="Times New Roman"/>
              </w:rPr>
            </w:pPr>
            <w:r>
              <w:rPr>
                <w:rFonts w:ascii="Times New Roman" w:hint="eastAsia"/>
              </w:rPr>
              <w:t>符号</w:t>
            </w:r>
          </w:p>
        </w:tc>
      </w:tr>
      <w:tr w:rsidR="00CA1D44" w14:paraId="3349292E" w14:textId="77777777">
        <w:tc>
          <w:tcPr>
            <w:tcW w:w="4672" w:type="dxa"/>
            <w:tcBorders>
              <w:top w:val="single" w:sz="4" w:space="0" w:color="000000"/>
              <w:bottom w:val="nil"/>
            </w:tcBorders>
            <w:vAlign w:val="center"/>
          </w:tcPr>
          <w:p w14:paraId="0293E524" w14:textId="77777777" w:rsidR="00CA1D44" w:rsidRDefault="00604C27">
            <w:pPr>
              <w:pStyle w:val="affd"/>
              <w:ind w:firstLineChars="0" w:firstLine="0"/>
              <w:jc w:val="center"/>
              <w:rPr>
                <w:rFonts w:ascii="Times New Roman"/>
              </w:rPr>
            </w:pPr>
            <w:r>
              <w:rPr>
                <w:rFonts w:ascii="Times New Roman" w:hint="eastAsia"/>
              </w:rPr>
              <w:t>千瓦时</w:t>
            </w:r>
          </w:p>
        </w:tc>
        <w:tc>
          <w:tcPr>
            <w:tcW w:w="4672" w:type="dxa"/>
            <w:tcBorders>
              <w:top w:val="single" w:sz="4" w:space="0" w:color="000000"/>
              <w:bottom w:val="nil"/>
            </w:tcBorders>
            <w:vAlign w:val="center"/>
          </w:tcPr>
          <w:p w14:paraId="7ECA55C3" w14:textId="77777777" w:rsidR="00CA1D44" w:rsidRDefault="00604C27">
            <w:pPr>
              <w:pStyle w:val="affd"/>
              <w:ind w:firstLineChars="0" w:firstLine="0"/>
              <w:jc w:val="center"/>
              <w:rPr>
                <w:rFonts w:ascii="Times New Roman"/>
              </w:rPr>
            </w:pPr>
            <w:r>
              <w:rPr>
                <w:rFonts w:ascii="Times New Roman"/>
              </w:rPr>
              <w:t>kWh</w:t>
            </w:r>
          </w:p>
        </w:tc>
      </w:tr>
      <w:tr w:rsidR="00CA1D44" w14:paraId="46AC9B35" w14:textId="77777777">
        <w:tc>
          <w:tcPr>
            <w:tcW w:w="4672" w:type="dxa"/>
            <w:vAlign w:val="center"/>
          </w:tcPr>
          <w:p w14:paraId="18BDA68D" w14:textId="77777777" w:rsidR="00CA1D44" w:rsidRDefault="00604C27">
            <w:pPr>
              <w:pStyle w:val="affd"/>
              <w:ind w:firstLineChars="0" w:firstLine="0"/>
              <w:jc w:val="center"/>
              <w:rPr>
                <w:rFonts w:ascii="Times New Roman"/>
              </w:rPr>
            </w:pPr>
            <w:r>
              <w:rPr>
                <w:rFonts w:ascii="Times New Roman"/>
              </w:rPr>
              <w:t>立方米</w:t>
            </w:r>
          </w:p>
        </w:tc>
        <w:tc>
          <w:tcPr>
            <w:tcW w:w="4672" w:type="dxa"/>
            <w:vAlign w:val="center"/>
          </w:tcPr>
          <w:p w14:paraId="3EAB24B9" w14:textId="77777777" w:rsidR="00CA1D44" w:rsidRDefault="00604C27">
            <w:pPr>
              <w:pStyle w:val="affd"/>
              <w:ind w:firstLineChars="0" w:firstLine="0"/>
              <w:jc w:val="center"/>
              <w:rPr>
                <w:rFonts w:ascii="Times New Roman"/>
              </w:rPr>
            </w:pPr>
            <w:r>
              <w:rPr>
                <w:rFonts w:ascii="Times New Roman"/>
              </w:rPr>
              <w:t>m³</w:t>
            </w:r>
          </w:p>
        </w:tc>
      </w:tr>
      <w:tr w:rsidR="00CA1D44" w14:paraId="4FD85ECC" w14:textId="77777777">
        <w:tc>
          <w:tcPr>
            <w:tcW w:w="4672" w:type="dxa"/>
            <w:vAlign w:val="center"/>
          </w:tcPr>
          <w:p w14:paraId="66CB1D76" w14:textId="77777777" w:rsidR="00CA1D44" w:rsidRDefault="00604C27">
            <w:pPr>
              <w:pStyle w:val="affd"/>
              <w:ind w:firstLineChars="0" w:firstLine="0"/>
              <w:jc w:val="center"/>
              <w:rPr>
                <w:rFonts w:ascii="Times New Roman"/>
              </w:rPr>
            </w:pPr>
            <w:r>
              <w:rPr>
                <w:rFonts w:ascii="Times New Roman"/>
              </w:rPr>
              <w:t>人</w:t>
            </w:r>
          </w:p>
        </w:tc>
        <w:tc>
          <w:tcPr>
            <w:tcW w:w="4672" w:type="dxa"/>
            <w:vAlign w:val="center"/>
          </w:tcPr>
          <w:p w14:paraId="19363693" w14:textId="5C6043A8" w:rsidR="00CA1D44" w:rsidRDefault="00CC7E2C">
            <w:pPr>
              <w:pStyle w:val="affd"/>
              <w:ind w:firstLineChars="0" w:firstLine="0"/>
              <w:jc w:val="center"/>
              <w:rPr>
                <w:rFonts w:ascii="Times New Roman"/>
              </w:rPr>
            </w:pPr>
            <w:r>
              <w:rPr>
                <w:rFonts w:ascii="Times New Roman"/>
              </w:rPr>
              <w:t>P</w:t>
            </w:r>
          </w:p>
        </w:tc>
      </w:tr>
      <w:tr w:rsidR="00CA1D44" w14:paraId="3CD68004" w14:textId="77777777">
        <w:tc>
          <w:tcPr>
            <w:tcW w:w="4672" w:type="dxa"/>
            <w:vAlign w:val="center"/>
          </w:tcPr>
          <w:p w14:paraId="3AB99732" w14:textId="77777777" w:rsidR="00CA1D44" w:rsidRDefault="00604C27">
            <w:pPr>
              <w:pStyle w:val="affd"/>
              <w:ind w:firstLineChars="0" w:firstLine="0"/>
              <w:jc w:val="center"/>
              <w:rPr>
                <w:rFonts w:ascii="Times New Roman"/>
              </w:rPr>
            </w:pPr>
            <w:r>
              <w:rPr>
                <w:rFonts w:ascii="Times New Roman" w:hint="eastAsia"/>
              </w:rPr>
              <w:t>年</w:t>
            </w:r>
          </w:p>
        </w:tc>
        <w:tc>
          <w:tcPr>
            <w:tcW w:w="4672" w:type="dxa"/>
            <w:vAlign w:val="center"/>
          </w:tcPr>
          <w:p w14:paraId="7CEA1FE5" w14:textId="370CF639" w:rsidR="00CA1D44" w:rsidRDefault="00CC7E2C">
            <w:pPr>
              <w:pStyle w:val="affd"/>
              <w:ind w:firstLineChars="0" w:firstLine="0"/>
              <w:jc w:val="center"/>
              <w:rPr>
                <w:rFonts w:ascii="Times New Roman"/>
              </w:rPr>
            </w:pPr>
            <w:r>
              <w:rPr>
                <w:rFonts w:ascii="Times New Roman"/>
              </w:rPr>
              <w:t>A</w:t>
            </w:r>
          </w:p>
        </w:tc>
      </w:tr>
      <w:tr w:rsidR="00CA1D44" w14:paraId="22BD3C50" w14:textId="77777777">
        <w:tc>
          <w:tcPr>
            <w:tcW w:w="4672" w:type="dxa"/>
            <w:vAlign w:val="center"/>
          </w:tcPr>
          <w:p w14:paraId="0BF9DB9E" w14:textId="77777777" w:rsidR="00CA1D44" w:rsidRDefault="00604C27">
            <w:pPr>
              <w:pStyle w:val="affd"/>
              <w:ind w:firstLineChars="0" w:firstLine="0"/>
              <w:jc w:val="center"/>
              <w:rPr>
                <w:rFonts w:ascii="Times New Roman"/>
              </w:rPr>
            </w:pPr>
            <w:r>
              <w:rPr>
                <w:rFonts w:ascii="Times New Roman" w:hint="eastAsia"/>
              </w:rPr>
              <w:t>小时</w:t>
            </w:r>
          </w:p>
        </w:tc>
        <w:tc>
          <w:tcPr>
            <w:tcW w:w="4672" w:type="dxa"/>
            <w:vAlign w:val="center"/>
          </w:tcPr>
          <w:p w14:paraId="0B6AFECA" w14:textId="710C233D" w:rsidR="00CA1D44" w:rsidRDefault="00CC7E2C">
            <w:pPr>
              <w:pStyle w:val="affd"/>
              <w:ind w:firstLineChars="0" w:firstLine="0"/>
              <w:jc w:val="center"/>
              <w:rPr>
                <w:rFonts w:ascii="Times New Roman"/>
              </w:rPr>
            </w:pPr>
            <w:r>
              <w:rPr>
                <w:rFonts w:ascii="Times New Roman"/>
              </w:rPr>
              <w:t>H</w:t>
            </w:r>
          </w:p>
        </w:tc>
      </w:tr>
      <w:tr w:rsidR="00CA1D44" w14:paraId="0C2CAF02" w14:textId="77777777">
        <w:tc>
          <w:tcPr>
            <w:tcW w:w="4672" w:type="dxa"/>
            <w:vAlign w:val="center"/>
          </w:tcPr>
          <w:p w14:paraId="50BF93FD" w14:textId="77777777" w:rsidR="00CA1D44" w:rsidRDefault="00604C27">
            <w:pPr>
              <w:pStyle w:val="affd"/>
              <w:ind w:firstLineChars="0" w:firstLine="0"/>
              <w:jc w:val="center"/>
              <w:rPr>
                <w:rFonts w:ascii="Times New Roman"/>
              </w:rPr>
            </w:pPr>
            <w:r>
              <w:rPr>
                <w:rFonts w:ascii="Times New Roman" w:hint="eastAsia"/>
              </w:rPr>
              <w:t>元</w:t>
            </w:r>
          </w:p>
        </w:tc>
        <w:tc>
          <w:tcPr>
            <w:tcW w:w="4672" w:type="dxa"/>
            <w:vAlign w:val="center"/>
          </w:tcPr>
          <w:p w14:paraId="609D4353" w14:textId="77777777" w:rsidR="00CA1D44" w:rsidRDefault="00604C27">
            <w:pPr>
              <w:pStyle w:val="affd"/>
              <w:ind w:firstLineChars="0" w:firstLine="0"/>
              <w:jc w:val="center"/>
              <w:rPr>
                <w:rFonts w:ascii="Times New Roman"/>
              </w:rPr>
            </w:pPr>
            <w:r>
              <w:rPr>
                <w:rFonts w:ascii="Times New Roman" w:hint="eastAsia"/>
              </w:rPr>
              <w:t>Y</w:t>
            </w:r>
          </w:p>
        </w:tc>
      </w:tr>
      <w:tr w:rsidR="00CA1D44" w14:paraId="72EB667A" w14:textId="77777777">
        <w:tc>
          <w:tcPr>
            <w:tcW w:w="4672" w:type="dxa"/>
            <w:vAlign w:val="center"/>
          </w:tcPr>
          <w:p w14:paraId="294289C3" w14:textId="77777777" w:rsidR="00CA1D44" w:rsidRDefault="00604C27">
            <w:pPr>
              <w:pStyle w:val="affd"/>
              <w:ind w:firstLineChars="0" w:firstLine="0"/>
              <w:jc w:val="center"/>
              <w:rPr>
                <w:rFonts w:ascii="Times New Roman"/>
              </w:rPr>
            </w:pPr>
            <w:r>
              <w:rPr>
                <w:rFonts w:ascii="Times New Roman" w:hint="eastAsia"/>
              </w:rPr>
              <w:t>吨</w:t>
            </w:r>
          </w:p>
        </w:tc>
        <w:tc>
          <w:tcPr>
            <w:tcW w:w="4672" w:type="dxa"/>
            <w:vAlign w:val="center"/>
          </w:tcPr>
          <w:p w14:paraId="78ABD3DB" w14:textId="0FEADB66" w:rsidR="00CA1D44" w:rsidRDefault="00CC7E2C">
            <w:pPr>
              <w:pStyle w:val="affd"/>
              <w:ind w:firstLineChars="0" w:firstLine="0"/>
              <w:jc w:val="center"/>
              <w:rPr>
                <w:rFonts w:ascii="Times New Roman"/>
              </w:rPr>
            </w:pPr>
            <w:r>
              <w:rPr>
                <w:rFonts w:ascii="Times New Roman"/>
              </w:rPr>
              <w:t>T</w:t>
            </w:r>
          </w:p>
        </w:tc>
      </w:tr>
      <w:tr w:rsidR="00CA1D44" w14:paraId="0164C7B3" w14:textId="77777777">
        <w:tc>
          <w:tcPr>
            <w:tcW w:w="4672" w:type="dxa"/>
            <w:vAlign w:val="center"/>
          </w:tcPr>
          <w:p w14:paraId="4BC74224" w14:textId="77777777" w:rsidR="00CA1D44" w:rsidRDefault="00604C27">
            <w:pPr>
              <w:pStyle w:val="affd"/>
              <w:ind w:firstLineChars="0" w:firstLine="0"/>
              <w:jc w:val="center"/>
              <w:rPr>
                <w:rFonts w:ascii="Times New Roman"/>
              </w:rPr>
            </w:pPr>
            <w:r>
              <w:rPr>
                <w:rFonts w:ascii="Times New Roman" w:hint="eastAsia"/>
              </w:rPr>
              <w:t>千卡</w:t>
            </w:r>
          </w:p>
        </w:tc>
        <w:tc>
          <w:tcPr>
            <w:tcW w:w="4672" w:type="dxa"/>
            <w:vAlign w:val="center"/>
          </w:tcPr>
          <w:p w14:paraId="3641479B" w14:textId="77777777" w:rsidR="00CA1D44" w:rsidRDefault="00604C27">
            <w:pPr>
              <w:pStyle w:val="affd"/>
              <w:ind w:firstLineChars="0" w:firstLine="0"/>
              <w:jc w:val="center"/>
              <w:rPr>
                <w:rFonts w:ascii="Times New Roman"/>
              </w:rPr>
            </w:pPr>
            <w:r>
              <w:rPr>
                <w:rFonts w:ascii="Times New Roman"/>
              </w:rPr>
              <w:t>kcal</w:t>
            </w:r>
          </w:p>
        </w:tc>
      </w:tr>
      <w:tr w:rsidR="00CA1D44" w14:paraId="577F4360" w14:textId="77777777">
        <w:tc>
          <w:tcPr>
            <w:tcW w:w="4672" w:type="dxa"/>
            <w:vAlign w:val="center"/>
          </w:tcPr>
          <w:p w14:paraId="124DCEF5" w14:textId="77777777" w:rsidR="00CA1D44" w:rsidRDefault="00604C27">
            <w:pPr>
              <w:pStyle w:val="affd"/>
              <w:ind w:firstLineChars="0" w:firstLine="0"/>
              <w:jc w:val="center"/>
              <w:rPr>
                <w:rFonts w:ascii="Times New Roman"/>
              </w:rPr>
            </w:pPr>
            <w:r>
              <w:rPr>
                <w:rFonts w:ascii="Times New Roman" w:hint="eastAsia"/>
              </w:rPr>
              <w:t>兆卡</w:t>
            </w:r>
          </w:p>
        </w:tc>
        <w:tc>
          <w:tcPr>
            <w:tcW w:w="4672" w:type="dxa"/>
            <w:vAlign w:val="center"/>
          </w:tcPr>
          <w:p w14:paraId="4E0957EF" w14:textId="77777777" w:rsidR="00CA1D44" w:rsidRDefault="00604C27">
            <w:pPr>
              <w:pStyle w:val="affd"/>
              <w:ind w:firstLineChars="0" w:firstLine="0"/>
              <w:jc w:val="center"/>
              <w:rPr>
                <w:rFonts w:ascii="Times New Roman"/>
              </w:rPr>
            </w:pPr>
            <w:proofErr w:type="spellStart"/>
            <w:r>
              <w:rPr>
                <w:rFonts w:ascii="Times New Roman"/>
              </w:rPr>
              <w:t>Mcal</w:t>
            </w:r>
            <w:proofErr w:type="spellEnd"/>
          </w:p>
        </w:tc>
      </w:tr>
      <w:tr w:rsidR="00CA1D44" w14:paraId="6FC00EAE" w14:textId="77777777">
        <w:tc>
          <w:tcPr>
            <w:tcW w:w="4672" w:type="dxa"/>
            <w:vAlign w:val="center"/>
          </w:tcPr>
          <w:p w14:paraId="4848B069" w14:textId="77777777" w:rsidR="00CA1D44" w:rsidRDefault="00604C27">
            <w:pPr>
              <w:pStyle w:val="affd"/>
              <w:ind w:firstLineChars="0" w:firstLine="0"/>
              <w:jc w:val="center"/>
              <w:rPr>
                <w:rFonts w:ascii="Times New Roman"/>
              </w:rPr>
            </w:pPr>
            <w:r>
              <w:rPr>
                <w:rFonts w:ascii="Times New Roman" w:hint="eastAsia"/>
              </w:rPr>
              <w:t>兆焦</w:t>
            </w:r>
          </w:p>
        </w:tc>
        <w:tc>
          <w:tcPr>
            <w:tcW w:w="4672" w:type="dxa"/>
            <w:vAlign w:val="center"/>
          </w:tcPr>
          <w:p w14:paraId="27A4939F" w14:textId="77777777" w:rsidR="00CA1D44" w:rsidRDefault="00604C27">
            <w:pPr>
              <w:pStyle w:val="affd"/>
              <w:ind w:firstLineChars="0" w:firstLine="0"/>
              <w:jc w:val="center"/>
              <w:rPr>
                <w:rFonts w:ascii="Times New Roman"/>
              </w:rPr>
            </w:pPr>
            <w:r>
              <w:rPr>
                <w:rFonts w:ascii="Times New Roman"/>
              </w:rPr>
              <w:t>MJ</w:t>
            </w:r>
          </w:p>
        </w:tc>
      </w:tr>
      <w:tr w:rsidR="00CA1D44" w14:paraId="436A1276" w14:textId="77777777">
        <w:tc>
          <w:tcPr>
            <w:tcW w:w="4672" w:type="dxa"/>
            <w:vAlign w:val="center"/>
          </w:tcPr>
          <w:p w14:paraId="360013D6" w14:textId="77777777" w:rsidR="00CA1D44" w:rsidRDefault="00604C27">
            <w:pPr>
              <w:pStyle w:val="affd"/>
              <w:ind w:firstLineChars="0" w:firstLine="0"/>
              <w:jc w:val="center"/>
              <w:rPr>
                <w:rFonts w:ascii="Times New Roman"/>
              </w:rPr>
            </w:pPr>
            <w:r>
              <w:rPr>
                <w:rFonts w:ascii="Times New Roman" w:hint="eastAsia"/>
              </w:rPr>
              <w:t>吨标煤</w:t>
            </w:r>
          </w:p>
        </w:tc>
        <w:tc>
          <w:tcPr>
            <w:tcW w:w="4672" w:type="dxa"/>
            <w:vAlign w:val="center"/>
          </w:tcPr>
          <w:p w14:paraId="3C05BE80" w14:textId="77777777" w:rsidR="00CA1D44" w:rsidRDefault="00604C27">
            <w:pPr>
              <w:pStyle w:val="affd"/>
              <w:ind w:firstLineChars="0" w:firstLine="0"/>
              <w:jc w:val="center"/>
              <w:rPr>
                <w:rFonts w:ascii="Times New Roman"/>
              </w:rPr>
            </w:pPr>
            <w:proofErr w:type="spellStart"/>
            <w:r>
              <w:rPr>
                <w:rFonts w:ascii="Times New Roman"/>
              </w:rPr>
              <w:t>t</w:t>
            </w:r>
            <w:r>
              <w:rPr>
                <w:rFonts w:ascii="Times New Roman" w:hint="eastAsia"/>
              </w:rPr>
              <w:t>ce</w:t>
            </w:r>
            <w:proofErr w:type="spellEnd"/>
          </w:p>
        </w:tc>
      </w:tr>
      <w:tr w:rsidR="00CA1D44" w14:paraId="1D8DB674" w14:textId="77777777">
        <w:tc>
          <w:tcPr>
            <w:tcW w:w="4672" w:type="dxa"/>
            <w:vAlign w:val="center"/>
          </w:tcPr>
          <w:p w14:paraId="57530A2A" w14:textId="77777777" w:rsidR="00CA1D44" w:rsidRDefault="00604C27">
            <w:pPr>
              <w:pStyle w:val="affd"/>
              <w:ind w:firstLineChars="0" w:firstLine="0"/>
              <w:jc w:val="center"/>
              <w:rPr>
                <w:rFonts w:ascii="Times New Roman"/>
              </w:rPr>
            </w:pPr>
            <w:r>
              <w:rPr>
                <w:rFonts w:ascii="Times New Roman" w:hint="eastAsia"/>
              </w:rPr>
              <w:t>千克标准煤</w:t>
            </w:r>
          </w:p>
        </w:tc>
        <w:tc>
          <w:tcPr>
            <w:tcW w:w="4672" w:type="dxa"/>
            <w:vAlign w:val="center"/>
          </w:tcPr>
          <w:p w14:paraId="27B9CA2C" w14:textId="77777777" w:rsidR="00CA1D44" w:rsidRDefault="00604C27">
            <w:pPr>
              <w:pStyle w:val="affd"/>
              <w:ind w:firstLineChars="0" w:firstLine="0"/>
              <w:jc w:val="center"/>
              <w:rPr>
                <w:rFonts w:ascii="Times New Roman"/>
              </w:rPr>
            </w:pPr>
            <w:proofErr w:type="spellStart"/>
            <w:r>
              <w:rPr>
                <w:rFonts w:ascii="Times New Roman" w:hint="eastAsia"/>
              </w:rPr>
              <w:t>kgce</w:t>
            </w:r>
            <w:proofErr w:type="spellEnd"/>
          </w:p>
        </w:tc>
      </w:tr>
    </w:tbl>
    <w:p w14:paraId="609D4A05" w14:textId="77777777" w:rsidR="00CA1D44" w:rsidRDefault="00604C27">
      <w:pPr>
        <w:pStyle w:val="a4"/>
        <w:spacing w:before="312" w:after="312"/>
        <w:rPr>
          <w:rFonts w:ascii="Times New Roman"/>
        </w:rPr>
      </w:pPr>
      <w:bookmarkStart w:id="70" w:name="_Toc8899118"/>
      <w:bookmarkStart w:id="71" w:name="_Toc8899897"/>
      <w:bookmarkStart w:id="72" w:name="_Toc8908844"/>
      <w:bookmarkStart w:id="73" w:name="_Toc10916866"/>
      <w:bookmarkStart w:id="74" w:name="_Toc8900273"/>
      <w:bookmarkStart w:id="75" w:name="_Toc10969166"/>
      <w:bookmarkStart w:id="76" w:name="_Toc11006321"/>
      <w:bookmarkStart w:id="77" w:name="_Toc11006280"/>
      <w:bookmarkStart w:id="78" w:name="_Toc11074724"/>
      <w:bookmarkStart w:id="79" w:name="_Toc11057975"/>
      <w:r>
        <w:rPr>
          <w:rFonts w:ascii="Times New Roman"/>
        </w:rPr>
        <w:t>定额指标</w:t>
      </w:r>
      <w:bookmarkEnd w:id="70"/>
      <w:bookmarkEnd w:id="71"/>
      <w:bookmarkEnd w:id="72"/>
      <w:bookmarkEnd w:id="73"/>
      <w:bookmarkEnd w:id="74"/>
      <w:bookmarkEnd w:id="75"/>
      <w:bookmarkEnd w:id="76"/>
      <w:bookmarkEnd w:id="77"/>
      <w:bookmarkEnd w:id="78"/>
      <w:bookmarkEnd w:id="79"/>
    </w:p>
    <w:p w14:paraId="0D2D7F68" w14:textId="77777777" w:rsidR="00CA1D44" w:rsidRDefault="00604C27">
      <w:pPr>
        <w:pStyle w:val="a5"/>
        <w:spacing w:before="156" w:after="156"/>
        <w:rPr>
          <w:rFonts w:ascii="Times New Roman"/>
        </w:rPr>
      </w:pPr>
      <w:bookmarkStart w:id="80" w:name="_Toc8899119"/>
      <w:bookmarkStart w:id="81" w:name="_Toc10916867"/>
      <w:bookmarkStart w:id="82" w:name="_Toc8899898"/>
      <w:bookmarkStart w:id="83" w:name="_Toc8900274"/>
      <w:bookmarkStart w:id="84" w:name="_Toc11006322"/>
      <w:bookmarkStart w:id="85" w:name="_Toc11057976"/>
      <w:bookmarkStart w:id="86" w:name="_Toc11006281"/>
      <w:bookmarkStart w:id="87" w:name="_Toc11074725"/>
      <w:bookmarkStart w:id="88" w:name="_Toc10969167"/>
      <w:bookmarkStart w:id="89" w:name="_Toc8908845"/>
      <w:r>
        <w:rPr>
          <w:rFonts w:ascii="Times New Roman"/>
        </w:rPr>
        <w:t>一般规定</w:t>
      </w:r>
      <w:bookmarkEnd w:id="80"/>
      <w:bookmarkEnd w:id="81"/>
      <w:bookmarkEnd w:id="82"/>
      <w:bookmarkEnd w:id="83"/>
      <w:bookmarkEnd w:id="84"/>
      <w:bookmarkEnd w:id="85"/>
      <w:bookmarkEnd w:id="86"/>
      <w:bookmarkEnd w:id="87"/>
      <w:bookmarkEnd w:id="88"/>
      <w:bookmarkEnd w:id="89"/>
    </w:p>
    <w:p w14:paraId="257D673D" w14:textId="77777777" w:rsidR="00CA1D44" w:rsidRDefault="00604C27">
      <w:pPr>
        <w:pStyle w:val="afffff4"/>
        <w:ind w:left="0"/>
        <w:jc w:val="both"/>
        <w:rPr>
          <w:rFonts w:ascii="Times New Roman"/>
        </w:rPr>
      </w:pPr>
      <w:r>
        <w:rPr>
          <w:rFonts w:ascii="Times New Roman"/>
        </w:rPr>
        <w:t>公共机构能耗定额指标按地域划分为海口市（</w:t>
      </w:r>
      <w:r>
        <w:rPr>
          <w:rFonts w:ascii="Times New Roman" w:hint="eastAsia"/>
        </w:rPr>
        <w:t>含</w:t>
      </w:r>
      <w:r>
        <w:rPr>
          <w:rFonts w:ascii="Times New Roman"/>
        </w:rPr>
        <w:t>省直</w:t>
      </w:r>
      <w:r>
        <w:rPr>
          <w:rFonts w:ascii="Times New Roman" w:hint="eastAsia"/>
        </w:rPr>
        <w:t>单位及</w:t>
      </w:r>
      <w:r>
        <w:rPr>
          <w:rFonts w:ascii="Times New Roman"/>
        </w:rPr>
        <w:t>市级及以下</w:t>
      </w:r>
      <w:r>
        <w:rPr>
          <w:rFonts w:ascii="Times New Roman" w:hint="eastAsia"/>
        </w:rPr>
        <w:t>单位</w:t>
      </w:r>
      <w:r>
        <w:rPr>
          <w:rFonts w:ascii="Times New Roman"/>
        </w:rPr>
        <w:t>）能耗指标、三亚市能耗指标、沿海地区能耗指标</w:t>
      </w:r>
      <w:r>
        <w:rPr>
          <w:rFonts w:ascii="Times New Roman" w:hint="eastAsia"/>
        </w:rPr>
        <w:t>、</w:t>
      </w:r>
      <w:r>
        <w:rPr>
          <w:rFonts w:ascii="Times New Roman"/>
        </w:rPr>
        <w:t>中部地区能耗指标。其中，沿海地区为儋州市、琼海市、文昌市、万宁市、东方市、澄迈县、临高县、陵水黎族自治县、洋浦经济开发区，中部地区为五指山市、定安县、屯昌县、白沙黎族自治县、昌江黎族自治县、乐东黎族自治县、保亭黎族</w:t>
      </w:r>
      <w:r>
        <w:rPr>
          <w:rFonts w:ascii="Times New Roman" w:hint="eastAsia"/>
        </w:rPr>
        <w:t>苗族</w:t>
      </w:r>
      <w:r>
        <w:rPr>
          <w:rFonts w:ascii="Times New Roman"/>
        </w:rPr>
        <w:t>自治县、琼中黎族苗族</w:t>
      </w:r>
      <w:r>
        <w:rPr>
          <w:rFonts w:ascii="Times New Roman" w:hint="eastAsia"/>
        </w:rPr>
        <w:t>自治</w:t>
      </w:r>
      <w:r>
        <w:rPr>
          <w:rFonts w:ascii="Times New Roman"/>
        </w:rPr>
        <w:t>县。</w:t>
      </w:r>
    </w:p>
    <w:p w14:paraId="56EE5A50" w14:textId="77777777" w:rsidR="00CA1D44" w:rsidRDefault="00604C27">
      <w:pPr>
        <w:pStyle w:val="afffff4"/>
        <w:ind w:left="0"/>
        <w:jc w:val="both"/>
        <w:rPr>
          <w:rFonts w:ascii="Times New Roman"/>
        </w:rPr>
      </w:pPr>
      <w:r>
        <w:rPr>
          <w:rFonts w:ascii="Times New Roman"/>
        </w:rPr>
        <w:t>按本标准执行的公共机构，在满足建筑正常使用功能的前提下，公共机构能耗指标实际值不应超过所规定的能耗定额约束值，宜小于公共机构能耗定额基准值，争取达到能耗指标引导值。</w:t>
      </w:r>
    </w:p>
    <w:p w14:paraId="110B9006" w14:textId="77777777" w:rsidR="00CA1D44" w:rsidRDefault="00604C27">
      <w:pPr>
        <w:pStyle w:val="afffff4"/>
        <w:ind w:left="0"/>
        <w:jc w:val="both"/>
        <w:rPr>
          <w:rFonts w:ascii="Times New Roman"/>
        </w:rPr>
      </w:pPr>
      <w:r>
        <w:rPr>
          <w:rFonts w:ascii="Times New Roman"/>
        </w:rPr>
        <w:t>未建立数据中心机房的公共机构，电源使用效率</w:t>
      </w:r>
      <w:r>
        <w:rPr>
          <w:rFonts w:ascii="Times New Roman" w:hint="eastAsia"/>
        </w:rPr>
        <w:t>（</w:t>
      </w:r>
      <w:r>
        <w:rPr>
          <w:rFonts w:ascii="Times New Roman"/>
        </w:rPr>
        <w:t>PUE</w:t>
      </w:r>
      <w:r>
        <w:rPr>
          <w:rFonts w:ascii="Times New Roman" w:hint="eastAsia"/>
        </w:rPr>
        <w:t>）</w:t>
      </w:r>
      <w:r>
        <w:rPr>
          <w:rFonts w:ascii="Times New Roman"/>
        </w:rPr>
        <w:t>指标值无需计算、考核、评价。</w:t>
      </w:r>
    </w:p>
    <w:p w14:paraId="03A0EB4F" w14:textId="77777777" w:rsidR="00CA1D44" w:rsidRDefault="00604C27">
      <w:pPr>
        <w:pStyle w:val="afffff4"/>
        <w:ind w:left="0"/>
        <w:jc w:val="both"/>
        <w:rPr>
          <w:rFonts w:ascii="Times New Roman"/>
        </w:rPr>
      </w:pPr>
      <w:r>
        <w:rPr>
          <w:rFonts w:ascii="Times New Roman" w:hint="eastAsia"/>
        </w:rPr>
        <w:t>由于公共机构能源消耗总量中不同类别能源占比不同，从而导致单位建筑面积能耗超标而单位建筑面积电耗不超标的情况出现</w:t>
      </w:r>
      <w:r>
        <w:rPr>
          <w:rFonts w:ascii="Times New Roman"/>
        </w:rPr>
        <w:t>。</w:t>
      </w:r>
    </w:p>
    <w:p w14:paraId="4F6FE0DB" w14:textId="77777777" w:rsidR="00CA1D44" w:rsidRDefault="00604C27">
      <w:pPr>
        <w:pStyle w:val="a5"/>
        <w:spacing w:before="156" w:after="156"/>
        <w:rPr>
          <w:rFonts w:ascii="Times New Roman"/>
        </w:rPr>
      </w:pPr>
      <w:bookmarkStart w:id="90" w:name="_Toc10916868"/>
      <w:bookmarkStart w:id="91" w:name="_Toc8899120"/>
      <w:bookmarkStart w:id="92" w:name="_Toc11074726"/>
      <w:bookmarkStart w:id="93" w:name="_Toc8908846"/>
      <w:bookmarkStart w:id="94" w:name="_Toc10969168"/>
      <w:bookmarkStart w:id="95" w:name="_Toc11006323"/>
      <w:bookmarkStart w:id="96" w:name="_Toc8899899"/>
      <w:bookmarkStart w:id="97" w:name="_Toc8900275"/>
      <w:bookmarkStart w:id="98" w:name="_Toc11006282"/>
      <w:bookmarkStart w:id="99" w:name="_Toc11057977"/>
      <w:bookmarkStart w:id="100" w:name="_Toc10916869"/>
      <w:bookmarkStart w:id="101" w:name="_Toc11006324"/>
      <w:bookmarkStart w:id="102" w:name="_Toc11006283"/>
      <w:bookmarkStart w:id="103" w:name="_Toc10969169"/>
      <w:bookmarkStart w:id="104" w:name="_Toc11057978"/>
      <w:bookmarkStart w:id="105" w:name="_Toc8900276"/>
      <w:bookmarkStart w:id="106" w:name="_Toc8899121"/>
      <w:bookmarkStart w:id="107" w:name="_Toc8899900"/>
      <w:bookmarkStart w:id="108" w:name="_Toc8908847"/>
      <w:r>
        <w:rPr>
          <w:rFonts w:ascii="Times New Roman"/>
        </w:rPr>
        <w:t>公共机构能耗定额指标</w:t>
      </w:r>
      <w:bookmarkEnd w:id="90"/>
      <w:bookmarkEnd w:id="91"/>
      <w:bookmarkEnd w:id="92"/>
      <w:bookmarkEnd w:id="93"/>
      <w:bookmarkEnd w:id="94"/>
      <w:bookmarkEnd w:id="95"/>
      <w:bookmarkEnd w:id="96"/>
      <w:bookmarkEnd w:id="97"/>
      <w:bookmarkEnd w:id="98"/>
      <w:bookmarkEnd w:id="99"/>
    </w:p>
    <w:p w14:paraId="12122361" w14:textId="77777777" w:rsidR="00CA1D44" w:rsidRDefault="00604C27">
      <w:pPr>
        <w:pStyle w:val="afffff4"/>
        <w:ind w:left="0"/>
        <w:rPr>
          <w:rFonts w:ascii="Times New Roman"/>
        </w:rPr>
      </w:pPr>
      <w:r>
        <w:rPr>
          <w:rFonts w:ascii="Times New Roman"/>
        </w:rPr>
        <w:t>党政机关能耗指标的约束值、基准值和引导值应符合表</w:t>
      </w:r>
      <w:r>
        <w:rPr>
          <w:rFonts w:ascii="Times New Roman"/>
        </w:rPr>
        <w:t>1</w:t>
      </w:r>
      <w:r>
        <w:rPr>
          <w:rFonts w:ascii="Times New Roman"/>
        </w:rPr>
        <w:t>的规定</w:t>
      </w:r>
      <w:r>
        <w:rPr>
          <w:rFonts w:ascii="Times New Roman" w:hint="eastAsia"/>
        </w:rPr>
        <w:t>。</w:t>
      </w:r>
    </w:p>
    <w:p w14:paraId="5CE3F057" w14:textId="77777777" w:rsidR="00CA1D44" w:rsidRDefault="00CA1D44">
      <w:pPr>
        <w:jc w:val="center"/>
      </w:pPr>
    </w:p>
    <w:p w14:paraId="2F882AF9" w14:textId="77777777" w:rsidR="00CA1D44" w:rsidRDefault="00CA1D44">
      <w:pPr>
        <w:jc w:val="center"/>
      </w:pPr>
    </w:p>
    <w:p w14:paraId="15E5657B" w14:textId="77777777" w:rsidR="00CA1D44" w:rsidRDefault="00604C27">
      <w:pPr>
        <w:pStyle w:val="af7"/>
        <w:spacing w:before="156" w:after="156"/>
        <w:ind w:left="0"/>
        <w:rPr>
          <w:rFonts w:ascii="Times New Roman"/>
        </w:rPr>
      </w:pPr>
      <w:r>
        <w:rPr>
          <w:rFonts w:ascii="Times New Roman"/>
        </w:rPr>
        <w:lastRenderedPageBreak/>
        <w:t>党政机关能耗指标</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7"/>
        <w:gridCol w:w="1276"/>
        <w:gridCol w:w="783"/>
        <w:gridCol w:w="911"/>
        <w:gridCol w:w="842"/>
        <w:gridCol w:w="771"/>
        <w:gridCol w:w="771"/>
        <w:gridCol w:w="771"/>
        <w:gridCol w:w="882"/>
        <w:gridCol w:w="882"/>
        <w:gridCol w:w="884"/>
      </w:tblGrid>
      <w:tr w:rsidR="00CA1D44" w14:paraId="4A7CF69B" w14:textId="77777777">
        <w:trPr>
          <w:tblHeader/>
        </w:trPr>
        <w:tc>
          <w:tcPr>
            <w:tcW w:w="797" w:type="dxa"/>
            <w:vMerge w:val="restart"/>
            <w:tcBorders>
              <w:top w:val="single" w:sz="8" w:space="0" w:color="auto"/>
            </w:tcBorders>
            <w:vAlign w:val="center"/>
          </w:tcPr>
          <w:p w14:paraId="1C72DD0D" w14:textId="77777777" w:rsidR="00CA1D44" w:rsidRDefault="00604C27">
            <w:pPr>
              <w:jc w:val="center"/>
              <w:rPr>
                <w:sz w:val="20"/>
                <w:szCs w:val="20"/>
              </w:rPr>
            </w:pPr>
            <w:r>
              <w:rPr>
                <w:sz w:val="20"/>
                <w:szCs w:val="20"/>
              </w:rPr>
              <w:t>地域位置</w:t>
            </w:r>
          </w:p>
        </w:tc>
        <w:tc>
          <w:tcPr>
            <w:tcW w:w="1276" w:type="dxa"/>
            <w:vMerge w:val="restart"/>
            <w:tcBorders>
              <w:top w:val="single" w:sz="8" w:space="0" w:color="auto"/>
            </w:tcBorders>
            <w:vAlign w:val="center"/>
          </w:tcPr>
          <w:p w14:paraId="7D970C7E" w14:textId="77777777" w:rsidR="00CA1D44" w:rsidRDefault="00604C27">
            <w:pPr>
              <w:jc w:val="center"/>
              <w:rPr>
                <w:sz w:val="20"/>
                <w:szCs w:val="20"/>
              </w:rPr>
            </w:pPr>
            <w:r>
              <w:rPr>
                <w:sz w:val="20"/>
                <w:szCs w:val="20"/>
              </w:rPr>
              <w:t>公共机构</w:t>
            </w:r>
          </w:p>
          <w:p w14:paraId="26C736A2" w14:textId="77777777" w:rsidR="00CA1D44" w:rsidRDefault="00604C27">
            <w:pPr>
              <w:jc w:val="center"/>
              <w:rPr>
                <w:sz w:val="20"/>
                <w:szCs w:val="20"/>
              </w:rPr>
            </w:pPr>
            <w:r>
              <w:rPr>
                <w:sz w:val="20"/>
                <w:szCs w:val="20"/>
              </w:rPr>
              <w:t>类型</w:t>
            </w:r>
          </w:p>
        </w:tc>
        <w:tc>
          <w:tcPr>
            <w:tcW w:w="2536" w:type="dxa"/>
            <w:gridSpan w:val="3"/>
            <w:tcBorders>
              <w:top w:val="single" w:sz="8" w:space="0" w:color="auto"/>
              <w:bottom w:val="single" w:sz="8" w:space="0" w:color="auto"/>
            </w:tcBorders>
            <w:vAlign w:val="center"/>
          </w:tcPr>
          <w:p w14:paraId="4387BE3E" w14:textId="77777777" w:rsidR="00CA1D44" w:rsidRDefault="00604C27">
            <w:pPr>
              <w:adjustRightInd w:val="0"/>
              <w:snapToGrid w:val="0"/>
              <w:jc w:val="center"/>
              <w:rPr>
                <w:sz w:val="20"/>
                <w:szCs w:val="20"/>
              </w:rPr>
            </w:pPr>
            <w:r>
              <w:rPr>
                <w:sz w:val="20"/>
                <w:szCs w:val="20"/>
              </w:rPr>
              <w:t>单位建筑面积能耗</w:t>
            </w:r>
          </w:p>
          <w:p w14:paraId="499A1EC0"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313" w:type="dxa"/>
            <w:gridSpan w:val="3"/>
            <w:tcBorders>
              <w:top w:val="single" w:sz="8" w:space="0" w:color="auto"/>
              <w:bottom w:val="single" w:sz="8" w:space="0" w:color="auto"/>
            </w:tcBorders>
            <w:vAlign w:val="center"/>
          </w:tcPr>
          <w:p w14:paraId="389A7781" w14:textId="77777777" w:rsidR="00CA1D44" w:rsidRDefault="00604C27">
            <w:pPr>
              <w:adjustRightInd w:val="0"/>
              <w:snapToGrid w:val="0"/>
              <w:jc w:val="center"/>
              <w:rPr>
                <w:sz w:val="20"/>
                <w:szCs w:val="20"/>
              </w:rPr>
            </w:pPr>
            <w:r>
              <w:rPr>
                <w:sz w:val="20"/>
                <w:szCs w:val="20"/>
              </w:rPr>
              <w:t>单位建筑面积电耗</w:t>
            </w:r>
          </w:p>
          <w:p w14:paraId="18E75BD8" w14:textId="77777777" w:rsidR="00CA1D44" w:rsidRDefault="00604C27">
            <w:pPr>
              <w:jc w:val="center"/>
              <w:rPr>
                <w:sz w:val="20"/>
                <w:szCs w:val="20"/>
              </w:rPr>
            </w:pPr>
            <w:r>
              <w:rPr>
                <w:sz w:val="20"/>
                <w:szCs w:val="20"/>
              </w:rPr>
              <w:t>kWh/</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648" w:type="dxa"/>
            <w:gridSpan w:val="3"/>
            <w:tcBorders>
              <w:top w:val="single" w:sz="8" w:space="0" w:color="auto"/>
              <w:bottom w:val="single" w:sz="8" w:space="0" w:color="auto"/>
            </w:tcBorders>
            <w:vAlign w:val="center"/>
          </w:tcPr>
          <w:p w14:paraId="7EBB27FC" w14:textId="77777777" w:rsidR="00CA1D44" w:rsidRDefault="00604C27">
            <w:pPr>
              <w:adjustRightInd w:val="0"/>
              <w:snapToGrid w:val="0"/>
              <w:jc w:val="center"/>
              <w:rPr>
                <w:sz w:val="20"/>
                <w:szCs w:val="20"/>
              </w:rPr>
            </w:pPr>
            <w:r>
              <w:rPr>
                <w:sz w:val="20"/>
                <w:szCs w:val="20"/>
              </w:rPr>
              <w:t>人均综合能耗</w:t>
            </w:r>
          </w:p>
          <w:p w14:paraId="6CF9E96D" w14:textId="77777777" w:rsidR="00CA1D44" w:rsidRDefault="00604C27">
            <w:pPr>
              <w:jc w:val="center"/>
              <w:rPr>
                <w:sz w:val="20"/>
                <w:szCs w:val="20"/>
              </w:rPr>
            </w:pPr>
            <w:proofErr w:type="spellStart"/>
            <w:r>
              <w:rPr>
                <w:sz w:val="20"/>
                <w:szCs w:val="20"/>
              </w:rPr>
              <w:t>kgce</w:t>
            </w:r>
            <w:proofErr w:type="spellEnd"/>
            <w:r>
              <w:rPr>
                <w:sz w:val="20"/>
                <w:szCs w:val="20"/>
              </w:rPr>
              <w:t>/</w:t>
            </w:r>
            <w:r>
              <w:rPr>
                <w:sz w:val="20"/>
                <w:szCs w:val="20"/>
              </w:rPr>
              <w:t>（</w:t>
            </w:r>
            <w:proofErr w:type="spellStart"/>
            <w:r>
              <w:rPr>
                <w:sz w:val="20"/>
                <w:szCs w:val="20"/>
              </w:rPr>
              <w:t>p·a</w:t>
            </w:r>
            <w:proofErr w:type="spellEnd"/>
            <w:r>
              <w:rPr>
                <w:sz w:val="20"/>
                <w:szCs w:val="20"/>
              </w:rPr>
              <w:t>）</w:t>
            </w:r>
          </w:p>
        </w:tc>
      </w:tr>
      <w:tr w:rsidR="00CA1D44" w14:paraId="51D0F9A3" w14:textId="77777777">
        <w:trPr>
          <w:tblHeader/>
        </w:trPr>
        <w:tc>
          <w:tcPr>
            <w:tcW w:w="797" w:type="dxa"/>
            <w:vMerge/>
            <w:tcBorders>
              <w:bottom w:val="single" w:sz="4" w:space="0" w:color="auto"/>
            </w:tcBorders>
            <w:vAlign w:val="center"/>
          </w:tcPr>
          <w:p w14:paraId="370D6376" w14:textId="77777777" w:rsidR="00CA1D44" w:rsidRDefault="00CA1D44">
            <w:pPr>
              <w:jc w:val="center"/>
              <w:rPr>
                <w:sz w:val="20"/>
                <w:szCs w:val="20"/>
              </w:rPr>
            </w:pPr>
          </w:p>
        </w:tc>
        <w:tc>
          <w:tcPr>
            <w:tcW w:w="1276" w:type="dxa"/>
            <w:vMerge/>
            <w:tcBorders>
              <w:bottom w:val="single" w:sz="4" w:space="0" w:color="auto"/>
            </w:tcBorders>
            <w:vAlign w:val="center"/>
          </w:tcPr>
          <w:p w14:paraId="17AD86D4" w14:textId="77777777" w:rsidR="00CA1D44" w:rsidRDefault="00CA1D44">
            <w:pPr>
              <w:jc w:val="center"/>
              <w:rPr>
                <w:sz w:val="20"/>
                <w:szCs w:val="20"/>
              </w:rPr>
            </w:pPr>
          </w:p>
        </w:tc>
        <w:tc>
          <w:tcPr>
            <w:tcW w:w="783" w:type="dxa"/>
            <w:tcBorders>
              <w:top w:val="single" w:sz="8" w:space="0" w:color="auto"/>
              <w:bottom w:val="single" w:sz="4" w:space="0" w:color="auto"/>
            </w:tcBorders>
            <w:vAlign w:val="center"/>
          </w:tcPr>
          <w:p w14:paraId="771A2823" w14:textId="77777777" w:rsidR="00CA1D44" w:rsidRDefault="00604C27">
            <w:pPr>
              <w:adjustRightInd w:val="0"/>
              <w:snapToGrid w:val="0"/>
              <w:jc w:val="center"/>
              <w:rPr>
                <w:sz w:val="20"/>
                <w:szCs w:val="20"/>
              </w:rPr>
            </w:pPr>
            <w:r>
              <w:rPr>
                <w:sz w:val="20"/>
                <w:szCs w:val="20"/>
              </w:rPr>
              <w:t>约</w:t>
            </w:r>
          </w:p>
          <w:p w14:paraId="4182BE9A" w14:textId="77777777" w:rsidR="00CA1D44" w:rsidRDefault="00604C27">
            <w:pPr>
              <w:adjustRightInd w:val="0"/>
              <w:snapToGrid w:val="0"/>
              <w:jc w:val="center"/>
              <w:rPr>
                <w:sz w:val="20"/>
                <w:szCs w:val="20"/>
              </w:rPr>
            </w:pPr>
            <w:r>
              <w:rPr>
                <w:sz w:val="20"/>
                <w:szCs w:val="20"/>
              </w:rPr>
              <w:t>束</w:t>
            </w:r>
          </w:p>
          <w:p w14:paraId="4FD6E566" w14:textId="77777777" w:rsidR="00CA1D44" w:rsidRDefault="00604C27">
            <w:pPr>
              <w:adjustRightInd w:val="0"/>
              <w:snapToGrid w:val="0"/>
              <w:jc w:val="center"/>
              <w:rPr>
                <w:sz w:val="20"/>
                <w:szCs w:val="20"/>
              </w:rPr>
            </w:pPr>
            <w:r>
              <w:rPr>
                <w:sz w:val="20"/>
                <w:szCs w:val="20"/>
              </w:rPr>
              <w:t>值</w:t>
            </w:r>
          </w:p>
        </w:tc>
        <w:tc>
          <w:tcPr>
            <w:tcW w:w="911" w:type="dxa"/>
            <w:tcBorders>
              <w:top w:val="single" w:sz="8" w:space="0" w:color="auto"/>
              <w:bottom w:val="single" w:sz="4" w:space="0" w:color="auto"/>
            </w:tcBorders>
            <w:vAlign w:val="center"/>
          </w:tcPr>
          <w:p w14:paraId="022B5087" w14:textId="77777777" w:rsidR="00CA1D44" w:rsidRDefault="00604C27">
            <w:pPr>
              <w:adjustRightInd w:val="0"/>
              <w:snapToGrid w:val="0"/>
              <w:jc w:val="center"/>
              <w:rPr>
                <w:sz w:val="20"/>
                <w:szCs w:val="20"/>
              </w:rPr>
            </w:pPr>
            <w:r>
              <w:rPr>
                <w:sz w:val="20"/>
                <w:szCs w:val="20"/>
              </w:rPr>
              <w:t>基</w:t>
            </w:r>
          </w:p>
          <w:p w14:paraId="52BCEFAF" w14:textId="77777777" w:rsidR="00CA1D44" w:rsidRDefault="00604C27">
            <w:pPr>
              <w:adjustRightInd w:val="0"/>
              <w:snapToGrid w:val="0"/>
              <w:jc w:val="center"/>
              <w:rPr>
                <w:sz w:val="20"/>
                <w:szCs w:val="20"/>
              </w:rPr>
            </w:pPr>
            <w:r>
              <w:rPr>
                <w:sz w:val="20"/>
                <w:szCs w:val="20"/>
              </w:rPr>
              <w:t>准</w:t>
            </w:r>
          </w:p>
          <w:p w14:paraId="3543DF99" w14:textId="77777777" w:rsidR="00CA1D44" w:rsidRDefault="00604C27">
            <w:pPr>
              <w:adjustRightInd w:val="0"/>
              <w:snapToGrid w:val="0"/>
              <w:jc w:val="center"/>
              <w:rPr>
                <w:sz w:val="20"/>
                <w:szCs w:val="20"/>
              </w:rPr>
            </w:pPr>
            <w:r>
              <w:rPr>
                <w:sz w:val="20"/>
                <w:szCs w:val="20"/>
              </w:rPr>
              <w:t>值</w:t>
            </w:r>
          </w:p>
        </w:tc>
        <w:tc>
          <w:tcPr>
            <w:tcW w:w="842" w:type="dxa"/>
            <w:tcBorders>
              <w:top w:val="single" w:sz="8" w:space="0" w:color="auto"/>
              <w:bottom w:val="single" w:sz="4" w:space="0" w:color="auto"/>
            </w:tcBorders>
            <w:vAlign w:val="center"/>
          </w:tcPr>
          <w:p w14:paraId="07E5C4F4" w14:textId="77777777" w:rsidR="00CA1D44" w:rsidRDefault="00604C27">
            <w:pPr>
              <w:adjustRightInd w:val="0"/>
              <w:snapToGrid w:val="0"/>
              <w:jc w:val="center"/>
              <w:rPr>
                <w:sz w:val="20"/>
                <w:szCs w:val="20"/>
              </w:rPr>
            </w:pPr>
            <w:r>
              <w:rPr>
                <w:sz w:val="20"/>
                <w:szCs w:val="20"/>
              </w:rPr>
              <w:t>引</w:t>
            </w:r>
          </w:p>
          <w:p w14:paraId="14C18C5A" w14:textId="77777777" w:rsidR="00CA1D44" w:rsidRDefault="00604C27">
            <w:pPr>
              <w:adjustRightInd w:val="0"/>
              <w:snapToGrid w:val="0"/>
              <w:jc w:val="center"/>
              <w:rPr>
                <w:sz w:val="20"/>
                <w:szCs w:val="20"/>
              </w:rPr>
            </w:pPr>
            <w:r>
              <w:rPr>
                <w:sz w:val="20"/>
                <w:szCs w:val="20"/>
              </w:rPr>
              <w:t>导</w:t>
            </w:r>
          </w:p>
          <w:p w14:paraId="603205A7" w14:textId="77777777" w:rsidR="00CA1D44" w:rsidRDefault="00604C27">
            <w:pPr>
              <w:adjustRightInd w:val="0"/>
              <w:snapToGrid w:val="0"/>
              <w:jc w:val="center"/>
              <w:rPr>
                <w:sz w:val="20"/>
                <w:szCs w:val="20"/>
              </w:rPr>
            </w:pPr>
            <w:r>
              <w:rPr>
                <w:sz w:val="20"/>
                <w:szCs w:val="20"/>
              </w:rPr>
              <w:t>值</w:t>
            </w:r>
          </w:p>
        </w:tc>
        <w:tc>
          <w:tcPr>
            <w:tcW w:w="771" w:type="dxa"/>
            <w:tcBorders>
              <w:top w:val="single" w:sz="8" w:space="0" w:color="auto"/>
              <w:bottom w:val="single" w:sz="4" w:space="0" w:color="auto"/>
            </w:tcBorders>
            <w:vAlign w:val="center"/>
          </w:tcPr>
          <w:p w14:paraId="7A0FB0E8" w14:textId="77777777" w:rsidR="00CA1D44" w:rsidRDefault="00604C27">
            <w:pPr>
              <w:adjustRightInd w:val="0"/>
              <w:snapToGrid w:val="0"/>
              <w:jc w:val="center"/>
              <w:rPr>
                <w:sz w:val="20"/>
                <w:szCs w:val="20"/>
              </w:rPr>
            </w:pPr>
            <w:r>
              <w:rPr>
                <w:sz w:val="20"/>
                <w:szCs w:val="20"/>
              </w:rPr>
              <w:t>约</w:t>
            </w:r>
          </w:p>
          <w:p w14:paraId="47029AEF" w14:textId="77777777" w:rsidR="00CA1D44" w:rsidRDefault="00604C27">
            <w:pPr>
              <w:adjustRightInd w:val="0"/>
              <w:snapToGrid w:val="0"/>
              <w:jc w:val="center"/>
              <w:rPr>
                <w:sz w:val="20"/>
                <w:szCs w:val="20"/>
              </w:rPr>
            </w:pPr>
            <w:r>
              <w:rPr>
                <w:sz w:val="20"/>
                <w:szCs w:val="20"/>
              </w:rPr>
              <w:t>束</w:t>
            </w:r>
          </w:p>
          <w:p w14:paraId="49FE96F8" w14:textId="77777777" w:rsidR="00CA1D44" w:rsidRDefault="00604C27">
            <w:pPr>
              <w:adjustRightInd w:val="0"/>
              <w:snapToGrid w:val="0"/>
              <w:jc w:val="center"/>
              <w:rPr>
                <w:sz w:val="20"/>
                <w:szCs w:val="20"/>
              </w:rPr>
            </w:pPr>
            <w:r>
              <w:rPr>
                <w:sz w:val="20"/>
                <w:szCs w:val="20"/>
              </w:rPr>
              <w:t>值</w:t>
            </w:r>
          </w:p>
        </w:tc>
        <w:tc>
          <w:tcPr>
            <w:tcW w:w="771" w:type="dxa"/>
            <w:tcBorders>
              <w:top w:val="single" w:sz="8" w:space="0" w:color="auto"/>
              <w:bottom w:val="single" w:sz="4" w:space="0" w:color="auto"/>
            </w:tcBorders>
            <w:vAlign w:val="center"/>
          </w:tcPr>
          <w:p w14:paraId="46F28142" w14:textId="77777777" w:rsidR="00CA1D44" w:rsidRDefault="00604C27">
            <w:pPr>
              <w:adjustRightInd w:val="0"/>
              <w:snapToGrid w:val="0"/>
              <w:jc w:val="center"/>
              <w:rPr>
                <w:sz w:val="20"/>
                <w:szCs w:val="20"/>
              </w:rPr>
            </w:pPr>
            <w:r>
              <w:rPr>
                <w:sz w:val="20"/>
                <w:szCs w:val="20"/>
              </w:rPr>
              <w:t>基</w:t>
            </w:r>
          </w:p>
          <w:p w14:paraId="6055A0A9" w14:textId="77777777" w:rsidR="00CA1D44" w:rsidRDefault="00604C27">
            <w:pPr>
              <w:adjustRightInd w:val="0"/>
              <w:snapToGrid w:val="0"/>
              <w:jc w:val="center"/>
              <w:rPr>
                <w:sz w:val="20"/>
                <w:szCs w:val="20"/>
              </w:rPr>
            </w:pPr>
            <w:r>
              <w:rPr>
                <w:sz w:val="20"/>
                <w:szCs w:val="20"/>
              </w:rPr>
              <w:t>准</w:t>
            </w:r>
          </w:p>
          <w:p w14:paraId="50014B82" w14:textId="77777777" w:rsidR="00CA1D44" w:rsidRDefault="00604C27">
            <w:pPr>
              <w:adjustRightInd w:val="0"/>
              <w:snapToGrid w:val="0"/>
              <w:jc w:val="center"/>
              <w:rPr>
                <w:sz w:val="20"/>
                <w:szCs w:val="20"/>
              </w:rPr>
            </w:pPr>
            <w:r>
              <w:rPr>
                <w:sz w:val="20"/>
                <w:szCs w:val="20"/>
              </w:rPr>
              <w:t>值</w:t>
            </w:r>
          </w:p>
        </w:tc>
        <w:tc>
          <w:tcPr>
            <w:tcW w:w="771" w:type="dxa"/>
            <w:tcBorders>
              <w:top w:val="single" w:sz="8" w:space="0" w:color="auto"/>
              <w:bottom w:val="single" w:sz="4" w:space="0" w:color="auto"/>
            </w:tcBorders>
            <w:vAlign w:val="center"/>
          </w:tcPr>
          <w:p w14:paraId="5CBAAB71" w14:textId="77777777" w:rsidR="00CA1D44" w:rsidRDefault="00604C27">
            <w:pPr>
              <w:adjustRightInd w:val="0"/>
              <w:snapToGrid w:val="0"/>
              <w:jc w:val="center"/>
              <w:rPr>
                <w:sz w:val="20"/>
                <w:szCs w:val="20"/>
              </w:rPr>
            </w:pPr>
            <w:r>
              <w:rPr>
                <w:sz w:val="20"/>
                <w:szCs w:val="20"/>
              </w:rPr>
              <w:t>引</w:t>
            </w:r>
          </w:p>
          <w:p w14:paraId="004FF981" w14:textId="77777777" w:rsidR="00CA1D44" w:rsidRDefault="00604C27">
            <w:pPr>
              <w:adjustRightInd w:val="0"/>
              <w:snapToGrid w:val="0"/>
              <w:jc w:val="center"/>
              <w:rPr>
                <w:sz w:val="20"/>
                <w:szCs w:val="20"/>
              </w:rPr>
            </w:pPr>
            <w:r>
              <w:rPr>
                <w:sz w:val="20"/>
                <w:szCs w:val="20"/>
              </w:rPr>
              <w:t>导</w:t>
            </w:r>
          </w:p>
          <w:p w14:paraId="1723691C" w14:textId="77777777" w:rsidR="00CA1D44" w:rsidRDefault="00604C27">
            <w:pPr>
              <w:adjustRightInd w:val="0"/>
              <w:snapToGrid w:val="0"/>
              <w:jc w:val="center"/>
              <w:rPr>
                <w:sz w:val="20"/>
                <w:szCs w:val="20"/>
              </w:rPr>
            </w:pPr>
            <w:r>
              <w:rPr>
                <w:sz w:val="20"/>
                <w:szCs w:val="20"/>
              </w:rPr>
              <w:t>值</w:t>
            </w:r>
          </w:p>
        </w:tc>
        <w:tc>
          <w:tcPr>
            <w:tcW w:w="882" w:type="dxa"/>
            <w:tcBorders>
              <w:top w:val="single" w:sz="8" w:space="0" w:color="auto"/>
              <w:bottom w:val="single" w:sz="4" w:space="0" w:color="auto"/>
            </w:tcBorders>
            <w:vAlign w:val="center"/>
          </w:tcPr>
          <w:p w14:paraId="44842732" w14:textId="77777777" w:rsidR="00CA1D44" w:rsidRDefault="00604C27">
            <w:pPr>
              <w:adjustRightInd w:val="0"/>
              <w:snapToGrid w:val="0"/>
              <w:jc w:val="center"/>
              <w:rPr>
                <w:sz w:val="20"/>
                <w:szCs w:val="20"/>
              </w:rPr>
            </w:pPr>
            <w:r>
              <w:rPr>
                <w:sz w:val="20"/>
                <w:szCs w:val="20"/>
              </w:rPr>
              <w:t>约</w:t>
            </w:r>
          </w:p>
          <w:p w14:paraId="1CE09113" w14:textId="77777777" w:rsidR="00CA1D44" w:rsidRDefault="00604C27">
            <w:pPr>
              <w:adjustRightInd w:val="0"/>
              <w:snapToGrid w:val="0"/>
              <w:jc w:val="center"/>
              <w:rPr>
                <w:sz w:val="20"/>
                <w:szCs w:val="20"/>
              </w:rPr>
            </w:pPr>
            <w:r>
              <w:rPr>
                <w:sz w:val="20"/>
                <w:szCs w:val="20"/>
              </w:rPr>
              <w:t>束</w:t>
            </w:r>
          </w:p>
          <w:p w14:paraId="6E2A3EC5" w14:textId="77777777" w:rsidR="00CA1D44" w:rsidRDefault="00604C27">
            <w:pPr>
              <w:adjustRightInd w:val="0"/>
              <w:snapToGrid w:val="0"/>
              <w:jc w:val="center"/>
              <w:rPr>
                <w:sz w:val="20"/>
                <w:szCs w:val="20"/>
              </w:rPr>
            </w:pPr>
            <w:r>
              <w:rPr>
                <w:sz w:val="20"/>
                <w:szCs w:val="20"/>
              </w:rPr>
              <w:t>值</w:t>
            </w:r>
          </w:p>
        </w:tc>
        <w:tc>
          <w:tcPr>
            <w:tcW w:w="882" w:type="dxa"/>
            <w:tcBorders>
              <w:top w:val="single" w:sz="8" w:space="0" w:color="auto"/>
              <w:bottom w:val="single" w:sz="4" w:space="0" w:color="auto"/>
            </w:tcBorders>
            <w:vAlign w:val="center"/>
          </w:tcPr>
          <w:p w14:paraId="65B70699" w14:textId="77777777" w:rsidR="00CA1D44" w:rsidRDefault="00604C27">
            <w:pPr>
              <w:adjustRightInd w:val="0"/>
              <w:snapToGrid w:val="0"/>
              <w:jc w:val="center"/>
              <w:rPr>
                <w:sz w:val="20"/>
                <w:szCs w:val="20"/>
              </w:rPr>
            </w:pPr>
            <w:r>
              <w:rPr>
                <w:sz w:val="20"/>
                <w:szCs w:val="20"/>
              </w:rPr>
              <w:t>基</w:t>
            </w:r>
          </w:p>
          <w:p w14:paraId="3984FF50" w14:textId="77777777" w:rsidR="00CA1D44" w:rsidRDefault="00604C27">
            <w:pPr>
              <w:adjustRightInd w:val="0"/>
              <w:snapToGrid w:val="0"/>
              <w:jc w:val="center"/>
              <w:rPr>
                <w:sz w:val="20"/>
                <w:szCs w:val="20"/>
              </w:rPr>
            </w:pPr>
            <w:r>
              <w:rPr>
                <w:sz w:val="20"/>
                <w:szCs w:val="20"/>
              </w:rPr>
              <w:t>准</w:t>
            </w:r>
          </w:p>
          <w:p w14:paraId="3E4370D6" w14:textId="77777777" w:rsidR="00CA1D44" w:rsidRDefault="00604C27">
            <w:pPr>
              <w:adjustRightInd w:val="0"/>
              <w:snapToGrid w:val="0"/>
              <w:jc w:val="center"/>
              <w:rPr>
                <w:sz w:val="20"/>
                <w:szCs w:val="20"/>
              </w:rPr>
            </w:pPr>
            <w:r>
              <w:rPr>
                <w:sz w:val="20"/>
                <w:szCs w:val="20"/>
              </w:rPr>
              <w:t>值</w:t>
            </w:r>
          </w:p>
        </w:tc>
        <w:tc>
          <w:tcPr>
            <w:tcW w:w="884" w:type="dxa"/>
            <w:tcBorders>
              <w:top w:val="single" w:sz="8" w:space="0" w:color="auto"/>
              <w:bottom w:val="single" w:sz="4" w:space="0" w:color="auto"/>
            </w:tcBorders>
            <w:vAlign w:val="center"/>
          </w:tcPr>
          <w:p w14:paraId="3C4C943D" w14:textId="77777777" w:rsidR="00CA1D44" w:rsidRDefault="00604C27">
            <w:pPr>
              <w:adjustRightInd w:val="0"/>
              <w:snapToGrid w:val="0"/>
              <w:jc w:val="center"/>
              <w:rPr>
                <w:sz w:val="20"/>
                <w:szCs w:val="20"/>
              </w:rPr>
            </w:pPr>
            <w:r>
              <w:rPr>
                <w:sz w:val="20"/>
                <w:szCs w:val="20"/>
              </w:rPr>
              <w:t>引</w:t>
            </w:r>
          </w:p>
          <w:p w14:paraId="60DFC179" w14:textId="77777777" w:rsidR="00CA1D44" w:rsidRDefault="00604C27">
            <w:pPr>
              <w:adjustRightInd w:val="0"/>
              <w:snapToGrid w:val="0"/>
              <w:jc w:val="center"/>
              <w:rPr>
                <w:sz w:val="20"/>
                <w:szCs w:val="20"/>
              </w:rPr>
            </w:pPr>
            <w:r>
              <w:rPr>
                <w:sz w:val="20"/>
                <w:szCs w:val="20"/>
              </w:rPr>
              <w:t>导</w:t>
            </w:r>
          </w:p>
          <w:p w14:paraId="030E2C95" w14:textId="77777777" w:rsidR="00CA1D44" w:rsidRDefault="00604C27">
            <w:pPr>
              <w:adjustRightInd w:val="0"/>
              <w:snapToGrid w:val="0"/>
              <w:jc w:val="center"/>
              <w:rPr>
                <w:sz w:val="20"/>
                <w:szCs w:val="20"/>
              </w:rPr>
            </w:pPr>
            <w:r>
              <w:rPr>
                <w:sz w:val="20"/>
                <w:szCs w:val="20"/>
              </w:rPr>
              <w:t>值</w:t>
            </w:r>
          </w:p>
        </w:tc>
      </w:tr>
      <w:tr w:rsidR="00CA1D44" w14:paraId="665A50C1" w14:textId="77777777">
        <w:tc>
          <w:tcPr>
            <w:tcW w:w="797" w:type="dxa"/>
            <w:vMerge w:val="restart"/>
            <w:tcBorders>
              <w:top w:val="single" w:sz="8" w:space="0" w:color="auto"/>
            </w:tcBorders>
            <w:vAlign w:val="center"/>
          </w:tcPr>
          <w:p w14:paraId="5905D42F" w14:textId="77777777" w:rsidR="00CA1D44" w:rsidRDefault="00604C27">
            <w:pPr>
              <w:jc w:val="center"/>
              <w:rPr>
                <w:sz w:val="20"/>
                <w:szCs w:val="20"/>
              </w:rPr>
            </w:pPr>
            <w:r>
              <w:rPr>
                <w:sz w:val="20"/>
                <w:szCs w:val="20"/>
              </w:rPr>
              <w:t>海口</w:t>
            </w:r>
          </w:p>
        </w:tc>
        <w:tc>
          <w:tcPr>
            <w:tcW w:w="1276" w:type="dxa"/>
            <w:tcBorders>
              <w:top w:val="single" w:sz="8" w:space="0" w:color="auto"/>
              <w:bottom w:val="single" w:sz="4" w:space="0" w:color="auto"/>
            </w:tcBorders>
            <w:vAlign w:val="center"/>
          </w:tcPr>
          <w:p w14:paraId="4FA9E41E" w14:textId="77777777" w:rsidR="00CA1D44" w:rsidRDefault="00604C27">
            <w:pPr>
              <w:jc w:val="center"/>
              <w:rPr>
                <w:sz w:val="20"/>
                <w:szCs w:val="20"/>
              </w:rPr>
            </w:pPr>
            <w:r>
              <w:rPr>
                <w:sz w:val="20"/>
                <w:szCs w:val="20"/>
              </w:rPr>
              <w:t>省直</w:t>
            </w:r>
          </w:p>
          <w:p w14:paraId="43A132F5" w14:textId="77777777" w:rsidR="00CA1D44" w:rsidRDefault="00604C27">
            <w:pPr>
              <w:jc w:val="center"/>
              <w:rPr>
                <w:sz w:val="20"/>
                <w:szCs w:val="20"/>
              </w:rPr>
            </w:pPr>
            <w:r>
              <w:rPr>
                <w:sz w:val="20"/>
                <w:szCs w:val="20"/>
              </w:rPr>
              <w:t>机关</w:t>
            </w:r>
          </w:p>
        </w:tc>
        <w:tc>
          <w:tcPr>
            <w:tcW w:w="783" w:type="dxa"/>
            <w:tcBorders>
              <w:top w:val="single" w:sz="8" w:space="0" w:color="auto"/>
              <w:bottom w:val="single" w:sz="4" w:space="0" w:color="auto"/>
            </w:tcBorders>
            <w:vAlign w:val="center"/>
          </w:tcPr>
          <w:p w14:paraId="1A2CB59A" w14:textId="77777777" w:rsidR="00CA1D44" w:rsidRDefault="00604C27">
            <w:pPr>
              <w:jc w:val="center"/>
              <w:rPr>
                <w:color w:val="000000" w:themeColor="text1"/>
                <w:sz w:val="18"/>
              </w:rPr>
            </w:pPr>
            <w:r>
              <w:rPr>
                <w:color w:val="000000" w:themeColor="text1"/>
                <w:sz w:val="18"/>
              </w:rPr>
              <w:t>9.7</w:t>
            </w:r>
          </w:p>
        </w:tc>
        <w:tc>
          <w:tcPr>
            <w:tcW w:w="911" w:type="dxa"/>
            <w:tcBorders>
              <w:top w:val="single" w:sz="8" w:space="0" w:color="auto"/>
              <w:bottom w:val="single" w:sz="4" w:space="0" w:color="auto"/>
            </w:tcBorders>
            <w:vAlign w:val="center"/>
          </w:tcPr>
          <w:p w14:paraId="403F8B32" w14:textId="77777777" w:rsidR="00CA1D44" w:rsidRDefault="00604C27">
            <w:pPr>
              <w:jc w:val="center"/>
              <w:rPr>
                <w:color w:val="000000" w:themeColor="text1"/>
                <w:sz w:val="18"/>
              </w:rPr>
            </w:pPr>
            <w:r>
              <w:rPr>
                <w:color w:val="000000" w:themeColor="text1"/>
                <w:sz w:val="18"/>
              </w:rPr>
              <w:t>7.3</w:t>
            </w:r>
          </w:p>
        </w:tc>
        <w:tc>
          <w:tcPr>
            <w:tcW w:w="842" w:type="dxa"/>
            <w:tcBorders>
              <w:top w:val="single" w:sz="8" w:space="0" w:color="auto"/>
              <w:bottom w:val="single" w:sz="4" w:space="0" w:color="auto"/>
            </w:tcBorders>
            <w:vAlign w:val="center"/>
          </w:tcPr>
          <w:p w14:paraId="60CBC41F" w14:textId="77777777" w:rsidR="00CA1D44" w:rsidRDefault="00604C27">
            <w:pPr>
              <w:jc w:val="center"/>
              <w:rPr>
                <w:color w:val="000000" w:themeColor="text1"/>
                <w:sz w:val="18"/>
              </w:rPr>
            </w:pPr>
            <w:r>
              <w:rPr>
                <w:color w:val="000000" w:themeColor="text1"/>
                <w:sz w:val="18"/>
              </w:rPr>
              <w:t>4.9</w:t>
            </w:r>
          </w:p>
        </w:tc>
        <w:tc>
          <w:tcPr>
            <w:tcW w:w="771" w:type="dxa"/>
            <w:tcBorders>
              <w:top w:val="single" w:sz="8" w:space="0" w:color="auto"/>
              <w:bottom w:val="single" w:sz="4" w:space="0" w:color="auto"/>
            </w:tcBorders>
            <w:vAlign w:val="center"/>
          </w:tcPr>
          <w:p w14:paraId="042FB3A1" w14:textId="77777777" w:rsidR="00CA1D44" w:rsidRDefault="00604C27">
            <w:pPr>
              <w:jc w:val="center"/>
              <w:rPr>
                <w:color w:val="000000" w:themeColor="text1"/>
                <w:sz w:val="18"/>
              </w:rPr>
            </w:pPr>
            <w:r>
              <w:rPr>
                <w:color w:val="000000" w:themeColor="text1"/>
                <w:sz w:val="18"/>
              </w:rPr>
              <w:t>76.3</w:t>
            </w:r>
          </w:p>
        </w:tc>
        <w:tc>
          <w:tcPr>
            <w:tcW w:w="771" w:type="dxa"/>
            <w:tcBorders>
              <w:top w:val="single" w:sz="8" w:space="0" w:color="auto"/>
              <w:bottom w:val="single" w:sz="4" w:space="0" w:color="auto"/>
            </w:tcBorders>
            <w:vAlign w:val="center"/>
          </w:tcPr>
          <w:p w14:paraId="350ADD36" w14:textId="77777777" w:rsidR="00CA1D44" w:rsidRDefault="00604C27">
            <w:pPr>
              <w:jc w:val="center"/>
              <w:rPr>
                <w:color w:val="000000" w:themeColor="text1"/>
                <w:sz w:val="18"/>
              </w:rPr>
            </w:pPr>
            <w:r>
              <w:rPr>
                <w:color w:val="000000" w:themeColor="text1"/>
                <w:sz w:val="18"/>
              </w:rPr>
              <w:t>44.2</w:t>
            </w:r>
          </w:p>
        </w:tc>
        <w:tc>
          <w:tcPr>
            <w:tcW w:w="771" w:type="dxa"/>
            <w:tcBorders>
              <w:top w:val="single" w:sz="8" w:space="0" w:color="auto"/>
              <w:bottom w:val="single" w:sz="4" w:space="0" w:color="auto"/>
            </w:tcBorders>
            <w:vAlign w:val="center"/>
          </w:tcPr>
          <w:p w14:paraId="7CD54385" w14:textId="77777777" w:rsidR="00CA1D44" w:rsidRDefault="00604C27">
            <w:pPr>
              <w:jc w:val="center"/>
              <w:rPr>
                <w:color w:val="000000" w:themeColor="text1"/>
                <w:sz w:val="18"/>
              </w:rPr>
            </w:pPr>
            <w:r>
              <w:rPr>
                <w:color w:val="000000" w:themeColor="text1"/>
                <w:sz w:val="18"/>
              </w:rPr>
              <w:t>30.1</w:t>
            </w:r>
          </w:p>
        </w:tc>
        <w:tc>
          <w:tcPr>
            <w:tcW w:w="882" w:type="dxa"/>
            <w:tcBorders>
              <w:top w:val="single" w:sz="8" w:space="0" w:color="auto"/>
              <w:bottom w:val="single" w:sz="4" w:space="0" w:color="auto"/>
            </w:tcBorders>
            <w:vAlign w:val="center"/>
          </w:tcPr>
          <w:p w14:paraId="1C8C3C88" w14:textId="77777777" w:rsidR="00CA1D44" w:rsidRDefault="00604C27">
            <w:pPr>
              <w:jc w:val="center"/>
              <w:rPr>
                <w:color w:val="000000" w:themeColor="text1"/>
                <w:sz w:val="18"/>
              </w:rPr>
            </w:pPr>
            <w:r>
              <w:rPr>
                <w:color w:val="000000" w:themeColor="text1"/>
                <w:sz w:val="18"/>
              </w:rPr>
              <w:t>365.2</w:t>
            </w:r>
          </w:p>
        </w:tc>
        <w:tc>
          <w:tcPr>
            <w:tcW w:w="882" w:type="dxa"/>
            <w:tcBorders>
              <w:top w:val="single" w:sz="8" w:space="0" w:color="auto"/>
              <w:bottom w:val="single" w:sz="4" w:space="0" w:color="auto"/>
            </w:tcBorders>
            <w:vAlign w:val="center"/>
          </w:tcPr>
          <w:p w14:paraId="4AFAE095" w14:textId="77777777" w:rsidR="00CA1D44" w:rsidRDefault="00604C27">
            <w:pPr>
              <w:jc w:val="center"/>
              <w:rPr>
                <w:color w:val="000000" w:themeColor="text1"/>
                <w:sz w:val="18"/>
              </w:rPr>
            </w:pPr>
            <w:r>
              <w:rPr>
                <w:color w:val="000000" w:themeColor="text1"/>
                <w:sz w:val="18"/>
              </w:rPr>
              <w:t>229.3</w:t>
            </w:r>
          </w:p>
        </w:tc>
        <w:tc>
          <w:tcPr>
            <w:tcW w:w="884" w:type="dxa"/>
            <w:tcBorders>
              <w:top w:val="single" w:sz="8" w:space="0" w:color="auto"/>
              <w:bottom w:val="single" w:sz="4" w:space="0" w:color="auto"/>
            </w:tcBorders>
            <w:vAlign w:val="center"/>
          </w:tcPr>
          <w:p w14:paraId="1586904B" w14:textId="77777777" w:rsidR="00CA1D44" w:rsidRDefault="00604C27">
            <w:pPr>
              <w:jc w:val="center"/>
              <w:rPr>
                <w:color w:val="000000" w:themeColor="text1"/>
                <w:sz w:val="18"/>
              </w:rPr>
            </w:pPr>
            <w:r>
              <w:rPr>
                <w:color w:val="000000" w:themeColor="text1"/>
                <w:sz w:val="18"/>
              </w:rPr>
              <w:t xml:space="preserve">143.1 </w:t>
            </w:r>
          </w:p>
        </w:tc>
      </w:tr>
      <w:tr w:rsidR="00CA1D44" w14:paraId="06E99647" w14:textId="77777777">
        <w:tc>
          <w:tcPr>
            <w:tcW w:w="797" w:type="dxa"/>
            <w:vMerge/>
            <w:tcBorders>
              <w:bottom w:val="single" w:sz="4" w:space="0" w:color="auto"/>
            </w:tcBorders>
            <w:vAlign w:val="center"/>
          </w:tcPr>
          <w:p w14:paraId="31D8EF34"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6A5D77BA" w14:textId="77777777" w:rsidR="00CA1D44" w:rsidRDefault="00604C27">
            <w:pPr>
              <w:jc w:val="center"/>
              <w:rPr>
                <w:sz w:val="20"/>
                <w:szCs w:val="20"/>
              </w:rPr>
            </w:pPr>
            <w:r>
              <w:rPr>
                <w:sz w:val="20"/>
                <w:szCs w:val="20"/>
              </w:rPr>
              <w:t>市级及以下机关</w:t>
            </w:r>
          </w:p>
        </w:tc>
        <w:tc>
          <w:tcPr>
            <w:tcW w:w="783" w:type="dxa"/>
            <w:tcBorders>
              <w:top w:val="single" w:sz="4" w:space="0" w:color="auto"/>
              <w:bottom w:val="single" w:sz="4" w:space="0" w:color="auto"/>
            </w:tcBorders>
            <w:vAlign w:val="center"/>
          </w:tcPr>
          <w:p w14:paraId="1EC7129C" w14:textId="77777777" w:rsidR="00CA1D44" w:rsidRDefault="00604C27">
            <w:pPr>
              <w:jc w:val="center"/>
              <w:rPr>
                <w:color w:val="000000" w:themeColor="text1"/>
                <w:sz w:val="18"/>
              </w:rPr>
            </w:pPr>
            <w:r>
              <w:rPr>
                <w:color w:val="000000" w:themeColor="text1"/>
                <w:sz w:val="18"/>
              </w:rPr>
              <w:t>8.8</w:t>
            </w:r>
          </w:p>
        </w:tc>
        <w:tc>
          <w:tcPr>
            <w:tcW w:w="911" w:type="dxa"/>
            <w:tcBorders>
              <w:top w:val="single" w:sz="4" w:space="0" w:color="auto"/>
              <w:bottom w:val="single" w:sz="4" w:space="0" w:color="auto"/>
            </w:tcBorders>
            <w:vAlign w:val="center"/>
          </w:tcPr>
          <w:p w14:paraId="56219DB2" w14:textId="77777777" w:rsidR="00CA1D44" w:rsidRDefault="00604C27">
            <w:pPr>
              <w:jc w:val="center"/>
              <w:rPr>
                <w:color w:val="000000" w:themeColor="text1"/>
                <w:sz w:val="18"/>
              </w:rPr>
            </w:pPr>
            <w:r>
              <w:rPr>
                <w:color w:val="000000" w:themeColor="text1"/>
                <w:sz w:val="18"/>
              </w:rPr>
              <w:t>6.2</w:t>
            </w:r>
          </w:p>
        </w:tc>
        <w:tc>
          <w:tcPr>
            <w:tcW w:w="842" w:type="dxa"/>
            <w:tcBorders>
              <w:top w:val="single" w:sz="4" w:space="0" w:color="auto"/>
              <w:bottom w:val="single" w:sz="4" w:space="0" w:color="auto"/>
            </w:tcBorders>
            <w:vAlign w:val="center"/>
          </w:tcPr>
          <w:p w14:paraId="62ABAA40" w14:textId="77777777" w:rsidR="00CA1D44" w:rsidRDefault="00604C27">
            <w:pPr>
              <w:jc w:val="center"/>
              <w:rPr>
                <w:color w:val="000000" w:themeColor="text1"/>
                <w:sz w:val="18"/>
              </w:rPr>
            </w:pPr>
            <w:r>
              <w:rPr>
                <w:rFonts w:hint="eastAsia"/>
                <w:color w:val="000000" w:themeColor="text1"/>
                <w:sz w:val="18"/>
              </w:rPr>
              <w:t>4.2</w:t>
            </w:r>
          </w:p>
        </w:tc>
        <w:tc>
          <w:tcPr>
            <w:tcW w:w="771" w:type="dxa"/>
            <w:tcBorders>
              <w:top w:val="single" w:sz="4" w:space="0" w:color="auto"/>
              <w:bottom w:val="single" w:sz="4" w:space="0" w:color="auto"/>
            </w:tcBorders>
            <w:vAlign w:val="center"/>
          </w:tcPr>
          <w:p w14:paraId="6EAF4B5D" w14:textId="77777777" w:rsidR="00CA1D44" w:rsidRDefault="00604C27">
            <w:pPr>
              <w:jc w:val="center"/>
              <w:rPr>
                <w:color w:val="000000" w:themeColor="text1"/>
                <w:sz w:val="18"/>
              </w:rPr>
            </w:pPr>
            <w:r>
              <w:rPr>
                <w:color w:val="000000" w:themeColor="text1"/>
                <w:sz w:val="18"/>
              </w:rPr>
              <w:t>70.4</w:t>
            </w:r>
          </w:p>
        </w:tc>
        <w:tc>
          <w:tcPr>
            <w:tcW w:w="771" w:type="dxa"/>
            <w:tcBorders>
              <w:top w:val="single" w:sz="4" w:space="0" w:color="auto"/>
              <w:bottom w:val="single" w:sz="4" w:space="0" w:color="auto"/>
            </w:tcBorders>
            <w:vAlign w:val="center"/>
          </w:tcPr>
          <w:p w14:paraId="55EB2120" w14:textId="77777777" w:rsidR="00CA1D44" w:rsidRDefault="00604C27">
            <w:pPr>
              <w:jc w:val="center"/>
              <w:rPr>
                <w:color w:val="000000" w:themeColor="text1"/>
                <w:sz w:val="18"/>
              </w:rPr>
            </w:pPr>
            <w:r>
              <w:rPr>
                <w:color w:val="000000" w:themeColor="text1"/>
                <w:sz w:val="18"/>
              </w:rPr>
              <w:t>37.4</w:t>
            </w:r>
          </w:p>
        </w:tc>
        <w:tc>
          <w:tcPr>
            <w:tcW w:w="771" w:type="dxa"/>
            <w:tcBorders>
              <w:top w:val="single" w:sz="4" w:space="0" w:color="auto"/>
              <w:bottom w:val="single" w:sz="4" w:space="0" w:color="auto"/>
            </w:tcBorders>
            <w:vAlign w:val="center"/>
          </w:tcPr>
          <w:p w14:paraId="3862A9A8" w14:textId="77777777" w:rsidR="00CA1D44" w:rsidRDefault="00604C27">
            <w:pPr>
              <w:jc w:val="center"/>
              <w:rPr>
                <w:color w:val="000000" w:themeColor="text1"/>
                <w:sz w:val="18"/>
              </w:rPr>
            </w:pPr>
            <w:r>
              <w:rPr>
                <w:color w:val="000000" w:themeColor="text1"/>
                <w:sz w:val="18"/>
              </w:rPr>
              <w:t>23.2</w:t>
            </w:r>
          </w:p>
        </w:tc>
        <w:tc>
          <w:tcPr>
            <w:tcW w:w="882" w:type="dxa"/>
            <w:tcBorders>
              <w:top w:val="single" w:sz="4" w:space="0" w:color="auto"/>
              <w:bottom w:val="single" w:sz="4" w:space="0" w:color="auto"/>
            </w:tcBorders>
            <w:vAlign w:val="center"/>
          </w:tcPr>
          <w:p w14:paraId="3C13747D" w14:textId="77777777" w:rsidR="00CA1D44" w:rsidRDefault="00604C27">
            <w:pPr>
              <w:jc w:val="center"/>
              <w:rPr>
                <w:color w:val="000000" w:themeColor="text1"/>
                <w:sz w:val="18"/>
              </w:rPr>
            </w:pPr>
            <w:r>
              <w:rPr>
                <w:color w:val="000000" w:themeColor="text1"/>
                <w:sz w:val="18"/>
              </w:rPr>
              <w:t>355.4</w:t>
            </w:r>
          </w:p>
        </w:tc>
        <w:tc>
          <w:tcPr>
            <w:tcW w:w="882" w:type="dxa"/>
            <w:tcBorders>
              <w:top w:val="single" w:sz="4" w:space="0" w:color="auto"/>
              <w:bottom w:val="single" w:sz="4" w:space="0" w:color="auto"/>
            </w:tcBorders>
            <w:vAlign w:val="center"/>
          </w:tcPr>
          <w:p w14:paraId="5168ACCF" w14:textId="77777777" w:rsidR="00CA1D44" w:rsidRDefault="00604C27">
            <w:pPr>
              <w:jc w:val="center"/>
              <w:rPr>
                <w:color w:val="000000" w:themeColor="text1"/>
                <w:sz w:val="18"/>
              </w:rPr>
            </w:pPr>
            <w:r>
              <w:rPr>
                <w:color w:val="000000" w:themeColor="text1"/>
                <w:sz w:val="18"/>
              </w:rPr>
              <w:t>214.5</w:t>
            </w:r>
          </w:p>
        </w:tc>
        <w:tc>
          <w:tcPr>
            <w:tcW w:w="884" w:type="dxa"/>
            <w:tcBorders>
              <w:top w:val="single" w:sz="4" w:space="0" w:color="auto"/>
              <w:bottom w:val="single" w:sz="4" w:space="0" w:color="auto"/>
            </w:tcBorders>
            <w:vAlign w:val="center"/>
          </w:tcPr>
          <w:p w14:paraId="37BA7364" w14:textId="77777777" w:rsidR="00CA1D44" w:rsidRDefault="00604C27">
            <w:pPr>
              <w:jc w:val="center"/>
              <w:rPr>
                <w:color w:val="000000" w:themeColor="text1"/>
                <w:sz w:val="18"/>
              </w:rPr>
            </w:pPr>
            <w:r>
              <w:rPr>
                <w:color w:val="000000" w:themeColor="text1"/>
                <w:sz w:val="18"/>
              </w:rPr>
              <w:t>138 .8</w:t>
            </w:r>
          </w:p>
        </w:tc>
      </w:tr>
      <w:tr w:rsidR="00CA1D44" w14:paraId="21FE4BDC" w14:textId="77777777">
        <w:tc>
          <w:tcPr>
            <w:tcW w:w="797" w:type="dxa"/>
            <w:tcBorders>
              <w:top w:val="single" w:sz="4" w:space="0" w:color="auto"/>
              <w:bottom w:val="single" w:sz="4" w:space="0" w:color="auto"/>
            </w:tcBorders>
            <w:vAlign w:val="center"/>
          </w:tcPr>
          <w:p w14:paraId="4A36D831" w14:textId="77777777" w:rsidR="00CA1D44" w:rsidRDefault="00604C27">
            <w:pPr>
              <w:jc w:val="center"/>
              <w:rPr>
                <w:sz w:val="20"/>
                <w:szCs w:val="20"/>
              </w:rPr>
            </w:pPr>
            <w:r>
              <w:rPr>
                <w:sz w:val="20"/>
                <w:szCs w:val="20"/>
              </w:rPr>
              <w:t>三亚</w:t>
            </w:r>
          </w:p>
        </w:tc>
        <w:tc>
          <w:tcPr>
            <w:tcW w:w="1276" w:type="dxa"/>
            <w:tcBorders>
              <w:top w:val="single" w:sz="4" w:space="0" w:color="auto"/>
              <w:bottom w:val="single" w:sz="4" w:space="0" w:color="auto"/>
            </w:tcBorders>
            <w:vAlign w:val="center"/>
          </w:tcPr>
          <w:p w14:paraId="3510A4B2" w14:textId="77777777" w:rsidR="00CA1D44" w:rsidRDefault="00604C27">
            <w:pPr>
              <w:jc w:val="center"/>
              <w:rPr>
                <w:sz w:val="20"/>
                <w:szCs w:val="20"/>
              </w:rPr>
            </w:pPr>
            <w:r>
              <w:rPr>
                <w:sz w:val="20"/>
                <w:szCs w:val="20"/>
              </w:rPr>
              <w:t>市级及以下机关</w:t>
            </w:r>
          </w:p>
        </w:tc>
        <w:tc>
          <w:tcPr>
            <w:tcW w:w="783" w:type="dxa"/>
            <w:tcBorders>
              <w:top w:val="single" w:sz="4" w:space="0" w:color="auto"/>
              <w:bottom w:val="single" w:sz="4" w:space="0" w:color="auto"/>
            </w:tcBorders>
            <w:vAlign w:val="center"/>
          </w:tcPr>
          <w:p w14:paraId="5A8B12C9" w14:textId="77777777" w:rsidR="00CA1D44" w:rsidRDefault="00604C27">
            <w:pPr>
              <w:jc w:val="center"/>
              <w:rPr>
                <w:color w:val="000000" w:themeColor="text1"/>
                <w:sz w:val="18"/>
              </w:rPr>
            </w:pPr>
            <w:r>
              <w:rPr>
                <w:color w:val="000000" w:themeColor="text1"/>
                <w:sz w:val="18"/>
              </w:rPr>
              <w:t>10.</w:t>
            </w:r>
            <w:r>
              <w:rPr>
                <w:rFonts w:hint="eastAsia"/>
                <w:color w:val="000000" w:themeColor="text1"/>
                <w:sz w:val="18"/>
              </w:rPr>
              <w:t>4</w:t>
            </w:r>
          </w:p>
        </w:tc>
        <w:tc>
          <w:tcPr>
            <w:tcW w:w="911" w:type="dxa"/>
            <w:tcBorders>
              <w:top w:val="single" w:sz="4" w:space="0" w:color="auto"/>
              <w:bottom w:val="single" w:sz="4" w:space="0" w:color="auto"/>
            </w:tcBorders>
            <w:vAlign w:val="center"/>
          </w:tcPr>
          <w:p w14:paraId="245C85DC" w14:textId="77777777" w:rsidR="00CA1D44" w:rsidRDefault="00604C27">
            <w:pPr>
              <w:jc w:val="center"/>
              <w:rPr>
                <w:color w:val="000000" w:themeColor="text1"/>
                <w:sz w:val="18"/>
              </w:rPr>
            </w:pPr>
            <w:r>
              <w:rPr>
                <w:color w:val="000000" w:themeColor="text1"/>
                <w:sz w:val="18"/>
              </w:rPr>
              <w:t>7.6</w:t>
            </w:r>
          </w:p>
        </w:tc>
        <w:tc>
          <w:tcPr>
            <w:tcW w:w="842" w:type="dxa"/>
            <w:tcBorders>
              <w:top w:val="single" w:sz="4" w:space="0" w:color="auto"/>
              <w:bottom w:val="single" w:sz="4" w:space="0" w:color="auto"/>
            </w:tcBorders>
            <w:vAlign w:val="center"/>
          </w:tcPr>
          <w:p w14:paraId="0C87FE6D" w14:textId="77777777" w:rsidR="00CA1D44" w:rsidRDefault="00604C27">
            <w:pPr>
              <w:jc w:val="center"/>
              <w:rPr>
                <w:color w:val="000000" w:themeColor="text1"/>
                <w:sz w:val="18"/>
              </w:rPr>
            </w:pPr>
            <w:r>
              <w:rPr>
                <w:color w:val="000000" w:themeColor="text1"/>
                <w:sz w:val="18"/>
              </w:rPr>
              <w:t>5.6</w:t>
            </w:r>
          </w:p>
        </w:tc>
        <w:tc>
          <w:tcPr>
            <w:tcW w:w="771" w:type="dxa"/>
            <w:tcBorders>
              <w:top w:val="single" w:sz="4" w:space="0" w:color="auto"/>
              <w:bottom w:val="single" w:sz="4" w:space="0" w:color="auto"/>
            </w:tcBorders>
            <w:vAlign w:val="center"/>
          </w:tcPr>
          <w:p w14:paraId="5838433C" w14:textId="77777777" w:rsidR="00CA1D44" w:rsidRDefault="00604C27">
            <w:pPr>
              <w:jc w:val="center"/>
              <w:rPr>
                <w:color w:val="000000" w:themeColor="text1"/>
                <w:sz w:val="18"/>
              </w:rPr>
            </w:pPr>
            <w:r>
              <w:rPr>
                <w:color w:val="000000" w:themeColor="text1"/>
                <w:sz w:val="18"/>
              </w:rPr>
              <w:t>82.6</w:t>
            </w:r>
          </w:p>
        </w:tc>
        <w:tc>
          <w:tcPr>
            <w:tcW w:w="771" w:type="dxa"/>
            <w:tcBorders>
              <w:top w:val="single" w:sz="4" w:space="0" w:color="auto"/>
              <w:bottom w:val="single" w:sz="4" w:space="0" w:color="auto"/>
            </w:tcBorders>
            <w:vAlign w:val="center"/>
          </w:tcPr>
          <w:p w14:paraId="01783203" w14:textId="77777777" w:rsidR="00CA1D44" w:rsidRDefault="00604C27">
            <w:pPr>
              <w:jc w:val="center"/>
              <w:rPr>
                <w:color w:val="000000" w:themeColor="text1"/>
                <w:sz w:val="18"/>
              </w:rPr>
            </w:pPr>
            <w:r>
              <w:rPr>
                <w:color w:val="000000" w:themeColor="text1"/>
                <w:sz w:val="18"/>
              </w:rPr>
              <w:t>52.6</w:t>
            </w:r>
          </w:p>
        </w:tc>
        <w:tc>
          <w:tcPr>
            <w:tcW w:w="771" w:type="dxa"/>
            <w:tcBorders>
              <w:top w:val="single" w:sz="4" w:space="0" w:color="auto"/>
              <w:bottom w:val="single" w:sz="4" w:space="0" w:color="auto"/>
            </w:tcBorders>
            <w:vAlign w:val="center"/>
          </w:tcPr>
          <w:p w14:paraId="7B234F10" w14:textId="77777777" w:rsidR="00CA1D44" w:rsidRDefault="00604C27">
            <w:pPr>
              <w:jc w:val="center"/>
              <w:rPr>
                <w:color w:val="000000" w:themeColor="text1"/>
                <w:sz w:val="18"/>
              </w:rPr>
            </w:pPr>
            <w:r>
              <w:rPr>
                <w:color w:val="000000" w:themeColor="text1"/>
                <w:sz w:val="18"/>
              </w:rPr>
              <w:t>33.4</w:t>
            </w:r>
          </w:p>
        </w:tc>
        <w:tc>
          <w:tcPr>
            <w:tcW w:w="882" w:type="dxa"/>
            <w:tcBorders>
              <w:top w:val="single" w:sz="4" w:space="0" w:color="auto"/>
              <w:bottom w:val="single" w:sz="4" w:space="0" w:color="auto"/>
            </w:tcBorders>
            <w:vAlign w:val="center"/>
          </w:tcPr>
          <w:p w14:paraId="149D1EF0" w14:textId="77777777" w:rsidR="00CA1D44" w:rsidRDefault="00604C27">
            <w:pPr>
              <w:jc w:val="center"/>
              <w:rPr>
                <w:color w:val="000000" w:themeColor="text1"/>
                <w:sz w:val="18"/>
              </w:rPr>
            </w:pPr>
            <w:r>
              <w:rPr>
                <w:color w:val="000000" w:themeColor="text1"/>
                <w:sz w:val="18"/>
              </w:rPr>
              <w:t>370.4</w:t>
            </w:r>
          </w:p>
        </w:tc>
        <w:tc>
          <w:tcPr>
            <w:tcW w:w="882" w:type="dxa"/>
            <w:tcBorders>
              <w:top w:val="single" w:sz="4" w:space="0" w:color="auto"/>
              <w:bottom w:val="single" w:sz="4" w:space="0" w:color="auto"/>
            </w:tcBorders>
            <w:vAlign w:val="center"/>
          </w:tcPr>
          <w:p w14:paraId="6AB8A172" w14:textId="77777777" w:rsidR="00CA1D44" w:rsidRDefault="00604C27">
            <w:pPr>
              <w:jc w:val="center"/>
              <w:rPr>
                <w:color w:val="000000" w:themeColor="text1"/>
                <w:sz w:val="18"/>
              </w:rPr>
            </w:pPr>
            <w:r>
              <w:rPr>
                <w:color w:val="000000" w:themeColor="text1"/>
                <w:sz w:val="18"/>
              </w:rPr>
              <w:t>265.8</w:t>
            </w:r>
          </w:p>
        </w:tc>
        <w:tc>
          <w:tcPr>
            <w:tcW w:w="884" w:type="dxa"/>
            <w:tcBorders>
              <w:top w:val="single" w:sz="4" w:space="0" w:color="auto"/>
              <w:bottom w:val="single" w:sz="4" w:space="0" w:color="auto"/>
            </w:tcBorders>
            <w:vAlign w:val="center"/>
          </w:tcPr>
          <w:p w14:paraId="48167E76" w14:textId="77777777" w:rsidR="00CA1D44" w:rsidRDefault="00604C27">
            <w:pPr>
              <w:jc w:val="center"/>
              <w:rPr>
                <w:color w:val="000000" w:themeColor="text1"/>
                <w:sz w:val="18"/>
              </w:rPr>
            </w:pPr>
            <w:r>
              <w:rPr>
                <w:color w:val="000000" w:themeColor="text1"/>
                <w:sz w:val="18"/>
              </w:rPr>
              <w:t>167.4</w:t>
            </w:r>
          </w:p>
        </w:tc>
      </w:tr>
      <w:tr w:rsidR="00CA1D44" w14:paraId="0B0BB98F" w14:textId="77777777">
        <w:tc>
          <w:tcPr>
            <w:tcW w:w="797" w:type="dxa"/>
            <w:tcBorders>
              <w:top w:val="single" w:sz="4" w:space="0" w:color="auto"/>
              <w:bottom w:val="single" w:sz="4" w:space="0" w:color="auto"/>
            </w:tcBorders>
            <w:vAlign w:val="center"/>
          </w:tcPr>
          <w:p w14:paraId="33B10C57" w14:textId="77777777" w:rsidR="00CA1D44" w:rsidRDefault="00604C27">
            <w:pPr>
              <w:jc w:val="center"/>
              <w:rPr>
                <w:sz w:val="20"/>
                <w:szCs w:val="20"/>
              </w:rPr>
            </w:pPr>
            <w:r>
              <w:rPr>
                <w:sz w:val="20"/>
                <w:szCs w:val="20"/>
              </w:rPr>
              <w:t>沿海地区</w:t>
            </w:r>
          </w:p>
        </w:tc>
        <w:tc>
          <w:tcPr>
            <w:tcW w:w="1276" w:type="dxa"/>
            <w:tcBorders>
              <w:top w:val="single" w:sz="4" w:space="0" w:color="auto"/>
              <w:bottom w:val="single" w:sz="4" w:space="0" w:color="auto"/>
            </w:tcBorders>
            <w:vAlign w:val="center"/>
          </w:tcPr>
          <w:p w14:paraId="2A334225" w14:textId="77777777" w:rsidR="00CA1D44" w:rsidRDefault="00604C27">
            <w:pPr>
              <w:jc w:val="center"/>
              <w:rPr>
                <w:sz w:val="20"/>
                <w:szCs w:val="20"/>
              </w:rPr>
            </w:pPr>
            <w:r>
              <w:rPr>
                <w:sz w:val="20"/>
                <w:szCs w:val="20"/>
              </w:rPr>
              <w:t>市级及以下机关</w:t>
            </w:r>
          </w:p>
        </w:tc>
        <w:tc>
          <w:tcPr>
            <w:tcW w:w="783" w:type="dxa"/>
            <w:tcBorders>
              <w:top w:val="single" w:sz="4" w:space="0" w:color="auto"/>
              <w:bottom w:val="single" w:sz="4" w:space="0" w:color="auto"/>
            </w:tcBorders>
            <w:vAlign w:val="center"/>
          </w:tcPr>
          <w:p w14:paraId="0B7D456F" w14:textId="77777777" w:rsidR="00CA1D44" w:rsidRDefault="00604C27">
            <w:pPr>
              <w:jc w:val="center"/>
              <w:rPr>
                <w:color w:val="000000" w:themeColor="text1"/>
                <w:sz w:val="18"/>
              </w:rPr>
            </w:pPr>
            <w:r>
              <w:rPr>
                <w:color w:val="000000" w:themeColor="text1"/>
                <w:sz w:val="18"/>
              </w:rPr>
              <w:t>8.2</w:t>
            </w:r>
          </w:p>
        </w:tc>
        <w:tc>
          <w:tcPr>
            <w:tcW w:w="911" w:type="dxa"/>
            <w:tcBorders>
              <w:top w:val="single" w:sz="4" w:space="0" w:color="auto"/>
              <w:bottom w:val="single" w:sz="4" w:space="0" w:color="auto"/>
            </w:tcBorders>
            <w:vAlign w:val="center"/>
          </w:tcPr>
          <w:p w14:paraId="5FDD6B72" w14:textId="77777777" w:rsidR="00CA1D44" w:rsidRDefault="00604C27">
            <w:pPr>
              <w:jc w:val="center"/>
              <w:rPr>
                <w:color w:val="000000" w:themeColor="text1"/>
                <w:sz w:val="18"/>
              </w:rPr>
            </w:pPr>
            <w:r>
              <w:rPr>
                <w:color w:val="000000" w:themeColor="text1"/>
                <w:sz w:val="18"/>
              </w:rPr>
              <w:t>5.2</w:t>
            </w:r>
          </w:p>
        </w:tc>
        <w:tc>
          <w:tcPr>
            <w:tcW w:w="842" w:type="dxa"/>
            <w:tcBorders>
              <w:top w:val="single" w:sz="4" w:space="0" w:color="auto"/>
              <w:bottom w:val="single" w:sz="4" w:space="0" w:color="auto"/>
            </w:tcBorders>
            <w:vAlign w:val="center"/>
          </w:tcPr>
          <w:p w14:paraId="4C6FD020" w14:textId="77777777" w:rsidR="00CA1D44" w:rsidRDefault="00604C27">
            <w:pPr>
              <w:jc w:val="center"/>
              <w:rPr>
                <w:color w:val="000000" w:themeColor="text1"/>
                <w:sz w:val="18"/>
              </w:rPr>
            </w:pPr>
            <w:r>
              <w:rPr>
                <w:color w:val="000000" w:themeColor="text1"/>
                <w:sz w:val="18"/>
              </w:rPr>
              <w:t>3.7</w:t>
            </w:r>
          </w:p>
        </w:tc>
        <w:tc>
          <w:tcPr>
            <w:tcW w:w="771" w:type="dxa"/>
            <w:tcBorders>
              <w:top w:val="single" w:sz="4" w:space="0" w:color="auto"/>
              <w:bottom w:val="single" w:sz="4" w:space="0" w:color="auto"/>
            </w:tcBorders>
            <w:vAlign w:val="center"/>
          </w:tcPr>
          <w:p w14:paraId="7890420D" w14:textId="77777777" w:rsidR="00CA1D44" w:rsidRDefault="00604C27">
            <w:pPr>
              <w:jc w:val="center"/>
              <w:rPr>
                <w:color w:val="000000" w:themeColor="text1"/>
                <w:sz w:val="18"/>
              </w:rPr>
            </w:pPr>
            <w:r>
              <w:rPr>
                <w:color w:val="000000" w:themeColor="text1"/>
                <w:sz w:val="18"/>
              </w:rPr>
              <w:t>6</w:t>
            </w:r>
            <w:r>
              <w:rPr>
                <w:rFonts w:hint="eastAsia"/>
                <w:color w:val="000000" w:themeColor="text1"/>
                <w:sz w:val="18"/>
              </w:rPr>
              <w:t>4</w:t>
            </w:r>
            <w:r>
              <w:rPr>
                <w:color w:val="000000" w:themeColor="text1"/>
                <w:sz w:val="18"/>
              </w:rPr>
              <w:t>.7</w:t>
            </w:r>
          </w:p>
        </w:tc>
        <w:tc>
          <w:tcPr>
            <w:tcW w:w="771" w:type="dxa"/>
            <w:tcBorders>
              <w:top w:val="single" w:sz="4" w:space="0" w:color="auto"/>
              <w:bottom w:val="single" w:sz="4" w:space="0" w:color="auto"/>
            </w:tcBorders>
            <w:vAlign w:val="center"/>
          </w:tcPr>
          <w:p w14:paraId="5142D22D" w14:textId="77777777" w:rsidR="00CA1D44" w:rsidRDefault="00604C27">
            <w:pPr>
              <w:jc w:val="center"/>
              <w:rPr>
                <w:color w:val="000000" w:themeColor="text1"/>
                <w:sz w:val="18"/>
              </w:rPr>
            </w:pPr>
            <w:r>
              <w:rPr>
                <w:color w:val="000000" w:themeColor="text1"/>
                <w:sz w:val="18"/>
              </w:rPr>
              <w:t>36.4</w:t>
            </w:r>
          </w:p>
        </w:tc>
        <w:tc>
          <w:tcPr>
            <w:tcW w:w="771" w:type="dxa"/>
            <w:tcBorders>
              <w:top w:val="single" w:sz="4" w:space="0" w:color="auto"/>
              <w:bottom w:val="single" w:sz="4" w:space="0" w:color="auto"/>
            </w:tcBorders>
            <w:vAlign w:val="center"/>
          </w:tcPr>
          <w:p w14:paraId="0B85E018" w14:textId="77777777" w:rsidR="00CA1D44" w:rsidRDefault="00604C27">
            <w:pPr>
              <w:jc w:val="center"/>
              <w:rPr>
                <w:color w:val="000000" w:themeColor="text1"/>
                <w:sz w:val="18"/>
              </w:rPr>
            </w:pPr>
            <w:r>
              <w:rPr>
                <w:color w:val="000000" w:themeColor="text1"/>
                <w:sz w:val="18"/>
              </w:rPr>
              <w:t>21.5</w:t>
            </w:r>
          </w:p>
        </w:tc>
        <w:tc>
          <w:tcPr>
            <w:tcW w:w="882" w:type="dxa"/>
            <w:tcBorders>
              <w:top w:val="single" w:sz="4" w:space="0" w:color="auto"/>
              <w:bottom w:val="single" w:sz="4" w:space="0" w:color="auto"/>
            </w:tcBorders>
            <w:vAlign w:val="center"/>
          </w:tcPr>
          <w:p w14:paraId="29F2A0BB" w14:textId="77777777" w:rsidR="00CA1D44" w:rsidRDefault="00604C27">
            <w:pPr>
              <w:jc w:val="center"/>
              <w:rPr>
                <w:color w:val="000000" w:themeColor="text1"/>
                <w:sz w:val="18"/>
              </w:rPr>
            </w:pPr>
            <w:r>
              <w:rPr>
                <w:color w:val="000000" w:themeColor="text1"/>
                <w:sz w:val="18"/>
              </w:rPr>
              <w:t>330.2</w:t>
            </w:r>
          </w:p>
        </w:tc>
        <w:tc>
          <w:tcPr>
            <w:tcW w:w="882" w:type="dxa"/>
            <w:tcBorders>
              <w:top w:val="single" w:sz="4" w:space="0" w:color="auto"/>
              <w:bottom w:val="single" w:sz="4" w:space="0" w:color="auto"/>
            </w:tcBorders>
            <w:vAlign w:val="center"/>
          </w:tcPr>
          <w:p w14:paraId="5C0CFF9F" w14:textId="77777777" w:rsidR="00CA1D44" w:rsidRDefault="00604C27">
            <w:pPr>
              <w:jc w:val="center"/>
              <w:rPr>
                <w:color w:val="000000" w:themeColor="text1"/>
                <w:sz w:val="18"/>
              </w:rPr>
            </w:pPr>
            <w:r>
              <w:rPr>
                <w:color w:val="000000" w:themeColor="text1"/>
                <w:sz w:val="18"/>
              </w:rPr>
              <w:t>205.6</w:t>
            </w:r>
          </w:p>
        </w:tc>
        <w:tc>
          <w:tcPr>
            <w:tcW w:w="884" w:type="dxa"/>
            <w:tcBorders>
              <w:top w:val="single" w:sz="4" w:space="0" w:color="auto"/>
              <w:bottom w:val="single" w:sz="4" w:space="0" w:color="auto"/>
            </w:tcBorders>
            <w:vAlign w:val="center"/>
          </w:tcPr>
          <w:p w14:paraId="79B760DB" w14:textId="77777777" w:rsidR="00CA1D44" w:rsidRDefault="00604C27">
            <w:pPr>
              <w:jc w:val="center"/>
              <w:rPr>
                <w:color w:val="000000" w:themeColor="text1"/>
                <w:sz w:val="18"/>
              </w:rPr>
            </w:pPr>
            <w:r>
              <w:rPr>
                <w:color w:val="000000" w:themeColor="text1"/>
                <w:sz w:val="18"/>
              </w:rPr>
              <w:t>130.2</w:t>
            </w:r>
          </w:p>
        </w:tc>
      </w:tr>
      <w:tr w:rsidR="00CA1D44" w14:paraId="26F931EB" w14:textId="77777777">
        <w:tc>
          <w:tcPr>
            <w:tcW w:w="797" w:type="dxa"/>
            <w:tcBorders>
              <w:top w:val="single" w:sz="4" w:space="0" w:color="auto"/>
              <w:bottom w:val="single" w:sz="8" w:space="0" w:color="auto"/>
            </w:tcBorders>
            <w:vAlign w:val="center"/>
          </w:tcPr>
          <w:p w14:paraId="5BDA4A23" w14:textId="77777777" w:rsidR="00CA1D44" w:rsidRDefault="00604C27">
            <w:pPr>
              <w:jc w:val="center"/>
              <w:rPr>
                <w:sz w:val="20"/>
                <w:szCs w:val="20"/>
              </w:rPr>
            </w:pPr>
            <w:r>
              <w:rPr>
                <w:sz w:val="20"/>
                <w:szCs w:val="20"/>
              </w:rPr>
              <w:t>中部地区</w:t>
            </w:r>
          </w:p>
        </w:tc>
        <w:tc>
          <w:tcPr>
            <w:tcW w:w="1276" w:type="dxa"/>
            <w:tcBorders>
              <w:top w:val="single" w:sz="4" w:space="0" w:color="auto"/>
              <w:bottom w:val="single" w:sz="8" w:space="0" w:color="auto"/>
            </w:tcBorders>
            <w:vAlign w:val="center"/>
          </w:tcPr>
          <w:p w14:paraId="605AFA7A" w14:textId="77777777" w:rsidR="00CA1D44" w:rsidRDefault="00604C27">
            <w:pPr>
              <w:jc w:val="center"/>
              <w:rPr>
                <w:sz w:val="20"/>
                <w:szCs w:val="20"/>
              </w:rPr>
            </w:pPr>
            <w:r>
              <w:rPr>
                <w:sz w:val="20"/>
                <w:szCs w:val="20"/>
              </w:rPr>
              <w:t>市级及以下机关</w:t>
            </w:r>
          </w:p>
        </w:tc>
        <w:tc>
          <w:tcPr>
            <w:tcW w:w="783" w:type="dxa"/>
            <w:tcBorders>
              <w:top w:val="single" w:sz="4" w:space="0" w:color="auto"/>
              <w:bottom w:val="single" w:sz="8" w:space="0" w:color="auto"/>
            </w:tcBorders>
            <w:vAlign w:val="center"/>
          </w:tcPr>
          <w:p w14:paraId="1D480B64" w14:textId="77777777" w:rsidR="00CA1D44" w:rsidRDefault="00604C27">
            <w:pPr>
              <w:jc w:val="center"/>
              <w:rPr>
                <w:color w:val="000000" w:themeColor="text1"/>
                <w:sz w:val="18"/>
              </w:rPr>
            </w:pPr>
            <w:r>
              <w:rPr>
                <w:color w:val="000000" w:themeColor="text1"/>
                <w:sz w:val="18"/>
              </w:rPr>
              <w:t>7.6</w:t>
            </w:r>
          </w:p>
        </w:tc>
        <w:tc>
          <w:tcPr>
            <w:tcW w:w="911" w:type="dxa"/>
            <w:tcBorders>
              <w:top w:val="single" w:sz="4" w:space="0" w:color="auto"/>
              <w:bottom w:val="single" w:sz="8" w:space="0" w:color="auto"/>
            </w:tcBorders>
            <w:vAlign w:val="center"/>
          </w:tcPr>
          <w:p w14:paraId="6FE9B279" w14:textId="77777777" w:rsidR="00CA1D44" w:rsidRDefault="00604C27">
            <w:pPr>
              <w:jc w:val="center"/>
              <w:rPr>
                <w:color w:val="000000" w:themeColor="text1"/>
                <w:sz w:val="18"/>
              </w:rPr>
            </w:pPr>
            <w:r>
              <w:rPr>
                <w:color w:val="000000" w:themeColor="text1"/>
                <w:sz w:val="18"/>
              </w:rPr>
              <w:t>4.3</w:t>
            </w:r>
          </w:p>
        </w:tc>
        <w:tc>
          <w:tcPr>
            <w:tcW w:w="842" w:type="dxa"/>
            <w:tcBorders>
              <w:top w:val="single" w:sz="4" w:space="0" w:color="auto"/>
              <w:bottom w:val="single" w:sz="8" w:space="0" w:color="auto"/>
            </w:tcBorders>
            <w:vAlign w:val="center"/>
          </w:tcPr>
          <w:p w14:paraId="7370C02B" w14:textId="77777777" w:rsidR="00CA1D44" w:rsidRDefault="00604C27">
            <w:pPr>
              <w:jc w:val="center"/>
              <w:rPr>
                <w:color w:val="000000" w:themeColor="text1"/>
                <w:sz w:val="18"/>
              </w:rPr>
            </w:pPr>
            <w:r>
              <w:rPr>
                <w:color w:val="000000" w:themeColor="text1"/>
                <w:sz w:val="18"/>
              </w:rPr>
              <w:t>2.9</w:t>
            </w:r>
          </w:p>
        </w:tc>
        <w:tc>
          <w:tcPr>
            <w:tcW w:w="771" w:type="dxa"/>
            <w:tcBorders>
              <w:top w:val="single" w:sz="4" w:space="0" w:color="auto"/>
              <w:bottom w:val="single" w:sz="8" w:space="0" w:color="auto"/>
            </w:tcBorders>
            <w:vAlign w:val="center"/>
          </w:tcPr>
          <w:p w14:paraId="47892755" w14:textId="77777777" w:rsidR="00CA1D44" w:rsidRDefault="00604C27">
            <w:pPr>
              <w:jc w:val="center"/>
              <w:rPr>
                <w:color w:val="000000" w:themeColor="text1"/>
                <w:sz w:val="18"/>
              </w:rPr>
            </w:pPr>
            <w:r>
              <w:rPr>
                <w:color w:val="000000" w:themeColor="text1"/>
                <w:sz w:val="18"/>
              </w:rPr>
              <w:t>58.4</w:t>
            </w:r>
          </w:p>
        </w:tc>
        <w:tc>
          <w:tcPr>
            <w:tcW w:w="771" w:type="dxa"/>
            <w:tcBorders>
              <w:top w:val="single" w:sz="4" w:space="0" w:color="auto"/>
              <w:bottom w:val="single" w:sz="8" w:space="0" w:color="auto"/>
            </w:tcBorders>
            <w:vAlign w:val="center"/>
          </w:tcPr>
          <w:p w14:paraId="73B6CF80" w14:textId="77777777" w:rsidR="00CA1D44" w:rsidRDefault="00604C27">
            <w:pPr>
              <w:jc w:val="center"/>
              <w:rPr>
                <w:color w:val="000000" w:themeColor="text1"/>
                <w:sz w:val="18"/>
              </w:rPr>
            </w:pPr>
            <w:r>
              <w:rPr>
                <w:color w:val="000000" w:themeColor="text1"/>
                <w:sz w:val="18"/>
              </w:rPr>
              <w:t>28.9</w:t>
            </w:r>
          </w:p>
        </w:tc>
        <w:tc>
          <w:tcPr>
            <w:tcW w:w="771" w:type="dxa"/>
            <w:tcBorders>
              <w:top w:val="single" w:sz="4" w:space="0" w:color="auto"/>
              <w:bottom w:val="single" w:sz="8" w:space="0" w:color="auto"/>
            </w:tcBorders>
            <w:vAlign w:val="center"/>
          </w:tcPr>
          <w:p w14:paraId="474369B8" w14:textId="77777777" w:rsidR="00CA1D44" w:rsidRDefault="00604C27">
            <w:pPr>
              <w:jc w:val="center"/>
              <w:rPr>
                <w:color w:val="000000" w:themeColor="text1"/>
                <w:sz w:val="18"/>
              </w:rPr>
            </w:pPr>
            <w:r>
              <w:rPr>
                <w:color w:val="000000" w:themeColor="text1"/>
                <w:sz w:val="18"/>
              </w:rPr>
              <w:t>18.2</w:t>
            </w:r>
          </w:p>
        </w:tc>
        <w:tc>
          <w:tcPr>
            <w:tcW w:w="882" w:type="dxa"/>
            <w:tcBorders>
              <w:top w:val="single" w:sz="4" w:space="0" w:color="auto"/>
              <w:bottom w:val="single" w:sz="8" w:space="0" w:color="auto"/>
            </w:tcBorders>
            <w:vAlign w:val="center"/>
          </w:tcPr>
          <w:p w14:paraId="003B9A61" w14:textId="77777777" w:rsidR="00CA1D44" w:rsidRDefault="00604C27">
            <w:pPr>
              <w:jc w:val="center"/>
              <w:rPr>
                <w:color w:val="000000" w:themeColor="text1"/>
                <w:sz w:val="18"/>
              </w:rPr>
            </w:pPr>
            <w:r>
              <w:rPr>
                <w:color w:val="000000" w:themeColor="text1"/>
                <w:sz w:val="18"/>
              </w:rPr>
              <w:t>310.6</w:t>
            </w:r>
          </w:p>
        </w:tc>
        <w:tc>
          <w:tcPr>
            <w:tcW w:w="882" w:type="dxa"/>
            <w:tcBorders>
              <w:top w:val="single" w:sz="4" w:space="0" w:color="auto"/>
              <w:bottom w:val="single" w:sz="8" w:space="0" w:color="auto"/>
            </w:tcBorders>
            <w:vAlign w:val="center"/>
          </w:tcPr>
          <w:p w14:paraId="099E293F" w14:textId="77777777" w:rsidR="00CA1D44" w:rsidRDefault="00604C27">
            <w:pPr>
              <w:jc w:val="center"/>
              <w:rPr>
                <w:color w:val="000000" w:themeColor="text1"/>
                <w:sz w:val="18"/>
              </w:rPr>
            </w:pPr>
            <w:r>
              <w:rPr>
                <w:color w:val="000000" w:themeColor="text1"/>
                <w:sz w:val="18"/>
              </w:rPr>
              <w:t>185.7</w:t>
            </w:r>
          </w:p>
        </w:tc>
        <w:tc>
          <w:tcPr>
            <w:tcW w:w="884" w:type="dxa"/>
            <w:tcBorders>
              <w:top w:val="single" w:sz="4" w:space="0" w:color="auto"/>
              <w:bottom w:val="single" w:sz="8" w:space="0" w:color="auto"/>
            </w:tcBorders>
            <w:vAlign w:val="center"/>
          </w:tcPr>
          <w:p w14:paraId="13A11D99" w14:textId="77777777" w:rsidR="00CA1D44" w:rsidRDefault="00604C27">
            <w:pPr>
              <w:jc w:val="center"/>
              <w:rPr>
                <w:color w:val="000000" w:themeColor="text1"/>
                <w:sz w:val="18"/>
              </w:rPr>
            </w:pPr>
            <w:r>
              <w:rPr>
                <w:color w:val="000000" w:themeColor="text1"/>
                <w:sz w:val="18"/>
              </w:rPr>
              <w:t>115.2</w:t>
            </w:r>
          </w:p>
        </w:tc>
      </w:tr>
    </w:tbl>
    <w:p w14:paraId="40FCC991" w14:textId="77777777" w:rsidR="00CA1D44" w:rsidRDefault="00CA1D44">
      <w:pPr>
        <w:pStyle w:val="affd"/>
      </w:pPr>
    </w:p>
    <w:p w14:paraId="3CCDA2EB" w14:textId="77777777" w:rsidR="00CA1D44" w:rsidRDefault="00604C27">
      <w:pPr>
        <w:pStyle w:val="afffff4"/>
        <w:ind w:left="0"/>
        <w:jc w:val="both"/>
      </w:pPr>
      <w:r>
        <w:rPr>
          <w:rFonts w:ascii="Times New Roman"/>
        </w:rPr>
        <w:t>公安</w:t>
      </w:r>
      <w:r>
        <w:rPr>
          <w:rFonts w:ascii="Times New Roman" w:hint="eastAsia"/>
        </w:rPr>
        <w:t>机关</w:t>
      </w:r>
      <w:r>
        <w:rPr>
          <w:rFonts w:ascii="Times New Roman"/>
        </w:rPr>
        <w:t>能耗指标的约束值、基准值和引导值应符合表</w:t>
      </w:r>
      <w:r>
        <w:rPr>
          <w:rFonts w:ascii="Times New Roman" w:hint="eastAsia"/>
        </w:rPr>
        <w:t>2</w:t>
      </w:r>
      <w:r>
        <w:rPr>
          <w:rFonts w:ascii="Times New Roman"/>
        </w:rPr>
        <w:t>的规定。</w:t>
      </w:r>
    </w:p>
    <w:p w14:paraId="37EFEE6F" w14:textId="77777777" w:rsidR="00CA1D44" w:rsidRDefault="00604C27">
      <w:pPr>
        <w:pStyle w:val="af7"/>
        <w:tabs>
          <w:tab w:val="left" w:pos="360"/>
        </w:tabs>
        <w:spacing w:before="156" w:after="156"/>
        <w:ind w:left="0"/>
        <w:rPr>
          <w:rFonts w:ascii="Times New Roman"/>
        </w:rPr>
      </w:pPr>
      <w:r>
        <w:rPr>
          <w:rFonts w:ascii="Times New Roman"/>
        </w:rPr>
        <w:t>公安机关能耗指标</w:t>
      </w:r>
    </w:p>
    <w:tbl>
      <w:tblPr>
        <w:tblW w:w="95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1"/>
        <w:gridCol w:w="871"/>
        <w:gridCol w:w="870"/>
        <w:gridCol w:w="825"/>
        <w:gridCol w:w="910"/>
        <w:gridCol w:w="887"/>
        <w:gridCol w:w="1019"/>
        <w:gridCol w:w="960"/>
        <w:gridCol w:w="960"/>
        <w:gridCol w:w="973"/>
      </w:tblGrid>
      <w:tr w:rsidR="00CA1D44" w14:paraId="7A1DEE2B" w14:textId="77777777">
        <w:trPr>
          <w:tblHeader/>
        </w:trPr>
        <w:tc>
          <w:tcPr>
            <w:tcW w:w="1301" w:type="dxa"/>
            <w:vMerge w:val="restart"/>
            <w:tcBorders>
              <w:top w:val="single" w:sz="8" w:space="0" w:color="auto"/>
            </w:tcBorders>
            <w:vAlign w:val="center"/>
          </w:tcPr>
          <w:p w14:paraId="0A9AE2BB" w14:textId="77777777" w:rsidR="00CA1D44" w:rsidRDefault="00604C27">
            <w:pPr>
              <w:jc w:val="center"/>
              <w:rPr>
                <w:sz w:val="20"/>
                <w:szCs w:val="20"/>
              </w:rPr>
            </w:pPr>
            <w:r>
              <w:rPr>
                <w:sz w:val="20"/>
                <w:szCs w:val="20"/>
              </w:rPr>
              <w:t>地域位置</w:t>
            </w:r>
          </w:p>
        </w:tc>
        <w:tc>
          <w:tcPr>
            <w:tcW w:w="2566" w:type="dxa"/>
            <w:gridSpan w:val="3"/>
            <w:tcBorders>
              <w:top w:val="single" w:sz="8" w:space="0" w:color="auto"/>
              <w:bottom w:val="single" w:sz="8" w:space="0" w:color="auto"/>
            </w:tcBorders>
            <w:vAlign w:val="center"/>
          </w:tcPr>
          <w:p w14:paraId="72F8E191" w14:textId="77777777" w:rsidR="00CA1D44" w:rsidRDefault="00604C27">
            <w:pPr>
              <w:adjustRightInd w:val="0"/>
              <w:snapToGrid w:val="0"/>
              <w:jc w:val="center"/>
              <w:rPr>
                <w:sz w:val="20"/>
                <w:szCs w:val="20"/>
              </w:rPr>
            </w:pPr>
            <w:r>
              <w:rPr>
                <w:sz w:val="20"/>
                <w:szCs w:val="20"/>
              </w:rPr>
              <w:t>单位建筑面积能耗</w:t>
            </w:r>
          </w:p>
          <w:p w14:paraId="50F27C60"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816" w:type="dxa"/>
            <w:gridSpan w:val="3"/>
            <w:tcBorders>
              <w:top w:val="single" w:sz="8" w:space="0" w:color="auto"/>
              <w:bottom w:val="single" w:sz="8" w:space="0" w:color="auto"/>
            </w:tcBorders>
            <w:vAlign w:val="center"/>
          </w:tcPr>
          <w:p w14:paraId="019A3CBB" w14:textId="77777777" w:rsidR="00CA1D44" w:rsidRDefault="00604C27">
            <w:pPr>
              <w:adjustRightInd w:val="0"/>
              <w:snapToGrid w:val="0"/>
              <w:jc w:val="center"/>
              <w:rPr>
                <w:sz w:val="20"/>
                <w:szCs w:val="20"/>
              </w:rPr>
            </w:pPr>
            <w:r>
              <w:rPr>
                <w:sz w:val="20"/>
                <w:szCs w:val="20"/>
              </w:rPr>
              <w:t>单位建筑面积电耗</w:t>
            </w:r>
          </w:p>
          <w:p w14:paraId="15187AD9" w14:textId="77777777" w:rsidR="00CA1D44" w:rsidRDefault="00604C27">
            <w:pPr>
              <w:jc w:val="center"/>
              <w:rPr>
                <w:sz w:val="20"/>
                <w:szCs w:val="20"/>
              </w:rPr>
            </w:pPr>
            <w:r>
              <w:rPr>
                <w:sz w:val="20"/>
                <w:szCs w:val="20"/>
              </w:rPr>
              <w:t>kWh/</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893" w:type="dxa"/>
            <w:gridSpan w:val="3"/>
            <w:tcBorders>
              <w:top w:val="single" w:sz="8" w:space="0" w:color="auto"/>
              <w:bottom w:val="single" w:sz="8" w:space="0" w:color="auto"/>
            </w:tcBorders>
            <w:vAlign w:val="center"/>
          </w:tcPr>
          <w:p w14:paraId="672D910D" w14:textId="77777777" w:rsidR="00CA1D44" w:rsidRDefault="00604C27">
            <w:pPr>
              <w:adjustRightInd w:val="0"/>
              <w:snapToGrid w:val="0"/>
              <w:jc w:val="center"/>
              <w:rPr>
                <w:sz w:val="20"/>
                <w:szCs w:val="20"/>
              </w:rPr>
            </w:pPr>
            <w:r>
              <w:rPr>
                <w:sz w:val="20"/>
                <w:szCs w:val="20"/>
              </w:rPr>
              <w:t>人均综合能耗</w:t>
            </w:r>
          </w:p>
          <w:p w14:paraId="5A228A3B" w14:textId="77777777" w:rsidR="00CA1D44" w:rsidRDefault="00604C27">
            <w:pPr>
              <w:jc w:val="center"/>
              <w:rPr>
                <w:sz w:val="20"/>
                <w:szCs w:val="20"/>
              </w:rPr>
            </w:pPr>
            <w:proofErr w:type="spellStart"/>
            <w:r>
              <w:rPr>
                <w:sz w:val="20"/>
                <w:szCs w:val="20"/>
              </w:rPr>
              <w:t>kgce</w:t>
            </w:r>
            <w:proofErr w:type="spellEnd"/>
            <w:r>
              <w:rPr>
                <w:sz w:val="20"/>
                <w:szCs w:val="20"/>
              </w:rPr>
              <w:t>/</w:t>
            </w:r>
            <w:r>
              <w:rPr>
                <w:sz w:val="20"/>
                <w:szCs w:val="20"/>
              </w:rPr>
              <w:t>（</w:t>
            </w:r>
            <w:proofErr w:type="spellStart"/>
            <w:r>
              <w:rPr>
                <w:sz w:val="20"/>
                <w:szCs w:val="20"/>
              </w:rPr>
              <w:t>p·a</w:t>
            </w:r>
            <w:proofErr w:type="spellEnd"/>
            <w:r>
              <w:rPr>
                <w:sz w:val="20"/>
                <w:szCs w:val="20"/>
              </w:rPr>
              <w:t>）</w:t>
            </w:r>
          </w:p>
        </w:tc>
      </w:tr>
      <w:tr w:rsidR="00CA1D44" w14:paraId="5529F915" w14:textId="77777777">
        <w:trPr>
          <w:tblHeader/>
        </w:trPr>
        <w:tc>
          <w:tcPr>
            <w:tcW w:w="1301" w:type="dxa"/>
            <w:vMerge/>
            <w:tcBorders>
              <w:bottom w:val="single" w:sz="4" w:space="0" w:color="auto"/>
            </w:tcBorders>
            <w:vAlign w:val="center"/>
          </w:tcPr>
          <w:p w14:paraId="6946E7AC" w14:textId="77777777" w:rsidR="00CA1D44" w:rsidRDefault="00CA1D44">
            <w:pPr>
              <w:jc w:val="center"/>
              <w:rPr>
                <w:sz w:val="20"/>
                <w:szCs w:val="20"/>
              </w:rPr>
            </w:pPr>
          </w:p>
        </w:tc>
        <w:tc>
          <w:tcPr>
            <w:tcW w:w="871" w:type="dxa"/>
            <w:tcBorders>
              <w:top w:val="single" w:sz="8" w:space="0" w:color="auto"/>
              <w:bottom w:val="single" w:sz="4" w:space="0" w:color="auto"/>
            </w:tcBorders>
            <w:vAlign w:val="center"/>
          </w:tcPr>
          <w:p w14:paraId="60329BA8" w14:textId="77777777" w:rsidR="00CA1D44" w:rsidRDefault="00604C27">
            <w:pPr>
              <w:adjustRightInd w:val="0"/>
              <w:snapToGrid w:val="0"/>
              <w:jc w:val="center"/>
              <w:rPr>
                <w:sz w:val="20"/>
                <w:szCs w:val="20"/>
              </w:rPr>
            </w:pPr>
            <w:r>
              <w:rPr>
                <w:sz w:val="20"/>
                <w:szCs w:val="20"/>
              </w:rPr>
              <w:t>约</w:t>
            </w:r>
          </w:p>
          <w:p w14:paraId="108A64A2" w14:textId="77777777" w:rsidR="00CA1D44" w:rsidRDefault="00604C27">
            <w:pPr>
              <w:adjustRightInd w:val="0"/>
              <w:snapToGrid w:val="0"/>
              <w:jc w:val="center"/>
              <w:rPr>
                <w:sz w:val="20"/>
                <w:szCs w:val="20"/>
              </w:rPr>
            </w:pPr>
            <w:r>
              <w:rPr>
                <w:sz w:val="20"/>
                <w:szCs w:val="20"/>
              </w:rPr>
              <w:t>束</w:t>
            </w:r>
          </w:p>
          <w:p w14:paraId="28436435" w14:textId="77777777" w:rsidR="00CA1D44" w:rsidRDefault="00604C27">
            <w:pPr>
              <w:adjustRightInd w:val="0"/>
              <w:snapToGrid w:val="0"/>
              <w:jc w:val="center"/>
              <w:rPr>
                <w:sz w:val="20"/>
                <w:szCs w:val="20"/>
              </w:rPr>
            </w:pPr>
            <w:r>
              <w:rPr>
                <w:sz w:val="20"/>
                <w:szCs w:val="20"/>
              </w:rPr>
              <w:t>值</w:t>
            </w:r>
          </w:p>
        </w:tc>
        <w:tc>
          <w:tcPr>
            <w:tcW w:w="870" w:type="dxa"/>
            <w:tcBorders>
              <w:top w:val="single" w:sz="8" w:space="0" w:color="auto"/>
              <w:bottom w:val="single" w:sz="4" w:space="0" w:color="auto"/>
            </w:tcBorders>
            <w:vAlign w:val="center"/>
          </w:tcPr>
          <w:p w14:paraId="3C68186D" w14:textId="77777777" w:rsidR="00CA1D44" w:rsidRDefault="00604C27">
            <w:pPr>
              <w:adjustRightInd w:val="0"/>
              <w:snapToGrid w:val="0"/>
              <w:jc w:val="center"/>
              <w:rPr>
                <w:sz w:val="20"/>
                <w:szCs w:val="20"/>
              </w:rPr>
            </w:pPr>
            <w:r>
              <w:rPr>
                <w:sz w:val="20"/>
                <w:szCs w:val="20"/>
              </w:rPr>
              <w:t>基</w:t>
            </w:r>
          </w:p>
          <w:p w14:paraId="007DD8E8" w14:textId="77777777" w:rsidR="00CA1D44" w:rsidRDefault="00604C27">
            <w:pPr>
              <w:adjustRightInd w:val="0"/>
              <w:snapToGrid w:val="0"/>
              <w:jc w:val="center"/>
              <w:rPr>
                <w:sz w:val="20"/>
                <w:szCs w:val="20"/>
              </w:rPr>
            </w:pPr>
            <w:r>
              <w:rPr>
                <w:sz w:val="20"/>
                <w:szCs w:val="20"/>
              </w:rPr>
              <w:t>准</w:t>
            </w:r>
          </w:p>
          <w:p w14:paraId="76F6DE72" w14:textId="77777777" w:rsidR="00CA1D44" w:rsidRDefault="00604C27">
            <w:pPr>
              <w:adjustRightInd w:val="0"/>
              <w:snapToGrid w:val="0"/>
              <w:jc w:val="center"/>
              <w:rPr>
                <w:sz w:val="20"/>
                <w:szCs w:val="20"/>
              </w:rPr>
            </w:pPr>
            <w:r>
              <w:rPr>
                <w:sz w:val="20"/>
                <w:szCs w:val="20"/>
              </w:rPr>
              <w:t>值</w:t>
            </w:r>
          </w:p>
        </w:tc>
        <w:tc>
          <w:tcPr>
            <w:tcW w:w="825" w:type="dxa"/>
            <w:tcBorders>
              <w:top w:val="single" w:sz="8" w:space="0" w:color="auto"/>
              <w:bottom w:val="single" w:sz="4" w:space="0" w:color="auto"/>
            </w:tcBorders>
            <w:vAlign w:val="center"/>
          </w:tcPr>
          <w:p w14:paraId="77C0B505" w14:textId="77777777" w:rsidR="00CA1D44" w:rsidRDefault="00604C27">
            <w:pPr>
              <w:adjustRightInd w:val="0"/>
              <w:snapToGrid w:val="0"/>
              <w:jc w:val="center"/>
              <w:rPr>
                <w:sz w:val="20"/>
                <w:szCs w:val="20"/>
              </w:rPr>
            </w:pPr>
            <w:r>
              <w:rPr>
                <w:sz w:val="20"/>
                <w:szCs w:val="20"/>
              </w:rPr>
              <w:t>引</w:t>
            </w:r>
          </w:p>
          <w:p w14:paraId="36ED8511" w14:textId="77777777" w:rsidR="00CA1D44" w:rsidRDefault="00604C27">
            <w:pPr>
              <w:adjustRightInd w:val="0"/>
              <w:snapToGrid w:val="0"/>
              <w:jc w:val="center"/>
              <w:rPr>
                <w:sz w:val="20"/>
                <w:szCs w:val="20"/>
              </w:rPr>
            </w:pPr>
            <w:r>
              <w:rPr>
                <w:sz w:val="20"/>
                <w:szCs w:val="20"/>
              </w:rPr>
              <w:t>导</w:t>
            </w:r>
          </w:p>
          <w:p w14:paraId="5116A794" w14:textId="77777777" w:rsidR="00CA1D44" w:rsidRDefault="00604C27">
            <w:pPr>
              <w:adjustRightInd w:val="0"/>
              <w:snapToGrid w:val="0"/>
              <w:jc w:val="center"/>
              <w:rPr>
                <w:sz w:val="20"/>
                <w:szCs w:val="20"/>
              </w:rPr>
            </w:pPr>
            <w:r>
              <w:rPr>
                <w:sz w:val="20"/>
                <w:szCs w:val="20"/>
              </w:rPr>
              <w:t>值</w:t>
            </w:r>
          </w:p>
        </w:tc>
        <w:tc>
          <w:tcPr>
            <w:tcW w:w="910" w:type="dxa"/>
            <w:tcBorders>
              <w:top w:val="single" w:sz="8" w:space="0" w:color="auto"/>
              <w:bottom w:val="single" w:sz="4" w:space="0" w:color="auto"/>
            </w:tcBorders>
            <w:vAlign w:val="center"/>
          </w:tcPr>
          <w:p w14:paraId="6D27C0C3" w14:textId="77777777" w:rsidR="00CA1D44" w:rsidRDefault="00604C27">
            <w:pPr>
              <w:adjustRightInd w:val="0"/>
              <w:snapToGrid w:val="0"/>
              <w:jc w:val="center"/>
              <w:rPr>
                <w:sz w:val="20"/>
                <w:szCs w:val="20"/>
              </w:rPr>
            </w:pPr>
            <w:r>
              <w:rPr>
                <w:sz w:val="20"/>
                <w:szCs w:val="20"/>
              </w:rPr>
              <w:t>约</w:t>
            </w:r>
          </w:p>
          <w:p w14:paraId="291AFD8A" w14:textId="77777777" w:rsidR="00CA1D44" w:rsidRDefault="00604C27">
            <w:pPr>
              <w:adjustRightInd w:val="0"/>
              <w:snapToGrid w:val="0"/>
              <w:jc w:val="center"/>
              <w:rPr>
                <w:sz w:val="20"/>
                <w:szCs w:val="20"/>
              </w:rPr>
            </w:pPr>
            <w:r>
              <w:rPr>
                <w:sz w:val="20"/>
                <w:szCs w:val="20"/>
              </w:rPr>
              <w:t>束</w:t>
            </w:r>
          </w:p>
          <w:p w14:paraId="0B7D64FD" w14:textId="77777777" w:rsidR="00CA1D44" w:rsidRDefault="00604C27">
            <w:pPr>
              <w:adjustRightInd w:val="0"/>
              <w:snapToGrid w:val="0"/>
              <w:jc w:val="center"/>
              <w:rPr>
                <w:sz w:val="20"/>
                <w:szCs w:val="20"/>
              </w:rPr>
            </w:pPr>
            <w:r>
              <w:rPr>
                <w:sz w:val="20"/>
                <w:szCs w:val="20"/>
              </w:rPr>
              <w:t>值</w:t>
            </w:r>
          </w:p>
        </w:tc>
        <w:tc>
          <w:tcPr>
            <w:tcW w:w="887" w:type="dxa"/>
            <w:tcBorders>
              <w:top w:val="single" w:sz="8" w:space="0" w:color="auto"/>
              <w:bottom w:val="single" w:sz="4" w:space="0" w:color="auto"/>
            </w:tcBorders>
            <w:vAlign w:val="center"/>
          </w:tcPr>
          <w:p w14:paraId="6497E6D2" w14:textId="77777777" w:rsidR="00CA1D44" w:rsidRDefault="00604C27">
            <w:pPr>
              <w:adjustRightInd w:val="0"/>
              <w:snapToGrid w:val="0"/>
              <w:jc w:val="center"/>
              <w:rPr>
                <w:sz w:val="20"/>
                <w:szCs w:val="20"/>
              </w:rPr>
            </w:pPr>
            <w:r>
              <w:rPr>
                <w:sz w:val="20"/>
                <w:szCs w:val="20"/>
              </w:rPr>
              <w:t>基</w:t>
            </w:r>
          </w:p>
          <w:p w14:paraId="327EE6DF" w14:textId="77777777" w:rsidR="00CA1D44" w:rsidRDefault="00604C27">
            <w:pPr>
              <w:adjustRightInd w:val="0"/>
              <w:snapToGrid w:val="0"/>
              <w:jc w:val="center"/>
              <w:rPr>
                <w:sz w:val="20"/>
                <w:szCs w:val="20"/>
              </w:rPr>
            </w:pPr>
            <w:r>
              <w:rPr>
                <w:sz w:val="20"/>
                <w:szCs w:val="20"/>
              </w:rPr>
              <w:t>准</w:t>
            </w:r>
          </w:p>
          <w:p w14:paraId="496BD805" w14:textId="77777777" w:rsidR="00CA1D44" w:rsidRDefault="00604C27">
            <w:pPr>
              <w:adjustRightInd w:val="0"/>
              <w:snapToGrid w:val="0"/>
              <w:jc w:val="center"/>
              <w:rPr>
                <w:sz w:val="20"/>
                <w:szCs w:val="20"/>
              </w:rPr>
            </w:pPr>
            <w:r>
              <w:rPr>
                <w:sz w:val="20"/>
                <w:szCs w:val="20"/>
              </w:rPr>
              <w:t>值</w:t>
            </w:r>
          </w:p>
        </w:tc>
        <w:tc>
          <w:tcPr>
            <w:tcW w:w="1019" w:type="dxa"/>
            <w:tcBorders>
              <w:top w:val="single" w:sz="8" w:space="0" w:color="auto"/>
              <w:bottom w:val="single" w:sz="4" w:space="0" w:color="auto"/>
            </w:tcBorders>
            <w:vAlign w:val="center"/>
          </w:tcPr>
          <w:p w14:paraId="494B1DF2" w14:textId="77777777" w:rsidR="00CA1D44" w:rsidRDefault="00604C27">
            <w:pPr>
              <w:adjustRightInd w:val="0"/>
              <w:snapToGrid w:val="0"/>
              <w:jc w:val="center"/>
              <w:rPr>
                <w:sz w:val="20"/>
                <w:szCs w:val="20"/>
              </w:rPr>
            </w:pPr>
            <w:r>
              <w:rPr>
                <w:sz w:val="20"/>
                <w:szCs w:val="20"/>
              </w:rPr>
              <w:t>引</w:t>
            </w:r>
          </w:p>
          <w:p w14:paraId="61C8967E" w14:textId="77777777" w:rsidR="00CA1D44" w:rsidRDefault="00604C27">
            <w:pPr>
              <w:adjustRightInd w:val="0"/>
              <w:snapToGrid w:val="0"/>
              <w:jc w:val="center"/>
              <w:rPr>
                <w:sz w:val="20"/>
                <w:szCs w:val="20"/>
              </w:rPr>
            </w:pPr>
            <w:r>
              <w:rPr>
                <w:sz w:val="20"/>
                <w:szCs w:val="20"/>
              </w:rPr>
              <w:t>导</w:t>
            </w:r>
          </w:p>
          <w:p w14:paraId="674247D9" w14:textId="77777777" w:rsidR="00CA1D44" w:rsidRDefault="00604C27">
            <w:pPr>
              <w:adjustRightInd w:val="0"/>
              <w:snapToGrid w:val="0"/>
              <w:jc w:val="center"/>
              <w:rPr>
                <w:sz w:val="20"/>
                <w:szCs w:val="20"/>
              </w:rPr>
            </w:pPr>
            <w:r>
              <w:rPr>
                <w:sz w:val="20"/>
                <w:szCs w:val="20"/>
              </w:rPr>
              <w:t>值</w:t>
            </w:r>
          </w:p>
        </w:tc>
        <w:tc>
          <w:tcPr>
            <w:tcW w:w="960" w:type="dxa"/>
            <w:tcBorders>
              <w:top w:val="single" w:sz="8" w:space="0" w:color="auto"/>
              <w:bottom w:val="single" w:sz="4" w:space="0" w:color="auto"/>
            </w:tcBorders>
            <w:vAlign w:val="center"/>
          </w:tcPr>
          <w:p w14:paraId="74CB3522" w14:textId="77777777" w:rsidR="00CA1D44" w:rsidRDefault="00604C27">
            <w:pPr>
              <w:adjustRightInd w:val="0"/>
              <w:snapToGrid w:val="0"/>
              <w:jc w:val="center"/>
              <w:rPr>
                <w:sz w:val="20"/>
                <w:szCs w:val="20"/>
              </w:rPr>
            </w:pPr>
            <w:r>
              <w:rPr>
                <w:sz w:val="20"/>
                <w:szCs w:val="20"/>
              </w:rPr>
              <w:t>约</w:t>
            </w:r>
          </w:p>
          <w:p w14:paraId="32C2495F" w14:textId="77777777" w:rsidR="00CA1D44" w:rsidRDefault="00604C27">
            <w:pPr>
              <w:adjustRightInd w:val="0"/>
              <w:snapToGrid w:val="0"/>
              <w:jc w:val="center"/>
              <w:rPr>
                <w:sz w:val="20"/>
                <w:szCs w:val="20"/>
              </w:rPr>
            </w:pPr>
            <w:r>
              <w:rPr>
                <w:sz w:val="20"/>
                <w:szCs w:val="20"/>
              </w:rPr>
              <w:t>束</w:t>
            </w:r>
          </w:p>
          <w:p w14:paraId="62858A44" w14:textId="77777777" w:rsidR="00CA1D44" w:rsidRDefault="00604C27">
            <w:pPr>
              <w:adjustRightInd w:val="0"/>
              <w:snapToGrid w:val="0"/>
              <w:jc w:val="center"/>
              <w:rPr>
                <w:sz w:val="20"/>
                <w:szCs w:val="20"/>
              </w:rPr>
            </w:pPr>
            <w:r>
              <w:rPr>
                <w:sz w:val="20"/>
                <w:szCs w:val="20"/>
              </w:rPr>
              <w:t>值</w:t>
            </w:r>
          </w:p>
        </w:tc>
        <w:tc>
          <w:tcPr>
            <w:tcW w:w="960" w:type="dxa"/>
            <w:tcBorders>
              <w:top w:val="single" w:sz="8" w:space="0" w:color="auto"/>
              <w:bottom w:val="single" w:sz="4" w:space="0" w:color="auto"/>
            </w:tcBorders>
            <w:vAlign w:val="center"/>
          </w:tcPr>
          <w:p w14:paraId="38163ADB" w14:textId="77777777" w:rsidR="00CA1D44" w:rsidRDefault="00604C27">
            <w:pPr>
              <w:adjustRightInd w:val="0"/>
              <w:snapToGrid w:val="0"/>
              <w:jc w:val="center"/>
              <w:rPr>
                <w:sz w:val="20"/>
                <w:szCs w:val="20"/>
              </w:rPr>
            </w:pPr>
            <w:r>
              <w:rPr>
                <w:sz w:val="20"/>
                <w:szCs w:val="20"/>
              </w:rPr>
              <w:t>基</w:t>
            </w:r>
          </w:p>
          <w:p w14:paraId="47DCA977" w14:textId="77777777" w:rsidR="00CA1D44" w:rsidRDefault="00604C27">
            <w:pPr>
              <w:adjustRightInd w:val="0"/>
              <w:snapToGrid w:val="0"/>
              <w:jc w:val="center"/>
              <w:rPr>
                <w:sz w:val="20"/>
                <w:szCs w:val="20"/>
              </w:rPr>
            </w:pPr>
            <w:r>
              <w:rPr>
                <w:sz w:val="20"/>
                <w:szCs w:val="20"/>
              </w:rPr>
              <w:t>准</w:t>
            </w:r>
          </w:p>
          <w:p w14:paraId="775E2620" w14:textId="77777777" w:rsidR="00CA1D44" w:rsidRDefault="00604C27">
            <w:pPr>
              <w:adjustRightInd w:val="0"/>
              <w:snapToGrid w:val="0"/>
              <w:jc w:val="center"/>
              <w:rPr>
                <w:sz w:val="20"/>
                <w:szCs w:val="20"/>
              </w:rPr>
            </w:pPr>
            <w:r>
              <w:rPr>
                <w:sz w:val="20"/>
                <w:szCs w:val="20"/>
              </w:rPr>
              <w:t>值</w:t>
            </w:r>
          </w:p>
        </w:tc>
        <w:tc>
          <w:tcPr>
            <w:tcW w:w="973" w:type="dxa"/>
            <w:tcBorders>
              <w:top w:val="single" w:sz="8" w:space="0" w:color="auto"/>
              <w:bottom w:val="single" w:sz="4" w:space="0" w:color="auto"/>
            </w:tcBorders>
            <w:vAlign w:val="center"/>
          </w:tcPr>
          <w:p w14:paraId="71E9890A" w14:textId="77777777" w:rsidR="00CA1D44" w:rsidRDefault="00604C27">
            <w:pPr>
              <w:adjustRightInd w:val="0"/>
              <w:snapToGrid w:val="0"/>
              <w:jc w:val="center"/>
              <w:rPr>
                <w:sz w:val="20"/>
                <w:szCs w:val="20"/>
              </w:rPr>
            </w:pPr>
            <w:r>
              <w:rPr>
                <w:sz w:val="20"/>
                <w:szCs w:val="20"/>
              </w:rPr>
              <w:t>引</w:t>
            </w:r>
          </w:p>
          <w:p w14:paraId="273B48BC" w14:textId="77777777" w:rsidR="00CA1D44" w:rsidRDefault="00604C27">
            <w:pPr>
              <w:adjustRightInd w:val="0"/>
              <w:snapToGrid w:val="0"/>
              <w:jc w:val="center"/>
              <w:rPr>
                <w:sz w:val="20"/>
                <w:szCs w:val="20"/>
              </w:rPr>
            </w:pPr>
            <w:r>
              <w:rPr>
                <w:sz w:val="20"/>
                <w:szCs w:val="20"/>
              </w:rPr>
              <w:t>导</w:t>
            </w:r>
          </w:p>
          <w:p w14:paraId="286210C4" w14:textId="77777777" w:rsidR="00CA1D44" w:rsidRDefault="00604C27">
            <w:pPr>
              <w:adjustRightInd w:val="0"/>
              <w:snapToGrid w:val="0"/>
              <w:jc w:val="center"/>
              <w:rPr>
                <w:sz w:val="20"/>
                <w:szCs w:val="20"/>
              </w:rPr>
            </w:pPr>
            <w:r>
              <w:rPr>
                <w:sz w:val="20"/>
                <w:szCs w:val="20"/>
              </w:rPr>
              <w:t>值</w:t>
            </w:r>
          </w:p>
        </w:tc>
      </w:tr>
      <w:tr w:rsidR="00CA1D44" w14:paraId="7F050748" w14:textId="77777777">
        <w:tc>
          <w:tcPr>
            <w:tcW w:w="1301" w:type="dxa"/>
            <w:tcBorders>
              <w:top w:val="single" w:sz="4" w:space="0" w:color="auto"/>
              <w:bottom w:val="single" w:sz="4" w:space="0" w:color="auto"/>
            </w:tcBorders>
            <w:vAlign w:val="center"/>
          </w:tcPr>
          <w:p w14:paraId="46457837" w14:textId="77777777" w:rsidR="00CA1D44" w:rsidRDefault="00604C27">
            <w:pPr>
              <w:jc w:val="center"/>
              <w:rPr>
                <w:sz w:val="20"/>
                <w:szCs w:val="20"/>
              </w:rPr>
            </w:pPr>
            <w:r>
              <w:rPr>
                <w:sz w:val="20"/>
                <w:szCs w:val="20"/>
              </w:rPr>
              <w:t>海口</w:t>
            </w:r>
          </w:p>
        </w:tc>
        <w:tc>
          <w:tcPr>
            <w:tcW w:w="871" w:type="dxa"/>
            <w:tcBorders>
              <w:top w:val="single" w:sz="4" w:space="0" w:color="auto"/>
              <w:bottom w:val="single" w:sz="4" w:space="0" w:color="auto"/>
            </w:tcBorders>
            <w:vAlign w:val="center"/>
          </w:tcPr>
          <w:p w14:paraId="7221AACC" w14:textId="77777777" w:rsidR="00CA1D44" w:rsidRDefault="00604C27">
            <w:pPr>
              <w:jc w:val="center"/>
              <w:rPr>
                <w:sz w:val="18"/>
              </w:rPr>
            </w:pPr>
            <w:r>
              <w:rPr>
                <w:rFonts w:eastAsia="等线"/>
                <w:sz w:val="18"/>
                <w:szCs w:val="18"/>
              </w:rPr>
              <w:t>1</w:t>
            </w:r>
            <w:r>
              <w:rPr>
                <w:rFonts w:eastAsia="等线" w:hint="eastAsia"/>
                <w:sz w:val="18"/>
                <w:szCs w:val="18"/>
              </w:rPr>
              <w:t>4.3</w:t>
            </w:r>
          </w:p>
        </w:tc>
        <w:tc>
          <w:tcPr>
            <w:tcW w:w="870" w:type="dxa"/>
            <w:tcBorders>
              <w:top w:val="single" w:sz="4" w:space="0" w:color="auto"/>
              <w:bottom w:val="single" w:sz="4" w:space="0" w:color="auto"/>
            </w:tcBorders>
            <w:vAlign w:val="center"/>
          </w:tcPr>
          <w:p w14:paraId="10A245A1" w14:textId="77777777" w:rsidR="00CA1D44" w:rsidRDefault="00604C27">
            <w:pPr>
              <w:jc w:val="center"/>
              <w:rPr>
                <w:sz w:val="18"/>
              </w:rPr>
            </w:pPr>
            <w:r>
              <w:rPr>
                <w:rFonts w:eastAsia="等线"/>
                <w:sz w:val="18"/>
                <w:szCs w:val="18"/>
              </w:rPr>
              <w:t>11.6</w:t>
            </w:r>
          </w:p>
        </w:tc>
        <w:tc>
          <w:tcPr>
            <w:tcW w:w="825" w:type="dxa"/>
            <w:tcBorders>
              <w:top w:val="single" w:sz="4" w:space="0" w:color="auto"/>
              <w:bottom w:val="single" w:sz="4" w:space="0" w:color="auto"/>
            </w:tcBorders>
            <w:vAlign w:val="center"/>
          </w:tcPr>
          <w:p w14:paraId="3C55EC28" w14:textId="77777777" w:rsidR="00CA1D44" w:rsidRDefault="00604C27">
            <w:pPr>
              <w:jc w:val="center"/>
              <w:rPr>
                <w:sz w:val="18"/>
              </w:rPr>
            </w:pPr>
            <w:r>
              <w:rPr>
                <w:rFonts w:eastAsia="等线"/>
                <w:sz w:val="18"/>
                <w:szCs w:val="18"/>
              </w:rPr>
              <w:t>8.5</w:t>
            </w:r>
          </w:p>
        </w:tc>
        <w:tc>
          <w:tcPr>
            <w:tcW w:w="910" w:type="dxa"/>
            <w:tcBorders>
              <w:top w:val="single" w:sz="4" w:space="0" w:color="auto"/>
              <w:bottom w:val="single" w:sz="4" w:space="0" w:color="auto"/>
            </w:tcBorders>
            <w:vAlign w:val="center"/>
          </w:tcPr>
          <w:p w14:paraId="47519CFD" w14:textId="77777777" w:rsidR="00CA1D44" w:rsidRDefault="00604C27">
            <w:pPr>
              <w:jc w:val="center"/>
              <w:rPr>
                <w:sz w:val="18"/>
              </w:rPr>
            </w:pPr>
            <w:r>
              <w:rPr>
                <w:rFonts w:eastAsia="等线"/>
                <w:sz w:val="18"/>
                <w:szCs w:val="18"/>
              </w:rPr>
              <w:t>87.2</w:t>
            </w:r>
          </w:p>
        </w:tc>
        <w:tc>
          <w:tcPr>
            <w:tcW w:w="887" w:type="dxa"/>
            <w:tcBorders>
              <w:top w:val="single" w:sz="4" w:space="0" w:color="auto"/>
              <w:bottom w:val="single" w:sz="4" w:space="0" w:color="auto"/>
            </w:tcBorders>
            <w:vAlign w:val="center"/>
          </w:tcPr>
          <w:p w14:paraId="21006350" w14:textId="77777777" w:rsidR="00CA1D44" w:rsidRDefault="00604C27">
            <w:pPr>
              <w:jc w:val="center"/>
              <w:rPr>
                <w:sz w:val="18"/>
              </w:rPr>
            </w:pPr>
            <w:r>
              <w:rPr>
                <w:rFonts w:eastAsia="等线" w:hint="eastAsia"/>
                <w:sz w:val="18"/>
                <w:szCs w:val="18"/>
              </w:rPr>
              <w:t>68</w:t>
            </w:r>
            <w:r>
              <w:rPr>
                <w:rFonts w:eastAsia="等线"/>
                <w:sz w:val="18"/>
                <w:szCs w:val="18"/>
              </w:rPr>
              <w:t>.2</w:t>
            </w:r>
          </w:p>
        </w:tc>
        <w:tc>
          <w:tcPr>
            <w:tcW w:w="1019" w:type="dxa"/>
            <w:tcBorders>
              <w:top w:val="single" w:sz="4" w:space="0" w:color="auto"/>
              <w:bottom w:val="single" w:sz="4" w:space="0" w:color="auto"/>
            </w:tcBorders>
            <w:vAlign w:val="center"/>
          </w:tcPr>
          <w:p w14:paraId="26EEBFE4" w14:textId="77777777" w:rsidR="00CA1D44" w:rsidRDefault="00604C27">
            <w:pPr>
              <w:jc w:val="center"/>
              <w:rPr>
                <w:sz w:val="18"/>
              </w:rPr>
            </w:pPr>
            <w:r>
              <w:rPr>
                <w:rFonts w:eastAsia="等线" w:hint="eastAsia"/>
                <w:sz w:val="18"/>
                <w:szCs w:val="18"/>
              </w:rPr>
              <w:t>42</w:t>
            </w:r>
            <w:r>
              <w:rPr>
                <w:rFonts w:eastAsia="等线"/>
                <w:sz w:val="18"/>
                <w:szCs w:val="18"/>
              </w:rPr>
              <w:t>.8</w:t>
            </w:r>
          </w:p>
        </w:tc>
        <w:tc>
          <w:tcPr>
            <w:tcW w:w="960" w:type="dxa"/>
            <w:tcBorders>
              <w:top w:val="single" w:sz="4" w:space="0" w:color="auto"/>
              <w:bottom w:val="single" w:sz="4" w:space="0" w:color="auto"/>
            </w:tcBorders>
            <w:vAlign w:val="center"/>
          </w:tcPr>
          <w:p w14:paraId="304460C6" w14:textId="77777777" w:rsidR="00CA1D44" w:rsidRDefault="00604C27">
            <w:pPr>
              <w:jc w:val="center"/>
              <w:rPr>
                <w:sz w:val="18"/>
              </w:rPr>
            </w:pPr>
            <w:r>
              <w:rPr>
                <w:sz w:val="18"/>
              </w:rPr>
              <w:t>498</w:t>
            </w:r>
            <w:r>
              <w:rPr>
                <w:rFonts w:hint="eastAsia"/>
                <w:sz w:val="18"/>
              </w:rPr>
              <w:t>.3</w:t>
            </w:r>
          </w:p>
        </w:tc>
        <w:tc>
          <w:tcPr>
            <w:tcW w:w="960" w:type="dxa"/>
            <w:tcBorders>
              <w:top w:val="single" w:sz="4" w:space="0" w:color="auto"/>
              <w:bottom w:val="single" w:sz="4" w:space="0" w:color="auto"/>
            </w:tcBorders>
            <w:vAlign w:val="center"/>
          </w:tcPr>
          <w:p w14:paraId="4A4168B1" w14:textId="77777777" w:rsidR="00CA1D44" w:rsidRDefault="00604C27">
            <w:pPr>
              <w:jc w:val="center"/>
              <w:rPr>
                <w:sz w:val="18"/>
              </w:rPr>
            </w:pPr>
            <w:r>
              <w:rPr>
                <w:sz w:val="18"/>
              </w:rPr>
              <w:t>405</w:t>
            </w:r>
            <w:r>
              <w:rPr>
                <w:rFonts w:hint="eastAsia"/>
                <w:sz w:val="18"/>
              </w:rPr>
              <w:t>.8</w:t>
            </w:r>
          </w:p>
        </w:tc>
        <w:tc>
          <w:tcPr>
            <w:tcW w:w="973" w:type="dxa"/>
            <w:tcBorders>
              <w:top w:val="single" w:sz="4" w:space="0" w:color="auto"/>
              <w:bottom w:val="single" w:sz="4" w:space="0" w:color="auto"/>
            </w:tcBorders>
            <w:vAlign w:val="center"/>
          </w:tcPr>
          <w:p w14:paraId="4A5A2332" w14:textId="77777777" w:rsidR="00CA1D44" w:rsidRDefault="00604C27">
            <w:pPr>
              <w:jc w:val="center"/>
              <w:rPr>
                <w:sz w:val="18"/>
              </w:rPr>
            </w:pPr>
            <w:r>
              <w:rPr>
                <w:rFonts w:hint="eastAsia"/>
                <w:sz w:val="18"/>
              </w:rPr>
              <w:t>303.6</w:t>
            </w:r>
          </w:p>
        </w:tc>
      </w:tr>
      <w:tr w:rsidR="00CA1D44" w14:paraId="1E283C18" w14:textId="77777777">
        <w:tc>
          <w:tcPr>
            <w:tcW w:w="1301" w:type="dxa"/>
            <w:tcBorders>
              <w:top w:val="single" w:sz="4" w:space="0" w:color="auto"/>
            </w:tcBorders>
            <w:vAlign w:val="center"/>
          </w:tcPr>
          <w:p w14:paraId="7EF5585A" w14:textId="77777777" w:rsidR="00CA1D44" w:rsidRDefault="00604C27">
            <w:pPr>
              <w:jc w:val="center"/>
              <w:rPr>
                <w:sz w:val="20"/>
                <w:szCs w:val="20"/>
              </w:rPr>
            </w:pPr>
            <w:r>
              <w:rPr>
                <w:sz w:val="20"/>
                <w:szCs w:val="20"/>
              </w:rPr>
              <w:t>三亚</w:t>
            </w:r>
          </w:p>
        </w:tc>
        <w:tc>
          <w:tcPr>
            <w:tcW w:w="871" w:type="dxa"/>
            <w:tcBorders>
              <w:top w:val="single" w:sz="4" w:space="0" w:color="auto"/>
              <w:bottom w:val="single" w:sz="4" w:space="0" w:color="auto"/>
            </w:tcBorders>
            <w:vAlign w:val="center"/>
          </w:tcPr>
          <w:p w14:paraId="254B76FF" w14:textId="77777777" w:rsidR="00CA1D44" w:rsidRDefault="00604C27">
            <w:pPr>
              <w:jc w:val="center"/>
              <w:rPr>
                <w:sz w:val="18"/>
              </w:rPr>
            </w:pPr>
            <w:r>
              <w:rPr>
                <w:rFonts w:eastAsia="等线" w:hint="eastAsia"/>
                <w:sz w:val="18"/>
                <w:szCs w:val="18"/>
              </w:rPr>
              <w:t>15.4</w:t>
            </w:r>
          </w:p>
        </w:tc>
        <w:tc>
          <w:tcPr>
            <w:tcW w:w="870" w:type="dxa"/>
            <w:tcBorders>
              <w:top w:val="single" w:sz="4" w:space="0" w:color="auto"/>
              <w:bottom w:val="single" w:sz="4" w:space="0" w:color="auto"/>
            </w:tcBorders>
            <w:vAlign w:val="center"/>
          </w:tcPr>
          <w:p w14:paraId="5B20E9AE" w14:textId="77777777" w:rsidR="00CA1D44" w:rsidRDefault="00604C27">
            <w:pPr>
              <w:jc w:val="center"/>
              <w:rPr>
                <w:sz w:val="18"/>
              </w:rPr>
            </w:pPr>
            <w:r>
              <w:rPr>
                <w:rFonts w:eastAsia="等线"/>
                <w:sz w:val="18"/>
                <w:szCs w:val="18"/>
              </w:rPr>
              <w:t>12.7</w:t>
            </w:r>
          </w:p>
        </w:tc>
        <w:tc>
          <w:tcPr>
            <w:tcW w:w="825" w:type="dxa"/>
            <w:tcBorders>
              <w:top w:val="single" w:sz="4" w:space="0" w:color="auto"/>
              <w:bottom w:val="single" w:sz="4" w:space="0" w:color="auto"/>
            </w:tcBorders>
            <w:vAlign w:val="center"/>
          </w:tcPr>
          <w:p w14:paraId="18B19846" w14:textId="77777777" w:rsidR="00CA1D44" w:rsidRDefault="00604C27">
            <w:pPr>
              <w:jc w:val="center"/>
              <w:rPr>
                <w:sz w:val="18"/>
              </w:rPr>
            </w:pPr>
            <w:r>
              <w:rPr>
                <w:rFonts w:eastAsia="等线"/>
                <w:sz w:val="18"/>
                <w:szCs w:val="18"/>
              </w:rPr>
              <w:t>9.6</w:t>
            </w:r>
          </w:p>
        </w:tc>
        <w:tc>
          <w:tcPr>
            <w:tcW w:w="910" w:type="dxa"/>
            <w:tcBorders>
              <w:top w:val="single" w:sz="4" w:space="0" w:color="auto"/>
              <w:bottom w:val="single" w:sz="4" w:space="0" w:color="auto"/>
            </w:tcBorders>
            <w:vAlign w:val="center"/>
          </w:tcPr>
          <w:p w14:paraId="702B63A8" w14:textId="77777777" w:rsidR="00CA1D44" w:rsidRDefault="00604C27">
            <w:pPr>
              <w:jc w:val="center"/>
              <w:rPr>
                <w:sz w:val="18"/>
              </w:rPr>
            </w:pPr>
            <w:r>
              <w:rPr>
                <w:rFonts w:eastAsia="等线"/>
                <w:sz w:val="18"/>
                <w:szCs w:val="18"/>
              </w:rPr>
              <w:t>9</w:t>
            </w:r>
            <w:r>
              <w:rPr>
                <w:rFonts w:eastAsia="等线" w:hint="eastAsia"/>
                <w:sz w:val="18"/>
                <w:szCs w:val="18"/>
              </w:rPr>
              <w:t>6</w:t>
            </w:r>
            <w:r>
              <w:rPr>
                <w:rFonts w:eastAsia="等线"/>
                <w:sz w:val="18"/>
                <w:szCs w:val="18"/>
              </w:rPr>
              <w:t>.1</w:t>
            </w:r>
          </w:p>
        </w:tc>
        <w:tc>
          <w:tcPr>
            <w:tcW w:w="887" w:type="dxa"/>
            <w:tcBorders>
              <w:top w:val="single" w:sz="4" w:space="0" w:color="auto"/>
              <w:bottom w:val="single" w:sz="4" w:space="0" w:color="auto"/>
            </w:tcBorders>
            <w:vAlign w:val="center"/>
          </w:tcPr>
          <w:p w14:paraId="4B9B2701" w14:textId="77777777" w:rsidR="00CA1D44" w:rsidRDefault="00604C27">
            <w:pPr>
              <w:jc w:val="center"/>
              <w:rPr>
                <w:sz w:val="18"/>
              </w:rPr>
            </w:pPr>
            <w:r>
              <w:rPr>
                <w:rFonts w:eastAsia="等线" w:hint="eastAsia"/>
                <w:sz w:val="18"/>
                <w:szCs w:val="18"/>
              </w:rPr>
              <w:t>77</w:t>
            </w:r>
            <w:r>
              <w:rPr>
                <w:rFonts w:eastAsia="等线"/>
                <w:sz w:val="18"/>
                <w:szCs w:val="18"/>
              </w:rPr>
              <w:t>.6</w:t>
            </w:r>
          </w:p>
        </w:tc>
        <w:tc>
          <w:tcPr>
            <w:tcW w:w="1019" w:type="dxa"/>
            <w:tcBorders>
              <w:top w:val="single" w:sz="4" w:space="0" w:color="auto"/>
              <w:bottom w:val="single" w:sz="4" w:space="0" w:color="auto"/>
            </w:tcBorders>
            <w:vAlign w:val="center"/>
          </w:tcPr>
          <w:p w14:paraId="1A343EB0" w14:textId="77777777" w:rsidR="00CA1D44" w:rsidRDefault="00604C27">
            <w:pPr>
              <w:jc w:val="center"/>
              <w:rPr>
                <w:sz w:val="18"/>
              </w:rPr>
            </w:pPr>
            <w:r>
              <w:rPr>
                <w:rFonts w:eastAsia="等线" w:hint="eastAsia"/>
                <w:sz w:val="18"/>
                <w:szCs w:val="18"/>
              </w:rPr>
              <w:t>53</w:t>
            </w:r>
            <w:r>
              <w:rPr>
                <w:rFonts w:eastAsia="等线"/>
                <w:sz w:val="18"/>
                <w:szCs w:val="18"/>
              </w:rPr>
              <w:t>.7</w:t>
            </w:r>
          </w:p>
        </w:tc>
        <w:tc>
          <w:tcPr>
            <w:tcW w:w="960" w:type="dxa"/>
            <w:tcBorders>
              <w:top w:val="single" w:sz="4" w:space="0" w:color="auto"/>
              <w:bottom w:val="single" w:sz="4" w:space="0" w:color="auto"/>
            </w:tcBorders>
            <w:vAlign w:val="center"/>
          </w:tcPr>
          <w:p w14:paraId="615599F0" w14:textId="77777777" w:rsidR="00CA1D44" w:rsidRDefault="00604C27">
            <w:pPr>
              <w:jc w:val="center"/>
              <w:rPr>
                <w:sz w:val="18"/>
              </w:rPr>
            </w:pPr>
            <w:r>
              <w:rPr>
                <w:sz w:val="18"/>
              </w:rPr>
              <w:t>545</w:t>
            </w:r>
            <w:r>
              <w:rPr>
                <w:rFonts w:hint="eastAsia"/>
                <w:sz w:val="18"/>
              </w:rPr>
              <w:t>.3</w:t>
            </w:r>
          </w:p>
        </w:tc>
        <w:tc>
          <w:tcPr>
            <w:tcW w:w="960" w:type="dxa"/>
            <w:tcBorders>
              <w:top w:val="single" w:sz="4" w:space="0" w:color="auto"/>
              <w:bottom w:val="single" w:sz="4" w:space="0" w:color="auto"/>
            </w:tcBorders>
            <w:vAlign w:val="center"/>
          </w:tcPr>
          <w:p w14:paraId="2BFF6847" w14:textId="77777777" w:rsidR="00CA1D44" w:rsidRDefault="00604C27">
            <w:pPr>
              <w:jc w:val="center"/>
              <w:rPr>
                <w:sz w:val="18"/>
              </w:rPr>
            </w:pPr>
            <w:r>
              <w:rPr>
                <w:sz w:val="18"/>
              </w:rPr>
              <w:t>446</w:t>
            </w:r>
            <w:r>
              <w:rPr>
                <w:rFonts w:hint="eastAsia"/>
                <w:sz w:val="18"/>
              </w:rPr>
              <w:t>.5</w:t>
            </w:r>
          </w:p>
        </w:tc>
        <w:tc>
          <w:tcPr>
            <w:tcW w:w="973" w:type="dxa"/>
            <w:tcBorders>
              <w:top w:val="single" w:sz="4" w:space="0" w:color="auto"/>
              <w:bottom w:val="single" w:sz="4" w:space="0" w:color="auto"/>
            </w:tcBorders>
            <w:vAlign w:val="center"/>
          </w:tcPr>
          <w:p w14:paraId="00502857" w14:textId="77777777" w:rsidR="00CA1D44" w:rsidRDefault="00604C27">
            <w:pPr>
              <w:jc w:val="center"/>
              <w:rPr>
                <w:sz w:val="18"/>
              </w:rPr>
            </w:pPr>
            <w:r>
              <w:rPr>
                <w:sz w:val="18"/>
              </w:rPr>
              <w:t>358</w:t>
            </w:r>
            <w:r>
              <w:rPr>
                <w:rFonts w:hint="eastAsia"/>
                <w:sz w:val="18"/>
              </w:rPr>
              <w:t>.6</w:t>
            </w:r>
          </w:p>
        </w:tc>
      </w:tr>
      <w:tr w:rsidR="00CA1D44" w14:paraId="271A233A" w14:textId="77777777">
        <w:trPr>
          <w:trHeight w:val="349"/>
        </w:trPr>
        <w:tc>
          <w:tcPr>
            <w:tcW w:w="1301" w:type="dxa"/>
            <w:tcBorders>
              <w:top w:val="single" w:sz="4" w:space="0" w:color="auto"/>
            </w:tcBorders>
            <w:vAlign w:val="center"/>
          </w:tcPr>
          <w:p w14:paraId="089617D3" w14:textId="77777777" w:rsidR="00CA1D44" w:rsidRDefault="00604C27">
            <w:pPr>
              <w:jc w:val="center"/>
              <w:rPr>
                <w:sz w:val="20"/>
                <w:szCs w:val="20"/>
              </w:rPr>
            </w:pPr>
            <w:r>
              <w:rPr>
                <w:sz w:val="20"/>
                <w:szCs w:val="20"/>
              </w:rPr>
              <w:t>沿海地区</w:t>
            </w:r>
          </w:p>
        </w:tc>
        <w:tc>
          <w:tcPr>
            <w:tcW w:w="871" w:type="dxa"/>
            <w:tcBorders>
              <w:top w:val="single" w:sz="4" w:space="0" w:color="auto"/>
              <w:bottom w:val="single" w:sz="4" w:space="0" w:color="auto"/>
            </w:tcBorders>
            <w:vAlign w:val="center"/>
          </w:tcPr>
          <w:p w14:paraId="011CB6DF" w14:textId="77777777" w:rsidR="00CA1D44" w:rsidRDefault="00604C27">
            <w:pPr>
              <w:jc w:val="center"/>
              <w:rPr>
                <w:sz w:val="18"/>
              </w:rPr>
            </w:pPr>
            <w:r>
              <w:rPr>
                <w:rFonts w:eastAsia="等线"/>
                <w:sz w:val="18"/>
                <w:szCs w:val="18"/>
              </w:rPr>
              <w:t>13.</w:t>
            </w:r>
            <w:r>
              <w:rPr>
                <w:rFonts w:eastAsia="等线" w:hint="eastAsia"/>
                <w:sz w:val="18"/>
                <w:szCs w:val="18"/>
              </w:rPr>
              <w:t>8</w:t>
            </w:r>
          </w:p>
        </w:tc>
        <w:tc>
          <w:tcPr>
            <w:tcW w:w="870" w:type="dxa"/>
            <w:tcBorders>
              <w:top w:val="single" w:sz="4" w:space="0" w:color="auto"/>
              <w:bottom w:val="single" w:sz="4" w:space="0" w:color="auto"/>
            </w:tcBorders>
            <w:vAlign w:val="center"/>
          </w:tcPr>
          <w:p w14:paraId="45A04BD9" w14:textId="77777777" w:rsidR="00CA1D44" w:rsidRDefault="00604C27">
            <w:pPr>
              <w:jc w:val="center"/>
              <w:rPr>
                <w:sz w:val="18"/>
              </w:rPr>
            </w:pPr>
            <w:r>
              <w:rPr>
                <w:rFonts w:eastAsia="等线"/>
                <w:sz w:val="18"/>
                <w:szCs w:val="18"/>
              </w:rPr>
              <w:t>10.2</w:t>
            </w:r>
          </w:p>
        </w:tc>
        <w:tc>
          <w:tcPr>
            <w:tcW w:w="825" w:type="dxa"/>
            <w:tcBorders>
              <w:top w:val="single" w:sz="4" w:space="0" w:color="auto"/>
              <w:bottom w:val="single" w:sz="4" w:space="0" w:color="auto"/>
            </w:tcBorders>
            <w:vAlign w:val="center"/>
          </w:tcPr>
          <w:p w14:paraId="318A9E93" w14:textId="77777777" w:rsidR="00CA1D44" w:rsidRDefault="00604C27">
            <w:pPr>
              <w:jc w:val="center"/>
              <w:rPr>
                <w:sz w:val="18"/>
              </w:rPr>
            </w:pPr>
            <w:r>
              <w:rPr>
                <w:rFonts w:eastAsia="等线"/>
                <w:sz w:val="18"/>
                <w:szCs w:val="18"/>
              </w:rPr>
              <w:t>7.4</w:t>
            </w:r>
          </w:p>
        </w:tc>
        <w:tc>
          <w:tcPr>
            <w:tcW w:w="910" w:type="dxa"/>
            <w:tcBorders>
              <w:top w:val="single" w:sz="4" w:space="0" w:color="auto"/>
              <w:bottom w:val="single" w:sz="4" w:space="0" w:color="auto"/>
            </w:tcBorders>
            <w:vAlign w:val="center"/>
          </w:tcPr>
          <w:p w14:paraId="2DF22B12" w14:textId="77777777" w:rsidR="00CA1D44" w:rsidRDefault="00604C27">
            <w:pPr>
              <w:jc w:val="center"/>
              <w:rPr>
                <w:sz w:val="18"/>
              </w:rPr>
            </w:pPr>
            <w:r>
              <w:rPr>
                <w:rFonts w:eastAsia="等线"/>
                <w:sz w:val="18"/>
                <w:szCs w:val="18"/>
              </w:rPr>
              <w:t>8</w:t>
            </w:r>
            <w:r>
              <w:rPr>
                <w:rFonts w:eastAsia="等线" w:hint="eastAsia"/>
                <w:sz w:val="18"/>
                <w:szCs w:val="18"/>
              </w:rPr>
              <w:t>3</w:t>
            </w:r>
            <w:r>
              <w:rPr>
                <w:rFonts w:eastAsia="等线"/>
                <w:sz w:val="18"/>
                <w:szCs w:val="18"/>
              </w:rPr>
              <w:t>.4</w:t>
            </w:r>
          </w:p>
        </w:tc>
        <w:tc>
          <w:tcPr>
            <w:tcW w:w="887" w:type="dxa"/>
            <w:tcBorders>
              <w:top w:val="single" w:sz="4" w:space="0" w:color="auto"/>
              <w:bottom w:val="single" w:sz="4" w:space="0" w:color="auto"/>
            </w:tcBorders>
            <w:vAlign w:val="center"/>
          </w:tcPr>
          <w:p w14:paraId="3E6B17D2" w14:textId="77777777" w:rsidR="00CA1D44" w:rsidRDefault="00604C27">
            <w:pPr>
              <w:jc w:val="center"/>
              <w:rPr>
                <w:sz w:val="18"/>
              </w:rPr>
            </w:pPr>
            <w:r>
              <w:rPr>
                <w:rFonts w:eastAsia="等线"/>
                <w:sz w:val="18"/>
                <w:szCs w:val="18"/>
              </w:rPr>
              <w:t>5</w:t>
            </w:r>
            <w:r>
              <w:rPr>
                <w:rFonts w:eastAsia="等线" w:hint="eastAsia"/>
                <w:sz w:val="18"/>
                <w:szCs w:val="18"/>
              </w:rPr>
              <w:t>7</w:t>
            </w:r>
            <w:r>
              <w:rPr>
                <w:rFonts w:eastAsia="等线"/>
                <w:sz w:val="18"/>
                <w:szCs w:val="18"/>
              </w:rPr>
              <w:t>.4</w:t>
            </w:r>
          </w:p>
        </w:tc>
        <w:tc>
          <w:tcPr>
            <w:tcW w:w="1019" w:type="dxa"/>
            <w:tcBorders>
              <w:top w:val="single" w:sz="4" w:space="0" w:color="auto"/>
              <w:bottom w:val="single" w:sz="4" w:space="0" w:color="auto"/>
            </w:tcBorders>
            <w:vAlign w:val="center"/>
          </w:tcPr>
          <w:p w14:paraId="2D7DBBAA" w14:textId="77777777" w:rsidR="00CA1D44" w:rsidRDefault="00604C27">
            <w:pPr>
              <w:jc w:val="center"/>
              <w:rPr>
                <w:sz w:val="18"/>
              </w:rPr>
            </w:pPr>
            <w:r>
              <w:rPr>
                <w:rFonts w:eastAsia="等线"/>
                <w:sz w:val="18"/>
                <w:szCs w:val="18"/>
              </w:rPr>
              <w:t>3</w:t>
            </w:r>
            <w:r>
              <w:rPr>
                <w:rFonts w:eastAsia="等线" w:hint="eastAsia"/>
                <w:sz w:val="18"/>
                <w:szCs w:val="18"/>
              </w:rPr>
              <w:t>1</w:t>
            </w:r>
            <w:r>
              <w:rPr>
                <w:rFonts w:eastAsia="等线"/>
                <w:sz w:val="18"/>
                <w:szCs w:val="18"/>
              </w:rPr>
              <w:t>.5</w:t>
            </w:r>
          </w:p>
        </w:tc>
        <w:tc>
          <w:tcPr>
            <w:tcW w:w="960" w:type="dxa"/>
            <w:tcBorders>
              <w:top w:val="single" w:sz="4" w:space="0" w:color="auto"/>
              <w:bottom w:val="single" w:sz="4" w:space="0" w:color="auto"/>
            </w:tcBorders>
            <w:vAlign w:val="center"/>
          </w:tcPr>
          <w:p w14:paraId="4B954392" w14:textId="77777777" w:rsidR="00CA1D44" w:rsidRDefault="00604C27">
            <w:pPr>
              <w:jc w:val="center"/>
              <w:rPr>
                <w:sz w:val="18"/>
              </w:rPr>
            </w:pPr>
            <w:r>
              <w:rPr>
                <w:sz w:val="18"/>
              </w:rPr>
              <w:t>484</w:t>
            </w:r>
            <w:r>
              <w:rPr>
                <w:rFonts w:hint="eastAsia"/>
                <w:sz w:val="18"/>
              </w:rPr>
              <w:t>.7</w:t>
            </w:r>
          </w:p>
        </w:tc>
        <w:tc>
          <w:tcPr>
            <w:tcW w:w="960" w:type="dxa"/>
            <w:tcBorders>
              <w:top w:val="single" w:sz="4" w:space="0" w:color="auto"/>
              <w:bottom w:val="single" w:sz="4" w:space="0" w:color="auto"/>
            </w:tcBorders>
            <w:vAlign w:val="center"/>
          </w:tcPr>
          <w:p w14:paraId="384E1793" w14:textId="77777777" w:rsidR="00CA1D44" w:rsidRDefault="00604C27">
            <w:pPr>
              <w:jc w:val="center"/>
              <w:rPr>
                <w:sz w:val="18"/>
              </w:rPr>
            </w:pPr>
            <w:r>
              <w:rPr>
                <w:sz w:val="18"/>
              </w:rPr>
              <w:t>3</w:t>
            </w:r>
            <w:r>
              <w:rPr>
                <w:rFonts w:hint="eastAsia"/>
                <w:sz w:val="18"/>
              </w:rPr>
              <w:t>4</w:t>
            </w:r>
            <w:r>
              <w:rPr>
                <w:sz w:val="18"/>
              </w:rPr>
              <w:t>6</w:t>
            </w:r>
            <w:r>
              <w:rPr>
                <w:rFonts w:hint="eastAsia"/>
                <w:sz w:val="18"/>
              </w:rPr>
              <w:t>.2</w:t>
            </w:r>
          </w:p>
        </w:tc>
        <w:tc>
          <w:tcPr>
            <w:tcW w:w="973" w:type="dxa"/>
            <w:tcBorders>
              <w:top w:val="single" w:sz="4" w:space="0" w:color="auto"/>
              <w:bottom w:val="single" w:sz="4" w:space="0" w:color="auto"/>
            </w:tcBorders>
            <w:vAlign w:val="center"/>
          </w:tcPr>
          <w:p w14:paraId="26EB2C95" w14:textId="77777777" w:rsidR="00CA1D44" w:rsidRDefault="00604C27">
            <w:pPr>
              <w:jc w:val="center"/>
              <w:rPr>
                <w:sz w:val="18"/>
              </w:rPr>
            </w:pPr>
            <w:r>
              <w:rPr>
                <w:rFonts w:hint="eastAsia"/>
                <w:sz w:val="18"/>
              </w:rPr>
              <w:t>241.2</w:t>
            </w:r>
          </w:p>
        </w:tc>
      </w:tr>
      <w:tr w:rsidR="00CA1D44" w14:paraId="3B921F88" w14:textId="77777777">
        <w:tc>
          <w:tcPr>
            <w:tcW w:w="1301" w:type="dxa"/>
            <w:tcBorders>
              <w:top w:val="single" w:sz="4" w:space="0" w:color="auto"/>
              <w:bottom w:val="single" w:sz="8" w:space="0" w:color="auto"/>
            </w:tcBorders>
            <w:vAlign w:val="center"/>
          </w:tcPr>
          <w:p w14:paraId="30C62C68" w14:textId="77777777" w:rsidR="00CA1D44" w:rsidRDefault="00604C27">
            <w:pPr>
              <w:jc w:val="center"/>
              <w:rPr>
                <w:sz w:val="20"/>
                <w:szCs w:val="20"/>
              </w:rPr>
            </w:pPr>
            <w:r>
              <w:rPr>
                <w:sz w:val="20"/>
                <w:szCs w:val="20"/>
              </w:rPr>
              <w:t>中部地区</w:t>
            </w:r>
          </w:p>
        </w:tc>
        <w:tc>
          <w:tcPr>
            <w:tcW w:w="871" w:type="dxa"/>
            <w:tcBorders>
              <w:top w:val="single" w:sz="4" w:space="0" w:color="auto"/>
              <w:bottom w:val="single" w:sz="8" w:space="0" w:color="auto"/>
            </w:tcBorders>
            <w:vAlign w:val="center"/>
          </w:tcPr>
          <w:p w14:paraId="3DA25E6F" w14:textId="77777777" w:rsidR="00CA1D44" w:rsidRDefault="00604C27">
            <w:pPr>
              <w:jc w:val="center"/>
              <w:rPr>
                <w:sz w:val="18"/>
              </w:rPr>
            </w:pPr>
            <w:r>
              <w:rPr>
                <w:rFonts w:eastAsia="等线"/>
                <w:sz w:val="18"/>
                <w:szCs w:val="18"/>
              </w:rPr>
              <w:t>12</w:t>
            </w:r>
            <w:r>
              <w:rPr>
                <w:rFonts w:eastAsia="等线" w:hint="eastAsia"/>
                <w:sz w:val="18"/>
                <w:szCs w:val="18"/>
              </w:rPr>
              <w:t>.9</w:t>
            </w:r>
          </w:p>
        </w:tc>
        <w:tc>
          <w:tcPr>
            <w:tcW w:w="870" w:type="dxa"/>
            <w:tcBorders>
              <w:top w:val="single" w:sz="4" w:space="0" w:color="auto"/>
              <w:bottom w:val="single" w:sz="8" w:space="0" w:color="auto"/>
            </w:tcBorders>
            <w:vAlign w:val="center"/>
          </w:tcPr>
          <w:p w14:paraId="190D9B33" w14:textId="77777777" w:rsidR="00CA1D44" w:rsidRDefault="00604C27">
            <w:pPr>
              <w:jc w:val="center"/>
              <w:rPr>
                <w:sz w:val="18"/>
              </w:rPr>
            </w:pPr>
            <w:r>
              <w:rPr>
                <w:rFonts w:eastAsia="等线"/>
                <w:sz w:val="18"/>
                <w:szCs w:val="18"/>
              </w:rPr>
              <w:t>9.1</w:t>
            </w:r>
          </w:p>
        </w:tc>
        <w:tc>
          <w:tcPr>
            <w:tcW w:w="825" w:type="dxa"/>
            <w:tcBorders>
              <w:top w:val="single" w:sz="4" w:space="0" w:color="auto"/>
              <w:bottom w:val="single" w:sz="8" w:space="0" w:color="auto"/>
            </w:tcBorders>
            <w:vAlign w:val="center"/>
          </w:tcPr>
          <w:p w14:paraId="3A07A2F5" w14:textId="77777777" w:rsidR="00CA1D44" w:rsidRDefault="00604C27">
            <w:pPr>
              <w:jc w:val="center"/>
              <w:rPr>
                <w:sz w:val="18"/>
              </w:rPr>
            </w:pPr>
            <w:r>
              <w:rPr>
                <w:rFonts w:eastAsia="等线"/>
                <w:sz w:val="18"/>
                <w:szCs w:val="18"/>
              </w:rPr>
              <w:t>6.7</w:t>
            </w:r>
          </w:p>
        </w:tc>
        <w:tc>
          <w:tcPr>
            <w:tcW w:w="910" w:type="dxa"/>
            <w:tcBorders>
              <w:top w:val="single" w:sz="4" w:space="0" w:color="auto"/>
              <w:bottom w:val="single" w:sz="8" w:space="0" w:color="auto"/>
            </w:tcBorders>
            <w:vAlign w:val="center"/>
          </w:tcPr>
          <w:p w14:paraId="52036A05" w14:textId="77777777" w:rsidR="00CA1D44" w:rsidRDefault="00604C27">
            <w:pPr>
              <w:jc w:val="center"/>
              <w:rPr>
                <w:sz w:val="18"/>
              </w:rPr>
            </w:pPr>
            <w:r>
              <w:rPr>
                <w:rFonts w:eastAsia="等线"/>
                <w:sz w:val="18"/>
                <w:szCs w:val="18"/>
              </w:rPr>
              <w:t>7</w:t>
            </w:r>
            <w:r>
              <w:rPr>
                <w:rFonts w:eastAsia="等线" w:hint="eastAsia"/>
                <w:sz w:val="18"/>
                <w:szCs w:val="18"/>
              </w:rPr>
              <w:t>6</w:t>
            </w:r>
            <w:r>
              <w:rPr>
                <w:rFonts w:eastAsia="等线"/>
                <w:sz w:val="18"/>
                <w:szCs w:val="18"/>
              </w:rPr>
              <w:t>.8</w:t>
            </w:r>
          </w:p>
        </w:tc>
        <w:tc>
          <w:tcPr>
            <w:tcW w:w="887" w:type="dxa"/>
            <w:tcBorders>
              <w:top w:val="single" w:sz="4" w:space="0" w:color="auto"/>
              <w:bottom w:val="single" w:sz="8" w:space="0" w:color="auto"/>
            </w:tcBorders>
            <w:vAlign w:val="center"/>
          </w:tcPr>
          <w:p w14:paraId="68071390" w14:textId="77777777" w:rsidR="00CA1D44" w:rsidRDefault="00604C27">
            <w:pPr>
              <w:jc w:val="center"/>
              <w:rPr>
                <w:sz w:val="18"/>
              </w:rPr>
            </w:pPr>
            <w:r>
              <w:rPr>
                <w:rFonts w:eastAsia="等线"/>
                <w:sz w:val="18"/>
                <w:szCs w:val="18"/>
              </w:rPr>
              <w:t>4</w:t>
            </w:r>
            <w:r>
              <w:rPr>
                <w:rFonts w:eastAsia="等线" w:hint="eastAsia"/>
                <w:sz w:val="18"/>
                <w:szCs w:val="18"/>
              </w:rPr>
              <w:t>0</w:t>
            </w:r>
            <w:r>
              <w:rPr>
                <w:rFonts w:eastAsia="等线"/>
                <w:sz w:val="18"/>
                <w:szCs w:val="18"/>
              </w:rPr>
              <w:t>.2</w:t>
            </w:r>
          </w:p>
        </w:tc>
        <w:tc>
          <w:tcPr>
            <w:tcW w:w="1019" w:type="dxa"/>
            <w:tcBorders>
              <w:top w:val="single" w:sz="4" w:space="0" w:color="auto"/>
              <w:bottom w:val="single" w:sz="8" w:space="0" w:color="auto"/>
            </w:tcBorders>
            <w:vAlign w:val="center"/>
          </w:tcPr>
          <w:p w14:paraId="72865BAB" w14:textId="77777777" w:rsidR="00CA1D44" w:rsidRDefault="00604C27">
            <w:pPr>
              <w:jc w:val="center"/>
              <w:rPr>
                <w:sz w:val="18"/>
              </w:rPr>
            </w:pPr>
            <w:r>
              <w:rPr>
                <w:rFonts w:eastAsia="等线" w:hint="eastAsia"/>
                <w:sz w:val="18"/>
                <w:szCs w:val="18"/>
              </w:rPr>
              <w:t>24</w:t>
            </w:r>
            <w:r>
              <w:rPr>
                <w:rFonts w:eastAsia="等线"/>
                <w:sz w:val="18"/>
                <w:szCs w:val="18"/>
              </w:rPr>
              <w:t>.9</w:t>
            </w:r>
          </w:p>
        </w:tc>
        <w:tc>
          <w:tcPr>
            <w:tcW w:w="960" w:type="dxa"/>
            <w:tcBorders>
              <w:top w:val="single" w:sz="4" w:space="0" w:color="auto"/>
              <w:bottom w:val="single" w:sz="8" w:space="0" w:color="auto"/>
            </w:tcBorders>
            <w:vAlign w:val="center"/>
          </w:tcPr>
          <w:p w14:paraId="27779F97" w14:textId="77777777" w:rsidR="00CA1D44" w:rsidRDefault="00604C27">
            <w:pPr>
              <w:jc w:val="center"/>
              <w:rPr>
                <w:sz w:val="18"/>
              </w:rPr>
            </w:pPr>
            <w:r>
              <w:rPr>
                <w:sz w:val="18"/>
              </w:rPr>
              <w:t>422</w:t>
            </w:r>
            <w:r>
              <w:rPr>
                <w:rFonts w:hint="eastAsia"/>
                <w:sz w:val="18"/>
              </w:rPr>
              <w:t>.4</w:t>
            </w:r>
          </w:p>
        </w:tc>
        <w:tc>
          <w:tcPr>
            <w:tcW w:w="960" w:type="dxa"/>
            <w:tcBorders>
              <w:top w:val="single" w:sz="4" w:space="0" w:color="auto"/>
              <w:bottom w:val="single" w:sz="8" w:space="0" w:color="auto"/>
            </w:tcBorders>
            <w:vAlign w:val="center"/>
          </w:tcPr>
          <w:p w14:paraId="3332300F" w14:textId="77777777" w:rsidR="00CA1D44" w:rsidRDefault="00604C27">
            <w:pPr>
              <w:jc w:val="center"/>
              <w:rPr>
                <w:sz w:val="18"/>
              </w:rPr>
            </w:pPr>
            <w:r>
              <w:rPr>
                <w:sz w:val="18"/>
              </w:rPr>
              <w:t>2</w:t>
            </w:r>
            <w:r>
              <w:rPr>
                <w:rFonts w:hint="eastAsia"/>
                <w:sz w:val="18"/>
              </w:rPr>
              <w:t>9</w:t>
            </w:r>
            <w:r>
              <w:rPr>
                <w:sz w:val="18"/>
              </w:rPr>
              <w:t>7</w:t>
            </w:r>
            <w:r>
              <w:rPr>
                <w:rFonts w:hint="eastAsia"/>
                <w:sz w:val="18"/>
              </w:rPr>
              <w:t>.9</w:t>
            </w:r>
          </w:p>
        </w:tc>
        <w:tc>
          <w:tcPr>
            <w:tcW w:w="973" w:type="dxa"/>
            <w:tcBorders>
              <w:top w:val="single" w:sz="4" w:space="0" w:color="auto"/>
              <w:bottom w:val="single" w:sz="8" w:space="0" w:color="auto"/>
            </w:tcBorders>
            <w:vAlign w:val="center"/>
          </w:tcPr>
          <w:p w14:paraId="276A7EE0" w14:textId="77777777" w:rsidR="00CA1D44" w:rsidRDefault="00604C27">
            <w:pPr>
              <w:jc w:val="center"/>
              <w:rPr>
                <w:sz w:val="18"/>
              </w:rPr>
            </w:pPr>
            <w:r>
              <w:rPr>
                <w:sz w:val="18"/>
              </w:rPr>
              <w:t>1</w:t>
            </w:r>
            <w:r>
              <w:rPr>
                <w:rFonts w:hint="eastAsia"/>
                <w:sz w:val="18"/>
              </w:rPr>
              <w:t>9</w:t>
            </w:r>
            <w:r>
              <w:rPr>
                <w:sz w:val="18"/>
              </w:rPr>
              <w:t>3</w:t>
            </w:r>
            <w:r>
              <w:rPr>
                <w:rFonts w:hint="eastAsia"/>
                <w:sz w:val="18"/>
              </w:rPr>
              <w:t>.3</w:t>
            </w:r>
          </w:p>
        </w:tc>
      </w:tr>
    </w:tbl>
    <w:p w14:paraId="6FD07B2C" w14:textId="77777777" w:rsidR="00CA1D44" w:rsidRDefault="00CA1D44">
      <w:pPr>
        <w:pStyle w:val="affd"/>
      </w:pPr>
    </w:p>
    <w:p w14:paraId="2C122DDD" w14:textId="77777777" w:rsidR="00CA1D44" w:rsidRDefault="00604C27">
      <w:pPr>
        <w:pStyle w:val="afffff4"/>
        <w:ind w:left="0"/>
        <w:rPr>
          <w:rFonts w:ascii="Times New Roman"/>
        </w:rPr>
      </w:pPr>
      <w:r>
        <w:rPr>
          <w:rFonts w:ascii="Times New Roman"/>
        </w:rPr>
        <w:t>教育机构能耗指标的约束值、基准值和引导值应符合表</w:t>
      </w:r>
      <w:r>
        <w:rPr>
          <w:rFonts w:ascii="Times New Roman"/>
        </w:rPr>
        <w:t>3</w:t>
      </w:r>
      <w:r>
        <w:rPr>
          <w:rFonts w:ascii="Times New Roman"/>
        </w:rPr>
        <w:t>的规定。</w:t>
      </w:r>
    </w:p>
    <w:p w14:paraId="507639E5" w14:textId="77777777" w:rsidR="00CA1D44" w:rsidRDefault="00604C27">
      <w:pPr>
        <w:pStyle w:val="af7"/>
        <w:spacing w:before="156" w:after="156"/>
        <w:ind w:left="0"/>
        <w:rPr>
          <w:rFonts w:ascii="Times New Roman"/>
        </w:rPr>
      </w:pPr>
      <w:r>
        <w:rPr>
          <w:rFonts w:ascii="Times New Roman"/>
        </w:rPr>
        <w:t>教育机构能耗指标</w:t>
      </w:r>
    </w:p>
    <w:p w14:paraId="6297F263" w14:textId="77777777" w:rsidR="00CA1D44" w:rsidRDefault="00CA1D44">
      <w:pPr>
        <w:pStyle w:val="affd"/>
      </w:pP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7"/>
        <w:gridCol w:w="1276"/>
        <w:gridCol w:w="783"/>
        <w:gridCol w:w="911"/>
        <w:gridCol w:w="800"/>
        <w:gridCol w:w="815"/>
        <w:gridCol w:w="771"/>
        <w:gridCol w:w="771"/>
        <w:gridCol w:w="882"/>
        <w:gridCol w:w="882"/>
        <w:gridCol w:w="882"/>
      </w:tblGrid>
      <w:tr w:rsidR="00CA1D44" w14:paraId="4D9F0E36" w14:textId="77777777">
        <w:trPr>
          <w:tblHeader/>
        </w:trPr>
        <w:tc>
          <w:tcPr>
            <w:tcW w:w="797" w:type="dxa"/>
            <w:vMerge w:val="restart"/>
            <w:tcBorders>
              <w:top w:val="single" w:sz="8" w:space="0" w:color="auto"/>
            </w:tcBorders>
            <w:vAlign w:val="center"/>
          </w:tcPr>
          <w:p w14:paraId="7A3AA4E4" w14:textId="77777777" w:rsidR="00CA1D44" w:rsidRDefault="00604C27">
            <w:pPr>
              <w:jc w:val="center"/>
              <w:rPr>
                <w:sz w:val="20"/>
                <w:szCs w:val="20"/>
              </w:rPr>
            </w:pPr>
            <w:r>
              <w:rPr>
                <w:sz w:val="20"/>
                <w:szCs w:val="20"/>
              </w:rPr>
              <w:t>地域位置</w:t>
            </w:r>
          </w:p>
        </w:tc>
        <w:tc>
          <w:tcPr>
            <w:tcW w:w="1276" w:type="dxa"/>
            <w:vMerge w:val="restart"/>
            <w:tcBorders>
              <w:top w:val="single" w:sz="8" w:space="0" w:color="auto"/>
            </w:tcBorders>
            <w:vAlign w:val="center"/>
          </w:tcPr>
          <w:p w14:paraId="36D4B25E" w14:textId="77777777" w:rsidR="00CA1D44" w:rsidRDefault="00604C27">
            <w:pPr>
              <w:jc w:val="center"/>
              <w:rPr>
                <w:sz w:val="20"/>
                <w:szCs w:val="20"/>
              </w:rPr>
            </w:pPr>
            <w:r>
              <w:rPr>
                <w:sz w:val="20"/>
                <w:szCs w:val="20"/>
              </w:rPr>
              <w:t>公共机构</w:t>
            </w:r>
          </w:p>
          <w:p w14:paraId="18CB9D96" w14:textId="77777777" w:rsidR="00CA1D44" w:rsidRDefault="00604C27">
            <w:pPr>
              <w:jc w:val="center"/>
              <w:rPr>
                <w:sz w:val="20"/>
                <w:szCs w:val="20"/>
              </w:rPr>
            </w:pPr>
            <w:r>
              <w:rPr>
                <w:sz w:val="20"/>
                <w:szCs w:val="20"/>
              </w:rPr>
              <w:t>类型</w:t>
            </w:r>
          </w:p>
        </w:tc>
        <w:tc>
          <w:tcPr>
            <w:tcW w:w="2494" w:type="dxa"/>
            <w:gridSpan w:val="3"/>
            <w:tcBorders>
              <w:top w:val="single" w:sz="8" w:space="0" w:color="auto"/>
              <w:bottom w:val="single" w:sz="8" w:space="0" w:color="auto"/>
            </w:tcBorders>
            <w:vAlign w:val="center"/>
          </w:tcPr>
          <w:p w14:paraId="56694A60" w14:textId="77777777" w:rsidR="00CA1D44" w:rsidRDefault="00604C27">
            <w:pPr>
              <w:adjustRightInd w:val="0"/>
              <w:snapToGrid w:val="0"/>
              <w:jc w:val="center"/>
              <w:rPr>
                <w:sz w:val="20"/>
                <w:szCs w:val="20"/>
              </w:rPr>
            </w:pPr>
            <w:r>
              <w:rPr>
                <w:sz w:val="20"/>
                <w:szCs w:val="20"/>
              </w:rPr>
              <w:t>单位建筑面积能耗</w:t>
            </w:r>
          </w:p>
          <w:p w14:paraId="20571846"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357" w:type="dxa"/>
            <w:gridSpan w:val="3"/>
            <w:tcBorders>
              <w:top w:val="single" w:sz="8" w:space="0" w:color="auto"/>
              <w:bottom w:val="single" w:sz="8" w:space="0" w:color="auto"/>
            </w:tcBorders>
            <w:vAlign w:val="center"/>
          </w:tcPr>
          <w:p w14:paraId="484AEF46" w14:textId="77777777" w:rsidR="00CA1D44" w:rsidRDefault="00604C27">
            <w:pPr>
              <w:adjustRightInd w:val="0"/>
              <w:snapToGrid w:val="0"/>
              <w:jc w:val="center"/>
              <w:rPr>
                <w:sz w:val="20"/>
                <w:szCs w:val="20"/>
              </w:rPr>
            </w:pPr>
            <w:r>
              <w:rPr>
                <w:sz w:val="20"/>
                <w:szCs w:val="20"/>
              </w:rPr>
              <w:t>单位建筑面积电耗</w:t>
            </w:r>
          </w:p>
          <w:p w14:paraId="7DCA32F5" w14:textId="77777777" w:rsidR="00CA1D44" w:rsidRDefault="00604C27">
            <w:pPr>
              <w:jc w:val="center"/>
              <w:rPr>
                <w:sz w:val="20"/>
                <w:szCs w:val="20"/>
              </w:rPr>
            </w:pPr>
            <w:r>
              <w:rPr>
                <w:sz w:val="20"/>
                <w:szCs w:val="20"/>
              </w:rPr>
              <w:t>kWh/</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646" w:type="dxa"/>
            <w:gridSpan w:val="3"/>
            <w:tcBorders>
              <w:top w:val="single" w:sz="8" w:space="0" w:color="auto"/>
              <w:bottom w:val="single" w:sz="8" w:space="0" w:color="auto"/>
            </w:tcBorders>
            <w:vAlign w:val="center"/>
          </w:tcPr>
          <w:p w14:paraId="5111DBBC" w14:textId="77777777" w:rsidR="00CA1D44" w:rsidRDefault="00604C27">
            <w:pPr>
              <w:adjustRightInd w:val="0"/>
              <w:snapToGrid w:val="0"/>
              <w:jc w:val="center"/>
              <w:rPr>
                <w:sz w:val="20"/>
                <w:szCs w:val="20"/>
              </w:rPr>
            </w:pPr>
            <w:r>
              <w:rPr>
                <w:sz w:val="20"/>
                <w:szCs w:val="20"/>
              </w:rPr>
              <w:t>人均综合能耗</w:t>
            </w:r>
          </w:p>
          <w:p w14:paraId="3527A984" w14:textId="77777777" w:rsidR="00CA1D44" w:rsidRDefault="00604C27">
            <w:pPr>
              <w:jc w:val="center"/>
              <w:rPr>
                <w:sz w:val="20"/>
                <w:szCs w:val="20"/>
              </w:rPr>
            </w:pPr>
            <w:proofErr w:type="spellStart"/>
            <w:r>
              <w:rPr>
                <w:sz w:val="20"/>
                <w:szCs w:val="20"/>
              </w:rPr>
              <w:t>kgce</w:t>
            </w:r>
            <w:proofErr w:type="spellEnd"/>
            <w:r>
              <w:rPr>
                <w:sz w:val="20"/>
                <w:szCs w:val="20"/>
              </w:rPr>
              <w:t>/</w:t>
            </w:r>
            <w:r>
              <w:rPr>
                <w:sz w:val="20"/>
                <w:szCs w:val="20"/>
              </w:rPr>
              <w:t>（</w:t>
            </w:r>
            <w:proofErr w:type="spellStart"/>
            <w:r>
              <w:rPr>
                <w:sz w:val="20"/>
                <w:szCs w:val="20"/>
              </w:rPr>
              <w:t>p·a</w:t>
            </w:r>
            <w:proofErr w:type="spellEnd"/>
            <w:r>
              <w:rPr>
                <w:sz w:val="20"/>
                <w:szCs w:val="20"/>
              </w:rPr>
              <w:t>）</w:t>
            </w:r>
          </w:p>
        </w:tc>
      </w:tr>
      <w:tr w:rsidR="00CA1D44" w14:paraId="2B176CCC" w14:textId="77777777">
        <w:trPr>
          <w:tblHeader/>
        </w:trPr>
        <w:tc>
          <w:tcPr>
            <w:tcW w:w="797" w:type="dxa"/>
            <w:vMerge/>
            <w:tcBorders>
              <w:bottom w:val="single" w:sz="4" w:space="0" w:color="auto"/>
            </w:tcBorders>
            <w:vAlign w:val="center"/>
          </w:tcPr>
          <w:p w14:paraId="69F0FE9D" w14:textId="77777777" w:rsidR="00CA1D44" w:rsidRDefault="00CA1D44">
            <w:pPr>
              <w:jc w:val="center"/>
              <w:rPr>
                <w:sz w:val="20"/>
                <w:szCs w:val="20"/>
              </w:rPr>
            </w:pPr>
          </w:p>
        </w:tc>
        <w:tc>
          <w:tcPr>
            <w:tcW w:w="1276" w:type="dxa"/>
            <w:vMerge/>
            <w:tcBorders>
              <w:bottom w:val="single" w:sz="4" w:space="0" w:color="auto"/>
            </w:tcBorders>
            <w:vAlign w:val="center"/>
          </w:tcPr>
          <w:p w14:paraId="5D64B46F" w14:textId="77777777" w:rsidR="00CA1D44" w:rsidRDefault="00CA1D44">
            <w:pPr>
              <w:jc w:val="center"/>
              <w:rPr>
                <w:sz w:val="20"/>
                <w:szCs w:val="20"/>
              </w:rPr>
            </w:pPr>
          </w:p>
        </w:tc>
        <w:tc>
          <w:tcPr>
            <w:tcW w:w="783" w:type="dxa"/>
            <w:tcBorders>
              <w:top w:val="single" w:sz="8" w:space="0" w:color="auto"/>
              <w:bottom w:val="single" w:sz="4" w:space="0" w:color="auto"/>
            </w:tcBorders>
            <w:vAlign w:val="center"/>
          </w:tcPr>
          <w:p w14:paraId="7B6AF9A3" w14:textId="77777777" w:rsidR="00CA1D44" w:rsidRDefault="00604C27">
            <w:pPr>
              <w:adjustRightInd w:val="0"/>
              <w:snapToGrid w:val="0"/>
              <w:jc w:val="center"/>
              <w:rPr>
                <w:sz w:val="20"/>
                <w:szCs w:val="20"/>
              </w:rPr>
            </w:pPr>
            <w:r>
              <w:rPr>
                <w:sz w:val="20"/>
                <w:szCs w:val="20"/>
              </w:rPr>
              <w:t>约</w:t>
            </w:r>
          </w:p>
          <w:p w14:paraId="51F7D0F5" w14:textId="77777777" w:rsidR="00CA1D44" w:rsidRDefault="00604C27">
            <w:pPr>
              <w:adjustRightInd w:val="0"/>
              <w:snapToGrid w:val="0"/>
              <w:jc w:val="center"/>
              <w:rPr>
                <w:sz w:val="20"/>
                <w:szCs w:val="20"/>
              </w:rPr>
            </w:pPr>
            <w:r>
              <w:rPr>
                <w:sz w:val="20"/>
                <w:szCs w:val="20"/>
              </w:rPr>
              <w:t>束</w:t>
            </w:r>
          </w:p>
          <w:p w14:paraId="2B1832D4" w14:textId="77777777" w:rsidR="00CA1D44" w:rsidRDefault="00604C27">
            <w:pPr>
              <w:adjustRightInd w:val="0"/>
              <w:snapToGrid w:val="0"/>
              <w:jc w:val="center"/>
              <w:rPr>
                <w:sz w:val="20"/>
                <w:szCs w:val="20"/>
              </w:rPr>
            </w:pPr>
            <w:r>
              <w:rPr>
                <w:sz w:val="20"/>
                <w:szCs w:val="20"/>
              </w:rPr>
              <w:t>值</w:t>
            </w:r>
          </w:p>
        </w:tc>
        <w:tc>
          <w:tcPr>
            <w:tcW w:w="911" w:type="dxa"/>
            <w:tcBorders>
              <w:top w:val="single" w:sz="8" w:space="0" w:color="auto"/>
              <w:bottom w:val="single" w:sz="4" w:space="0" w:color="auto"/>
            </w:tcBorders>
            <w:vAlign w:val="center"/>
          </w:tcPr>
          <w:p w14:paraId="5A62B11A" w14:textId="77777777" w:rsidR="00CA1D44" w:rsidRDefault="00604C27">
            <w:pPr>
              <w:adjustRightInd w:val="0"/>
              <w:snapToGrid w:val="0"/>
              <w:jc w:val="center"/>
              <w:rPr>
                <w:sz w:val="20"/>
                <w:szCs w:val="20"/>
              </w:rPr>
            </w:pPr>
            <w:r>
              <w:rPr>
                <w:sz w:val="20"/>
                <w:szCs w:val="20"/>
              </w:rPr>
              <w:t>基</w:t>
            </w:r>
          </w:p>
          <w:p w14:paraId="1731143B" w14:textId="77777777" w:rsidR="00CA1D44" w:rsidRDefault="00604C27">
            <w:pPr>
              <w:adjustRightInd w:val="0"/>
              <w:snapToGrid w:val="0"/>
              <w:jc w:val="center"/>
              <w:rPr>
                <w:sz w:val="20"/>
                <w:szCs w:val="20"/>
              </w:rPr>
            </w:pPr>
            <w:r>
              <w:rPr>
                <w:sz w:val="20"/>
                <w:szCs w:val="20"/>
              </w:rPr>
              <w:t>准</w:t>
            </w:r>
          </w:p>
          <w:p w14:paraId="50E1D07B" w14:textId="77777777" w:rsidR="00CA1D44" w:rsidRDefault="00604C27">
            <w:pPr>
              <w:adjustRightInd w:val="0"/>
              <w:snapToGrid w:val="0"/>
              <w:jc w:val="center"/>
              <w:rPr>
                <w:sz w:val="20"/>
                <w:szCs w:val="20"/>
              </w:rPr>
            </w:pPr>
            <w:r>
              <w:rPr>
                <w:sz w:val="20"/>
                <w:szCs w:val="20"/>
              </w:rPr>
              <w:t>值</w:t>
            </w:r>
          </w:p>
        </w:tc>
        <w:tc>
          <w:tcPr>
            <w:tcW w:w="800" w:type="dxa"/>
            <w:tcBorders>
              <w:top w:val="single" w:sz="8" w:space="0" w:color="auto"/>
              <w:bottom w:val="single" w:sz="4" w:space="0" w:color="auto"/>
            </w:tcBorders>
            <w:vAlign w:val="center"/>
          </w:tcPr>
          <w:p w14:paraId="0207EF9B" w14:textId="77777777" w:rsidR="00CA1D44" w:rsidRDefault="00604C27">
            <w:pPr>
              <w:adjustRightInd w:val="0"/>
              <w:snapToGrid w:val="0"/>
              <w:jc w:val="center"/>
              <w:rPr>
                <w:sz w:val="20"/>
                <w:szCs w:val="20"/>
              </w:rPr>
            </w:pPr>
            <w:r>
              <w:rPr>
                <w:sz w:val="20"/>
                <w:szCs w:val="20"/>
              </w:rPr>
              <w:t>引</w:t>
            </w:r>
          </w:p>
          <w:p w14:paraId="057FB686" w14:textId="77777777" w:rsidR="00CA1D44" w:rsidRDefault="00604C27">
            <w:pPr>
              <w:adjustRightInd w:val="0"/>
              <w:snapToGrid w:val="0"/>
              <w:jc w:val="center"/>
              <w:rPr>
                <w:sz w:val="20"/>
                <w:szCs w:val="20"/>
              </w:rPr>
            </w:pPr>
            <w:r>
              <w:rPr>
                <w:sz w:val="20"/>
                <w:szCs w:val="20"/>
              </w:rPr>
              <w:t>导</w:t>
            </w:r>
          </w:p>
          <w:p w14:paraId="0F89E26A" w14:textId="77777777" w:rsidR="00CA1D44" w:rsidRDefault="00604C27">
            <w:pPr>
              <w:adjustRightInd w:val="0"/>
              <w:snapToGrid w:val="0"/>
              <w:jc w:val="center"/>
              <w:rPr>
                <w:sz w:val="20"/>
                <w:szCs w:val="20"/>
              </w:rPr>
            </w:pPr>
            <w:r>
              <w:rPr>
                <w:sz w:val="20"/>
                <w:szCs w:val="20"/>
              </w:rPr>
              <w:t>值</w:t>
            </w:r>
          </w:p>
        </w:tc>
        <w:tc>
          <w:tcPr>
            <w:tcW w:w="815" w:type="dxa"/>
            <w:tcBorders>
              <w:top w:val="single" w:sz="8" w:space="0" w:color="auto"/>
              <w:bottom w:val="single" w:sz="4" w:space="0" w:color="auto"/>
            </w:tcBorders>
            <w:vAlign w:val="center"/>
          </w:tcPr>
          <w:p w14:paraId="37BFBBAA" w14:textId="77777777" w:rsidR="00CA1D44" w:rsidRDefault="00604C27">
            <w:pPr>
              <w:adjustRightInd w:val="0"/>
              <w:snapToGrid w:val="0"/>
              <w:jc w:val="center"/>
              <w:rPr>
                <w:sz w:val="20"/>
                <w:szCs w:val="20"/>
              </w:rPr>
            </w:pPr>
            <w:r>
              <w:rPr>
                <w:sz w:val="20"/>
                <w:szCs w:val="20"/>
              </w:rPr>
              <w:t>约</w:t>
            </w:r>
          </w:p>
          <w:p w14:paraId="518F3812" w14:textId="77777777" w:rsidR="00CA1D44" w:rsidRDefault="00604C27">
            <w:pPr>
              <w:adjustRightInd w:val="0"/>
              <w:snapToGrid w:val="0"/>
              <w:jc w:val="center"/>
              <w:rPr>
                <w:sz w:val="20"/>
                <w:szCs w:val="20"/>
              </w:rPr>
            </w:pPr>
            <w:r>
              <w:rPr>
                <w:sz w:val="20"/>
                <w:szCs w:val="20"/>
              </w:rPr>
              <w:t>束</w:t>
            </w:r>
          </w:p>
          <w:p w14:paraId="7E66DB75" w14:textId="77777777" w:rsidR="00CA1D44" w:rsidRDefault="00604C27">
            <w:pPr>
              <w:adjustRightInd w:val="0"/>
              <w:snapToGrid w:val="0"/>
              <w:jc w:val="center"/>
              <w:rPr>
                <w:sz w:val="20"/>
                <w:szCs w:val="20"/>
              </w:rPr>
            </w:pPr>
            <w:r>
              <w:rPr>
                <w:sz w:val="20"/>
                <w:szCs w:val="20"/>
              </w:rPr>
              <w:t>值</w:t>
            </w:r>
          </w:p>
        </w:tc>
        <w:tc>
          <w:tcPr>
            <w:tcW w:w="771" w:type="dxa"/>
            <w:tcBorders>
              <w:top w:val="single" w:sz="8" w:space="0" w:color="auto"/>
              <w:bottom w:val="single" w:sz="4" w:space="0" w:color="auto"/>
            </w:tcBorders>
            <w:vAlign w:val="center"/>
          </w:tcPr>
          <w:p w14:paraId="4AFE1E4D" w14:textId="77777777" w:rsidR="00CA1D44" w:rsidRDefault="00604C27">
            <w:pPr>
              <w:adjustRightInd w:val="0"/>
              <w:snapToGrid w:val="0"/>
              <w:jc w:val="center"/>
              <w:rPr>
                <w:sz w:val="20"/>
                <w:szCs w:val="20"/>
              </w:rPr>
            </w:pPr>
            <w:r>
              <w:rPr>
                <w:sz w:val="20"/>
                <w:szCs w:val="20"/>
              </w:rPr>
              <w:t>基</w:t>
            </w:r>
          </w:p>
          <w:p w14:paraId="11DD4120" w14:textId="77777777" w:rsidR="00CA1D44" w:rsidRDefault="00604C27">
            <w:pPr>
              <w:adjustRightInd w:val="0"/>
              <w:snapToGrid w:val="0"/>
              <w:jc w:val="center"/>
              <w:rPr>
                <w:sz w:val="20"/>
                <w:szCs w:val="20"/>
              </w:rPr>
            </w:pPr>
            <w:r>
              <w:rPr>
                <w:sz w:val="20"/>
                <w:szCs w:val="20"/>
              </w:rPr>
              <w:t>准</w:t>
            </w:r>
          </w:p>
          <w:p w14:paraId="7018113C" w14:textId="77777777" w:rsidR="00CA1D44" w:rsidRDefault="00604C27">
            <w:pPr>
              <w:adjustRightInd w:val="0"/>
              <w:snapToGrid w:val="0"/>
              <w:jc w:val="center"/>
              <w:rPr>
                <w:sz w:val="20"/>
                <w:szCs w:val="20"/>
              </w:rPr>
            </w:pPr>
            <w:r>
              <w:rPr>
                <w:sz w:val="20"/>
                <w:szCs w:val="20"/>
              </w:rPr>
              <w:t>值</w:t>
            </w:r>
          </w:p>
        </w:tc>
        <w:tc>
          <w:tcPr>
            <w:tcW w:w="771" w:type="dxa"/>
            <w:tcBorders>
              <w:top w:val="single" w:sz="8" w:space="0" w:color="auto"/>
              <w:bottom w:val="single" w:sz="4" w:space="0" w:color="auto"/>
            </w:tcBorders>
            <w:vAlign w:val="center"/>
          </w:tcPr>
          <w:p w14:paraId="665A15DE" w14:textId="77777777" w:rsidR="00CA1D44" w:rsidRDefault="00604C27">
            <w:pPr>
              <w:adjustRightInd w:val="0"/>
              <w:snapToGrid w:val="0"/>
              <w:jc w:val="center"/>
              <w:rPr>
                <w:sz w:val="20"/>
                <w:szCs w:val="20"/>
              </w:rPr>
            </w:pPr>
            <w:r>
              <w:rPr>
                <w:sz w:val="20"/>
                <w:szCs w:val="20"/>
              </w:rPr>
              <w:t>引</w:t>
            </w:r>
          </w:p>
          <w:p w14:paraId="2905D538" w14:textId="77777777" w:rsidR="00CA1D44" w:rsidRDefault="00604C27">
            <w:pPr>
              <w:adjustRightInd w:val="0"/>
              <w:snapToGrid w:val="0"/>
              <w:jc w:val="center"/>
              <w:rPr>
                <w:sz w:val="20"/>
                <w:szCs w:val="20"/>
              </w:rPr>
            </w:pPr>
            <w:r>
              <w:rPr>
                <w:sz w:val="20"/>
                <w:szCs w:val="20"/>
              </w:rPr>
              <w:t>导</w:t>
            </w:r>
          </w:p>
          <w:p w14:paraId="5FD18A93" w14:textId="77777777" w:rsidR="00CA1D44" w:rsidRDefault="00604C27">
            <w:pPr>
              <w:adjustRightInd w:val="0"/>
              <w:snapToGrid w:val="0"/>
              <w:jc w:val="center"/>
              <w:rPr>
                <w:sz w:val="20"/>
                <w:szCs w:val="20"/>
              </w:rPr>
            </w:pPr>
            <w:r>
              <w:rPr>
                <w:sz w:val="20"/>
                <w:szCs w:val="20"/>
              </w:rPr>
              <w:t>值</w:t>
            </w:r>
          </w:p>
        </w:tc>
        <w:tc>
          <w:tcPr>
            <w:tcW w:w="882" w:type="dxa"/>
            <w:tcBorders>
              <w:top w:val="single" w:sz="8" w:space="0" w:color="auto"/>
              <w:bottom w:val="single" w:sz="4" w:space="0" w:color="auto"/>
            </w:tcBorders>
            <w:vAlign w:val="center"/>
          </w:tcPr>
          <w:p w14:paraId="04BE2351" w14:textId="77777777" w:rsidR="00CA1D44" w:rsidRDefault="00604C27">
            <w:pPr>
              <w:adjustRightInd w:val="0"/>
              <w:snapToGrid w:val="0"/>
              <w:jc w:val="center"/>
              <w:rPr>
                <w:sz w:val="20"/>
                <w:szCs w:val="20"/>
              </w:rPr>
            </w:pPr>
            <w:r>
              <w:rPr>
                <w:sz w:val="20"/>
                <w:szCs w:val="20"/>
              </w:rPr>
              <w:t>约</w:t>
            </w:r>
          </w:p>
          <w:p w14:paraId="0D5D7BD9" w14:textId="77777777" w:rsidR="00CA1D44" w:rsidRDefault="00604C27">
            <w:pPr>
              <w:adjustRightInd w:val="0"/>
              <w:snapToGrid w:val="0"/>
              <w:jc w:val="center"/>
              <w:rPr>
                <w:sz w:val="20"/>
                <w:szCs w:val="20"/>
              </w:rPr>
            </w:pPr>
            <w:r>
              <w:rPr>
                <w:sz w:val="20"/>
                <w:szCs w:val="20"/>
              </w:rPr>
              <w:t>束</w:t>
            </w:r>
          </w:p>
          <w:p w14:paraId="5664E7C2" w14:textId="77777777" w:rsidR="00CA1D44" w:rsidRDefault="00604C27">
            <w:pPr>
              <w:adjustRightInd w:val="0"/>
              <w:snapToGrid w:val="0"/>
              <w:jc w:val="center"/>
              <w:rPr>
                <w:sz w:val="20"/>
                <w:szCs w:val="20"/>
              </w:rPr>
            </w:pPr>
            <w:r>
              <w:rPr>
                <w:sz w:val="20"/>
                <w:szCs w:val="20"/>
              </w:rPr>
              <w:t>值</w:t>
            </w:r>
          </w:p>
        </w:tc>
        <w:tc>
          <w:tcPr>
            <w:tcW w:w="882" w:type="dxa"/>
            <w:tcBorders>
              <w:top w:val="single" w:sz="8" w:space="0" w:color="auto"/>
              <w:bottom w:val="single" w:sz="4" w:space="0" w:color="auto"/>
            </w:tcBorders>
            <w:vAlign w:val="center"/>
          </w:tcPr>
          <w:p w14:paraId="781BD298" w14:textId="77777777" w:rsidR="00CA1D44" w:rsidRDefault="00604C27">
            <w:pPr>
              <w:adjustRightInd w:val="0"/>
              <w:snapToGrid w:val="0"/>
              <w:jc w:val="center"/>
              <w:rPr>
                <w:sz w:val="20"/>
                <w:szCs w:val="20"/>
              </w:rPr>
            </w:pPr>
            <w:r>
              <w:rPr>
                <w:sz w:val="20"/>
                <w:szCs w:val="20"/>
              </w:rPr>
              <w:t>基</w:t>
            </w:r>
          </w:p>
          <w:p w14:paraId="5E6AF83E" w14:textId="77777777" w:rsidR="00CA1D44" w:rsidRDefault="00604C27">
            <w:pPr>
              <w:adjustRightInd w:val="0"/>
              <w:snapToGrid w:val="0"/>
              <w:jc w:val="center"/>
              <w:rPr>
                <w:sz w:val="20"/>
                <w:szCs w:val="20"/>
              </w:rPr>
            </w:pPr>
            <w:r>
              <w:rPr>
                <w:sz w:val="20"/>
                <w:szCs w:val="20"/>
              </w:rPr>
              <w:t>准</w:t>
            </w:r>
          </w:p>
          <w:p w14:paraId="48C2596F" w14:textId="77777777" w:rsidR="00CA1D44" w:rsidRDefault="00604C27">
            <w:pPr>
              <w:adjustRightInd w:val="0"/>
              <w:snapToGrid w:val="0"/>
              <w:jc w:val="center"/>
              <w:rPr>
                <w:sz w:val="20"/>
                <w:szCs w:val="20"/>
              </w:rPr>
            </w:pPr>
            <w:r>
              <w:rPr>
                <w:sz w:val="20"/>
                <w:szCs w:val="20"/>
              </w:rPr>
              <w:t>值</w:t>
            </w:r>
          </w:p>
        </w:tc>
        <w:tc>
          <w:tcPr>
            <w:tcW w:w="882" w:type="dxa"/>
            <w:tcBorders>
              <w:top w:val="single" w:sz="8" w:space="0" w:color="auto"/>
              <w:bottom w:val="single" w:sz="4" w:space="0" w:color="auto"/>
            </w:tcBorders>
            <w:vAlign w:val="center"/>
          </w:tcPr>
          <w:p w14:paraId="62EDDB47" w14:textId="77777777" w:rsidR="00CA1D44" w:rsidRDefault="00604C27">
            <w:pPr>
              <w:adjustRightInd w:val="0"/>
              <w:snapToGrid w:val="0"/>
              <w:jc w:val="center"/>
              <w:rPr>
                <w:sz w:val="20"/>
                <w:szCs w:val="20"/>
              </w:rPr>
            </w:pPr>
            <w:r>
              <w:rPr>
                <w:sz w:val="20"/>
                <w:szCs w:val="20"/>
              </w:rPr>
              <w:t>引</w:t>
            </w:r>
          </w:p>
          <w:p w14:paraId="5A021878" w14:textId="77777777" w:rsidR="00CA1D44" w:rsidRDefault="00604C27">
            <w:pPr>
              <w:adjustRightInd w:val="0"/>
              <w:snapToGrid w:val="0"/>
              <w:jc w:val="center"/>
              <w:rPr>
                <w:sz w:val="20"/>
                <w:szCs w:val="20"/>
              </w:rPr>
            </w:pPr>
            <w:r>
              <w:rPr>
                <w:sz w:val="20"/>
                <w:szCs w:val="20"/>
              </w:rPr>
              <w:t>导</w:t>
            </w:r>
          </w:p>
          <w:p w14:paraId="1D71A018" w14:textId="77777777" w:rsidR="00CA1D44" w:rsidRDefault="00604C27">
            <w:pPr>
              <w:adjustRightInd w:val="0"/>
              <w:snapToGrid w:val="0"/>
              <w:jc w:val="center"/>
              <w:rPr>
                <w:sz w:val="20"/>
                <w:szCs w:val="20"/>
              </w:rPr>
            </w:pPr>
            <w:r>
              <w:rPr>
                <w:sz w:val="20"/>
                <w:szCs w:val="20"/>
              </w:rPr>
              <w:t>值</w:t>
            </w:r>
          </w:p>
        </w:tc>
      </w:tr>
      <w:tr w:rsidR="00CA1D44" w14:paraId="2B62650A" w14:textId="77777777">
        <w:trPr>
          <w:tblHeader/>
        </w:trPr>
        <w:tc>
          <w:tcPr>
            <w:tcW w:w="797" w:type="dxa"/>
            <w:vMerge w:val="restart"/>
            <w:tcBorders>
              <w:top w:val="single" w:sz="8" w:space="0" w:color="auto"/>
            </w:tcBorders>
            <w:vAlign w:val="center"/>
          </w:tcPr>
          <w:p w14:paraId="3CB58ACD" w14:textId="77777777" w:rsidR="00CA1D44" w:rsidRDefault="00604C27">
            <w:pPr>
              <w:jc w:val="center"/>
              <w:rPr>
                <w:sz w:val="20"/>
                <w:szCs w:val="20"/>
              </w:rPr>
            </w:pPr>
            <w:r>
              <w:rPr>
                <w:rFonts w:hint="eastAsia"/>
                <w:sz w:val="20"/>
                <w:szCs w:val="20"/>
              </w:rPr>
              <w:t>海口</w:t>
            </w:r>
          </w:p>
        </w:tc>
        <w:tc>
          <w:tcPr>
            <w:tcW w:w="1276" w:type="dxa"/>
            <w:tcBorders>
              <w:top w:val="single" w:sz="8" w:space="0" w:color="auto"/>
              <w:bottom w:val="single" w:sz="4" w:space="0" w:color="auto"/>
            </w:tcBorders>
            <w:vAlign w:val="center"/>
          </w:tcPr>
          <w:p w14:paraId="1B9AB942" w14:textId="77777777" w:rsidR="00CA1D44" w:rsidRDefault="00604C27">
            <w:pPr>
              <w:jc w:val="center"/>
              <w:rPr>
                <w:sz w:val="20"/>
                <w:szCs w:val="20"/>
              </w:rPr>
            </w:pPr>
            <w:r>
              <w:rPr>
                <w:sz w:val="20"/>
                <w:szCs w:val="20"/>
              </w:rPr>
              <w:t>高等教育</w:t>
            </w:r>
          </w:p>
        </w:tc>
        <w:tc>
          <w:tcPr>
            <w:tcW w:w="783" w:type="dxa"/>
            <w:tcBorders>
              <w:top w:val="single" w:sz="8" w:space="0" w:color="auto"/>
              <w:bottom w:val="single" w:sz="4" w:space="0" w:color="auto"/>
            </w:tcBorders>
          </w:tcPr>
          <w:p w14:paraId="19C1EA34" w14:textId="77777777" w:rsidR="00CA1D44" w:rsidRDefault="00604C27">
            <w:pPr>
              <w:jc w:val="center"/>
              <w:rPr>
                <w:color w:val="000000"/>
                <w:sz w:val="18"/>
                <w:szCs w:val="18"/>
              </w:rPr>
            </w:pPr>
            <w:r>
              <w:rPr>
                <w:color w:val="000000"/>
                <w:sz w:val="18"/>
                <w:szCs w:val="18"/>
              </w:rPr>
              <w:t>5.8</w:t>
            </w:r>
          </w:p>
        </w:tc>
        <w:tc>
          <w:tcPr>
            <w:tcW w:w="911" w:type="dxa"/>
            <w:tcBorders>
              <w:top w:val="single" w:sz="8" w:space="0" w:color="auto"/>
              <w:bottom w:val="single" w:sz="4" w:space="0" w:color="auto"/>
            </w:tcBorders>
          </w:tcPr>
          <w:p w14:paraId="3F427C78" w14:textId="77777777" w:rsidR="00CA1D44" w:rsidRDefault="00604C27">
            <w:pPr>
              <w:jc w:val="center"/>
              <w:rPr>
                <w:color w:val="000000"/>
                <w:sz w:val="18"/>
                <w:szCs w:val="18"/>
              </w:rPr>
            </w:pPr>
            <w:r>
              <w:rPr>
                <w:color w:val="000000"/>
                <w:sz w:val="18"/>
                <w:szCs w:val="18"/>
              </w:rPr>
              <w:t>3.9</w:t>
            </w:r>
          </w:p>
        </w:tc>
        <w:tc>
          <w:tcPr>
            <w:tcW w:w="800" w:type="dxa"/>
            <w:tcBorders>
              <w:top w:val="single" w:sz="8" w:space="0" w:color="auto"/>
              <w:bottom w:val="single" w:sz="4" w:space="0" w:color="auto"/>
            </w:tcBorders>
          </w:tcPr>
          <w:p w14:paraId="74ADEE8B" w14:textId="77777777" w:rsidR="00CA1D44" w:rsidRDefault="00604C27">
            <w:pPr>
              <w:jc w:val="center"/>
              <w:rPr>
                <w:color w:val="000000"/>
                <w:sz w:val="18"/>
                <w:szCs w:val="18"/>
              </w:rPr>
            </w:pPr>
            <w:r>
              <w:rPr>
                <w:color w:val="000000"/>
                <w:sz w:val="18"/>
                <w:szCs w:val="18"/>
              </w:rPr>
              <w:t>2.2</w:t>
            </w:r>
          </w:p>
        </w:tc>
        <w:tc>
          <w:tcPr>
            <w:tcW w:w="815" w:type="dxa"/>
            <w:tcBorders>
              <w:top w:val="single" w:sz="8" w:space="0" w:color="auto"/>
              <w:bottom w:val="single" w:sz="4" w:space="0" w:color="auto"/>
            </w:tcBorders>
          </w:tcPr>
          <w:p w14:paraId="4FA53A5D" w14:textId="77777777" w:rsidR="00CA1D44" w:rsidRDefault="00604C27">
            <w:pPr>
              <w:jc w:val="center"/>
              <w:rPr>
                <w:color w:val="000000"/>
                <w:sz w:val="18"/>
                <w:szCs w:val="18"/>
              </w:rPr>
            </w:pPr>
            <w:r>
              <w:rPr>
                <w:color w:val="000000"/>
                <w:sz w:val="18"/>
                <w:szCs w:val="18"/>
              </w:rPr>
              <w:t>40.5</w:t>
            </w:r>
          </w:p>
        </w:tc>
        <w:tc>
          <w:tcPr>
            <w:tcW w:w="771" w:type="dxa"/>
            <w:tcBorders>
              <w:top w:val="single" w:sz="8" w:space="0" w:color="auto"/>
              <w:bottom w:val="single" w:sz="4" w:space="0" w:color="auto"/>
            </w:tcBorders>
          </w:tcPr>
          <w:p w14:paraId="10BCE2F8" w14:textId="77777777" w:rsidR="00CA1D44" w:rsidRDefault="00604C27">
            <w:pPr>
              <w:jc w:val="center"/>
              <w:rPr>
                <w:color w:val="000000"/>
                <w:sz w:val="18"/>
                <w:szCs w:val="18"/>
              </w:rPr>
            </w:pPr>
            <w:r>
              <w:rPr>
                <w:color w:val="000000"/>
                <w:sz w:val="18"/>
                <w:szCs w:val="18"/>
              </w:rPr>
              <w:t>26.3</w:t>
            </w:r>
          </w:p>
        </w:tc>
        <w:tc>
          <w:tcPr>
            <w:tcW w:w="771" w:type="dxa"/>
            <w:tcBorders>
              <w:top w:val="single" w:sz="8" w:space="0" w:color="auto"/>
              <w:bottom w:val="single" w:sz="4" w:space="0" w:color="auto"/>
            </w:tcBorders>
          </w:tcPr>
          <w:p w14:paraId="395C0E20" w14:textId="77777777" w:rsidR="00CA1D44" w:rsidRDefault="00604C27">
            <w:pPr>
              <w:jc w:val="center"/>
              <w:rPr>
                <w:color w:val="000000"/>
                <w:sz w:val="18"/>
                <w:szCs w:val="18"/>
              </w:rPr>
            </w:pPr>
            <w:r>
              <w:rPr>
                <w:color w:val="000000"/>
                <w:sz w:val="18"/>
                <w:szCs w:val="18"/>
              </w:rPr>
              <w:t>1</w:t>
            </w:r>
            <w:r>
              <w:rPr>
                <w:rFonts w:hint="eastAsia"/>
                <w:color w:val="000000"/>
                <w:sz w:val="18"/>
                <w:szCs w:val="18"/>
              </w:rPr>
              <w:t>5</w:t>
            </w:r>
            <w:r>
              <w:rPr>
                <w:color w:val="000000"/>
                <w:sz w:val="18"/>
                <w:szCs w:val="18"/>
              </w:rPr>
              <w:t>.4</w:t>
            </w:r>
          </w:p>
        </w:tc>
        <w:tc>
          <w:tcPr>
            <w:tcW w:w="882" w:type="dxa"/>
            <w:tcBorders>
              <w:top w:val="single" w:sz="8" w:space="0" w:color="auto"/>
              <w:bottom w:val="single" w:sz="4" w:space="0" w:color="auto"/>
            </w:tcBorders>
          </w:tcPr>
          <w:p w14:paraId="1B96A6C9" w14:textId="77777777" w:rsidR="00CA1D44" w:rsidRDefault="00604C27">
            <w:pPr>
              <w:jc w:val="center"/>
              <w:rPr>
                <w:color w:val="000000"/>
                <w:sz w:val="18"/>
                <w:szCs w:val="18"/>
              </w:rPr>
            </w:pPr>
            <w:r>
              <w:rPr>
                <w:color w:val="000000"/>
                <w:sz w:val="18"/>
                <w:szCs w:val="18"/>
              </w:rPr>
              <w:t>11</w:t>
            </w:r>
            <w:r>
              <w:rPr>
                <w:rFonts w:hint="eastAsia"/>
                <w:color w:val="000000"/>
                <w:sz w:val="18"/>
                <w:szCs w:val="18"/>
              </w:rPr>
              <w:t>7</w:t>
            </w:r>
            <w:r>
              <w:rPr>
                <w:color w:val="000000"/>
                <w:sz w:val="18"/>
                <w:szCs w:val="18"/>
              </w:rPr>
              <w:t>.6</w:t>
            </w:r>
          </w:p>
        </w:tc>
        <w:tc>
          <w:tcPr>
            <w:tcW w:w="882" w:type="dxa"/>
            <w:tcBorders>
              <w:top w:val="single" w:sz="8" w:space="0" w:color="auto"/>
              <w:bottom w:val="single" w:sz="4" w:space="0" w:color="auto"/>
            </w:tcBorders>
          </w:tcPr>
          <w:p w14:paraId="7D893998" w14:textId="77777777" w:rsidR="00CA1D44" w:rsidRDefault="00604C27">
            <w:pPr>
              <w:jc w:val="center"/>
              <w:rPr>
                <w:color w:val="000000"/>
                <w:sz w:val="18"/>
                <w:szCs w:val="18"/>
              </w:rPr>
            </w:pPr>
            <w:r>
              <w:rPr>
                <w:color w:val="000000"/>
                <w:sz w:val="18"/>
                <w:szCs w:val="18"/>
              </w:rPr>
              <w:t>61.7</w:t>
            </w:r>
          </w:p>
        </w:tc>
        <w:tc>
          <w:tcPr>
            <w:tcW w:w="882" w:type="dxa"/>
            <w:tcBorders>
              <w:top w:val="single" w:sz="8" w:space="0" w:color="auto"/>
              <w:bottom w:val="single" w:sz="4" w:space="0" w:color="auto"/>
            </w:tcBorders>
          </w:tcPr>
          <w:p w14:paraId="14736E7D" w14:textId="77777777" w:rsidR="00CA1D44" w:rsidRDefault="00604C27">
            <w:pPr>
              <w:jc w:val="center"/>
              <w:rPr>
                <w:color w:val="000000"/>
                <w:sz w:val="18"/>
                <w:szCs w:val="18"/>
              </w:rPr>
            </w:pPr>
            <w:r>
              <w:rPr>
                <w:color w:val="000000"/>
                <w:sz w:val="18"/>
                <w:szCs w:val="18"/>
              </w:rPr>
              <w:t>33.2</w:t>
            </w:r>
          </w:p>
        </w:tc>
      </w:tr>
      <w:tr w:rsidR="00CA1D44" w14:paraId="2B72A14E" w14:textId="77777777">
        <w:trPr>
          <w:tblHeader/>
        </w:trPr>
        <w:tc>
          <w:tcPr>
            <w:tcW w:w="797" w:type="dxa"/>
            <w:vMerge/>
            <w:vAlign w:val="center"/>
          </w:tcPr>
          <w:p w14:paraId="78CAE9E0" w14:textId="77777777" w:rsidR="00CA1D44" w:rsidRDefault="00CA1D44">
            <w:pPr>
              <w:jc w:val="center"/>
              <w:rPr>
                <w:sz w:val="20"/>
                <w:szCs w:val="20"/>
              </w:rPr>
            </w:pPr>
          </w:p>
        </w:tc>
        <w:tc>
          <w:tcPr>
            <w:tcW w:w="1276" w:type="dxa"/>
            <w:tcBorders>
              <w:top w:val="single" w:sz="8" w:space="0" w:color="auto"/>
              <w:bottom w:val="single" w:sz="4" w:space="0" w:color="auto"/>
            </w:tcBorders>
            <w:vAlign w:val="center"/>
          </w:tcPr>
          <w:p w14:paraId="1B7B2DE3" w14:textId="77777777" w:rsidR="00CA1D44" w:rsidRDefault="00604C27">
            <w:pPr>
              <w:jc w:val="center"/>
              <w:rPr>
                <w:sz w:val="20"/>
                <w:szCs w:val="20"/>
              </w:rPr>
            </w:pPr>
            <w:r>
              <w:rPr>
                <w:sz w:val="20"/>
                <w:szCs w:val="20"/>
              </w:rPr>
              <w:t>中等教育</w:t>
            </w:r>
          </w:p>
        </w:tc>
        <w:tc>
          <w:tcPr>
            <w:tcW w:w="783" w:type="dxa"/>
            <w:tcBorders>
              <w:top w:val="single" w:sz="8" w:space="0" w:color="auto"/>
              <w:bottom w:val="single" w:sz="4" w:space="0" w:color="auto"/>
            </w:tcBorders>
          </w:tcPr>
          <w:p w14:paraId="5F9C2C83" w14:textId="77777777" w:rsidR="00CA1D44" w:rsidRDefault="00604C27">
            <w:pPr>
              <w:jc w:val="center"/>
              <w:rPr>
                <w:color w:val="000000"/>
                <w:sz w:val="18"/>
                <w:szCs w:val="18"/>
              </w:rPr>
            </w:pPr>
            <w:r>
              <w:rPr>
                <w:color w:val="000000"/>
                <w:sz w:val="18"/>
                <w:szCs w:val="18"/>
              </w:rPr>
              <w:t>4.1</w:t>
            </w:r>
          </w:p>
        </w:tc>
        <w:tc>
          <w:tcPr>
            <w:tcW w:w="911" w:type="dxa"/>
            <w:tcBorders>
              <w:top w:val="single" w:sz="8" w:space="0" w:color="auto"/>
              <w:bottom w:val="single" w:sz="4" w:space="0" w:color="auto"/>
            </w:tcBorders>
          </w:tcPr>
          <w:p w14:paraId="05648FA2" w14:textId="77777777" w:rsidR="00CA1D44" w:rsidRDefault="00604C27">
            <w:pPr>
              <w:jc w:val="center"/>
              <w:rPr>
                <w:color w:val="000000"/>
                <w:sz w:val="18"/>
                <w:szCs w:val="18"/>
              </w:rPr>
            </w:pPr>
            <w:r>
              <w:rPr>
                <w:color w:val="000000"/>
                <w:sz w:val="18"/>
                <w:szCs w:val="18"/>
              </w:rPr>
              <w:t>1.9</w:t>
            </w:r>
          </w:p>
        </w:tc>
        <w:tc>
          <w:tcPr>
            <w:tcW w:w="800" w:type="dxa"/>
            <w:tcBorders>
              <w:top w:val="single" w:sz="8" w:space="0" w:color="auto"/>
              <w:bottom w:val="single" w:sz="4" w:space="0" w:color="auto"/>
            </w:tcBorders>
          </w:tcPr>
          <w:p w14:paraId="7DE6FEDB" w14:textId="77777777" w:rsidR="00CA1D44" w:rsidRDefault="00604C27">
            <w:pPr>
              <w:jc w:val="center"/>
              <w:rPr>
                <w:color w:val="000000"/>
                <w:sz w:val="18"/>
                <w:szCs w:val="18"/>
              </w:rPr>
            </w:pPr>
            <w:r>
              <w:rPr>
                <w:color w:val="000000"/>
                <w:sz w:val="18"/>
                <w:szCs w:val="18"/>
              </w:rPr>
              <w:t>0.8</w:t>
            </w:r>
          </w:p>
        </w:tc>
        <w:tc>
          <w:tcPr>
            <w:tcW w:w="815" w:type="dxa"/>
            <w:tcBorders>
              <w:top w:val="single" w:sz="8" w:space="0" w:color="auto"/>
              <w:bottom w:val="single" w:sz="4" w:space="0" w:color="auto"/>
            </w:tcBorders>
          </w:tcPr>
          <w:p w14:paraId="21CC22ED" w14:textId="77777777" w:rsidR="00CA1D44" w:rsidRDefault="00604C27">
            <w:pPr>
              <w:jc w:val="center"/>
              <w:rPr>
                <w:color w:val="000000"/>
                <w:sz w:val="18"/>
                <w:szCs w:val="18"/>
              </w:rPr>
            </w:pPr>
            <w:r>
              <w:rPr>
                <w:color w:val="000000"/>
                <w:sz w:val="18"/>
                <w:szCs w:val="18"/>
              </w:rPr>
              <w:t>3</w:t>
            </w:r>
            <w:r>
              <w:rPr>
                <w:rFonts w:hint="eastAsia"/>
                <w:color w:val="000000"/>
                <w:sz w:val="18"/>
                <w:szCs w:val="18"/>
              </w:rPr>
              <w:t>0</w:t>
            </w:r>
            <w:r>
              <w:rPr>
                <w:color w:val="000000"/>
                <w:sz w:val="18"/>
                <w:szCs w:val="18"/>
              </w:rPr>
              <w:t>.4</w:t>
            </w:r>
          </w:p>
        </w:tc>
        <w:tc>
          <w:tcPr>
            <w:tcW w:w="771" w:type="dxa"/>
            <w:tcBorders>
              <w:top w:val="single" w:sz="8" w:space="0" w:color="auto"/>
              <w:bottom w:val="single" w:sz="4" w:space="0" w:color="auto"/>
            </w:tcBorders>
          </w:tcPr>
          <w:p w14:paraId="2F64B23E" w14:textId="77777777" w:rsidR="00CA1D44" w:rsidRDefault="00604C27">
            <w:pPr>
              <w:jc w:val="center"/>
              <w:rPr>
                <w:color w:val="000000"/>
                <w:sz w:val="18"/>
                <w:szCs w:val="18"/>
              </w:rPr>
            </w:pPr>
            <w:r>
              <w:rPr>
                <w:color w:val="000000"/>
                <w:sz w:val="18"/>
                <w:szCs w:val="18"/>
              </w:rPr>
              <w:t>13.6</w:t>
            </w:r>
          </w:p>
        </w:tc>
        <w:tc>
          <w:tcPr>
            <w:tcW w:w="771" w:type="dxa"/>
            <w:tcBorders>
              <w:top w:val="single" w:sz="8" w:space="0" w:color="auto"/>
              <w:bottom w:val="single" w:sz="4" w:space="0" w:color="auto"/>
            </w:tcBorders>
          </w:tcPr>
          <w:p w14:paraId="4516CDB0" w14:textId="77777777" w:rsidR="00CA1D44" w:rsidRDefault="00604C27">
            <w:pPr>
              <w:jc w:val="center"/>
              <w:rPr>
                <w:color w:val="000000"/>
                <w:sz w:val="18"/>
                <w:szCs w:val="18"/>
              </w:rPr>
            </w:pPr>
            <w:r>
              <w:rPr>
                <w:rFonts w:hint="eastAsia"/>
                <w:color w:val="000000"/>
                <w:sz w:val="18"/>
                <w:szCs w:val="18"/>
              </w:rPr>
              <w:t>5</w:t>
            </w:r>
            <w:r>
              <w:rPr>
                <w:color w:val="000000"/>
                <w:sz w:val="18"/>
                <w:szCs w:val="18"/>
              </w:rPr>
              <w:t>.9</w:t>
            </w:r>
          </w:p>
        </w:tc>
        <w:tc>
          <w:tcPr>
            <w:tcW w:w="882" w:type="dxa"/>
            <w:tcBorders>
              <w:top w:val="single" w:sz="8" w:space="0" w:color="auto"/>
              <w:bottom w:val="single" w:sz="4" w:space="0" w:color="auto"/>
            </w:tcBorders>
          </w:tcPr>
          <w:p w14:paraId="16DDB8A0" w14:textId="77777777" w:rsidR="00CA1D44" w:rsidRDefault="00604C27">
            <w:pPr>
              <w:jc w:val="center"/>
              <w:rPr>
                <w:color w:val="000000"/>
                <w:sz w:val="18"/>
                <w:szCs w:val="18"/>
              </w:rPr>
            </w:pPr>
            <w:r>
              <w:rPr>
                <w:color w:val="000000"/>
                <w:sz w:val="18"/>
                <w:szCs w:val="18"/>
              </w:rPr>
              <w:t>53.7</w:t>
            </w:r>
          </w:p>
        </w:tc>
        <w:tc>
          <w:tcPr>
            <w:tcW w:w="882" w:type="dxa"/>
            <w:tcBorders>
              <w:top w:val="single" w:sz="8" w:space="0" w:color="auto"/>
              <w:bottom w:val="single" w:sz="4" w:space="0" w:color="auto"/>
            </w:tcBorders>
          </w:tcPr>
          <w:p w14:paraId="530083E0" w14:textId="77777777" w:rsidR="00CA1D44" w:rsidRDefault="00604C27">
            <w:pPr>
              <w:jc w:val="center"/>
              <w:rPr>
                <w:color w:val="000000"/>
                <w:sz w:val="18"/>
                <w:szCs w:val="18"/>
              </w:rPr>
            </w:pPr>
            <w:r>
              <w:rPr>
                <w:color w:val="000000"/>
                <w:sz w:val="18"/>
                <w:szCs w:val="18"/>
              </w:rPr>
              <w:t>29.5</w:t>
            </w:r>
          </w:p>
        </w:tc>
        <w:tc>
          <w:tcPr>
            <w:tcW w:w="882" w:type="dxa"/>
            <w:tcBorders>
              <w:top w:val="single" w:sz="8" w:space="0" w:color="auto"/>
              <w:bottom w:val="single" w:sz="4" w:space="0" w:color="auto"/>
            </w:tcBorders>
          </w:tcPr>
          <w:p w14:paraId="55D01997" w14:textId="77777777" w:rsidR="00CA1D44" w:rsidRDefault="00604C27">
            <w:pPr>
              <w:jc w:val="center"/>
              <w:rPr>
                <w:color w:val="000000"/>
                <w:sz w:val="18"/>
                <w:szCs w:val="18"/>
              </w:rPr>
            </w:pPr>
            <w:r>
              <w:rPr>
                <w:color w:val="000000"/>
                <w:sz w:val="18"/>
                <w:szCs w:val="18"/>
              </w:rPr>
              <w:t>17.4</w:t>
            </w:r>
          </w:p>
        </w:tc>
      </w:tr>
      <w:tr w:rsidR="00CA1D44" w14:paraId="4027B2EA" w14:textId="77777777">
        <w:trPr>
          <w:tblHeader/>
        </w:trPr>
        <w:tc>
          <w:tcPr>
            <w:tcW w:w="797" w:type="dxa"/>
            <w:vMerge/>
            <w:vAlign w:val="center"/>
          </w:tcPr>
          <w:p w14:paraId="67A2F2F1" w14:textId="77777777" w:rsidR="00CA1D44" w:rsidRDefault="00CA1D44">
            <w:pPr>
              <w:jc w:val="center"/>
              <w:rPr>
                <w:sz w:val="20"/>
                <w:szCs w:val="20"/>
              </w:rPr>
            </w:pPr>
          </w:p>
        </w:tc>
        <w:tc>
          <w:tcPr>
            <w:tcW w:w="1276" w:type="dxa"/>
            <w:tcBorders>
              <w:top w:val="single" w:sz="8" w:space="0" w:color="auto"/>
              <w:bottom w:val="single" w:sz="4" w:space="0" w:color="auto"/>
            </w:tcBorders>
            <w:vAlign w:val="center"/>
          </w:tcPr>
          <w:p w14:paraId="714EFDEF" w14:textId="77777777" w:rsidR="00CA1D44" w:rsidRDefault="00604C27">
            <w:pPr>
              <w:jc w:val="center"/>
              <w:rPr>
                <w:sz w:val="20"/>
                <w:szCs w:val="20"/>
              </w:rPr>
            </w:pPr>
            <w:r>
              <w:rPr>
                <w:sz w:val="20"/>
                <w:szCs w:val="20"/>
              </w:rPr>
              <w:t>初等教育</w:t>
            </w:r>
          </w:p>
        </w:tc>
        <w:tc>
          <w:tcPr>
            <w:tcW w:w="783" w:type="dxa"/>
            <w:tcBorders>
              <w:top w:val="single" w:sz="8" w:space="0" w:color="auto"/>
              <w:bottom w:val="single" w:sz="4" w:space="0" w:color="auto"/>
            </w:tcBorders>
          </w:tcPr>
          <w:p w14:paraId="7E70B9B9" w14:textId="77777777" w:rsidR="00CA1D44" w:rsidRDefault="00604C27">
            <w:pPr>
              <w:jc w:val="center"/>
              <w:rPr>
                <w:color w:val="000000"/>
                <w:sz w:val="18"/>
                <w:szCs w:val="18"/>
              </w:rPr>
            </w:pPr>
            <w:r>
              <w:rPr>
                <w:rFonts w:hint="eastAsia"/>
                <w:color w:val="000000"/>
                <w:sz w:val="18"/>
                <w:szCs w:val="18"/>
              </w:rPr>
              <w:t>2</w:t>
            </w:r>
            <w:r>
              <w:rPr>
                <w:color w:val="000000"/>
                <w:sz w:val="18"/>
                <w:szCs w:val="18"/>
              </w:rPr>
              <w:t>.0</w:t>
            </w:r>
          </w:p>
        </w:tc>
        <w:tc>
          <w:tcPr>
            <w:tcW w:w="911" w:type="dxa"/>
            <w:tcBorders>
              <w:top w:val="single" w:sz="8" w:space="0" w:color="auto"/>
              <w:bottom w:val="single" w:sz="4" w:space="0" w:color="auto"/>
            </w:tcBorders>
          </w:tcPr>
          <w:p w14:paraId="4591F0CF" w14:textId="77777777" w:rsidR="00CA1D44" w:rsidRDefault="00604C27">
            <w:pPr>
              <w:jc w:val="center"/>
              <w:rPr>
                <w:color w:val="000000"/>
                <w:sz w:val="18"/>
                <w:szCs w:val="18"/>
              </w:rPr>
            </w:pPr>
            <w:r>
              <w:rPr>
                <w:rFonts w:hint="eastAsia"/>
                <w:color w:val="000000"/>
                <w:sz w:val="18"/>
                <w:szCs w:val="18"/>
              </w:rPr>
              <w:t>1.5</w:t>
            </w:r>
          </w:p>
        </w:tc>
        <w:tc>
          <w:tcPr>
            <w:tcW w:w="800" w:type="dxa"/>
            <w:tcBorders>
              <w:top w:val="single" w:sz="8" w:space="0" w:color="auto"/>
              <w:bottom w:val="single" w:sz="4" w:space="0" w:color="auto"/>
            </w:tcBorders>
          </w:tcPr>
          <w:p w14:paraId="0ACFFFC2" w14:textId="77777777" w:rsidR="00CA1D44" w:rsidRDefault="00604C27">
            <w:pPr>
              <w:jc w:val="center"/>
              <w:rPr>
                <w:color w:val="000000"/>
                <w:sz w:val="18"/>
                <w:szCs w:val="18"/>
              </w:rPr>
            </w:pPr>
            <w:r>
              <w:rPr>
                <w:color w:val="000000"/>
                <w:sz w:val="18"/>
                <w:szCs w:val="18"/>
              </w:rPr>
              <w:t>0.6</w:t>
            </w:r>
          </w:p>
        </w:tc>
        <w:tc>
          <w:tcPr>
            <w:tcW w:w="815" w:type="dxa"/>
            <w:tcBorders>
              <w:top w:val="single" w:sz="8" w:space="0" w:color="auto"/>
              <w:bottom w:val="single" w:sz="4" w:space="0" w:color="auto"/>
            </w:tcBorders>
          </w:tcPr>
          <w:p w14:paraId="68935EAF" w14:textId="77777777" w:rsidR="00CA1D44" w:rsidRDefault="00604C27">
            <w:pPr>
              <w:jc w:val="center"/>
              <w:rPr>
                <w:color w:val="000000"/>
                <w:sz w:val="18"/>
                <w:szCs w:val="18"/>
              </w:rPr>
            </w:pPr>
            <w:r>
              <w:rPr>
                <w:color w:val="000000"/>
                <w:sz w:val="18"/>
                <w:szCs w:val="18"/>
              </w:rPr>
              <w:t>15.1</w:t>
            </w:r>
          </w:p>
        </w:tc>
        <w:tc>
          <w:tcPr>
            <w:tcW w:w="771" w:type="dxa"/>
            <w:tcBorders>
              <w:top w:val="single" w:sz="8" w:space="0" w:color="auto"/>
              <w:bottom w:val="single" w:sz="4" w:space="0" w:color="auto"/>
            </w:tcBorders>
          </w:tcPr>
          <w:p w14:paraId="78A45C07" w14:textId="77777777" w:rsidR="00CA1D44" w:rsidRDefault="00604C27">
            <w:pPr>
              <w:jc w:val="center"/>
              <w:rPr>
                <w:color w:val="000000"/>
                <w:sz w:val="18"/>
                <w:szCs w:val="18"/>
              </w:rPr>
            </w:pPr>
            <w:r>
              <w:rPr>
                <w:color w:val="000000"/>
                <w:sz w:val="18"/>
                <w:szCs w:val="18"/>
              </w:rPr>
              <w:t>10.2</w:t>
            </w:r>
          </w:p>
        </w:tc>
        <w:tc>
          <w:tcPr>
            <w:tcW w:w="771" w:type="dxa"/>
            <w:tcBorders>
              <w:top w:val="single" w:sz="8" w:space="0" w:color="auto"/>
              <w:bottom w:val="single" w:sz="4" w:space="0" w:color="auto"/>
            </w:tcBorders>
          </w:tcPr>
          <w:p w14:paraId="546B6D6E" w14:textId="77777777" w:rsidR="00CA1D44" w:rsidRDefault="00604C27">
            <w:pPr>
              <w:jc w:val="center"/>
              <w:rPr>
                <w:color w:val="000000"/>
                <w:sz w:val="18"/>
                <w:szCs w:val="18"/>
              </w:rPr>
            </w:pPr>
            <w:r>
              <w:rPr>
                <w:color w:val="000000"/>
                <w:sz w:val="18"/>
                <w:szCs w:val="18"/>
              </w:rPr>
              <w:t>4.4</w:t>
            </w:r>
          </w:p>
        </w:tc>
        <w:tc>
          <w:tcPr>
            <w:tcW w:w="882" w:type="dxa"/>
            <w:tcBorders>
              <w:top w:val="single" w:sz="8" w:space="0" w:color="auto"/>
              <w:bottom w:val="single" w:sz="4" w:space="0" w:color="auto"/>
            </w:tcBorders>
          </w:tcPr>
          <w:p w14:paraId="3851FC96" w14:textId="77777777" w:rsidR="00CA1D44" w:rsidRDefault="00604C27">
            <w:pPr>
              <w:jc w:val="center"/>
              <w:rPr>
                <w:color w:val="000000"/>
                <w:sz w:val="18"/>
                <w:szCs w:val="18"/>
              </w:rPr>
            </w:pPr>
            <w:r>
              <w:rPr>
                <w:color w:val="000000"/>
                <w:sz w:val="18"/>
                <w:szCs w:val="18"/>
              </w:rPr>
              <w:t>28.2</w:t>
            </w:r>
          </w:p>
        </w:tc>
        <w:tc>
          <w:tcPr>
            <w:tcW w:w="882" w:type="dxa"/>
            <w:tcBorders>
              <w:top w:val="single" w:sz="8" w:space="0" w:color="auto"/>
              <w:bottom w:val="single" w:sz="4" w:space="0" w:color="auto"/>
            </w:tcBorders>
          </w:tcPr>
          <w:p w14:paraId="3C53E859" w14:textId="77777777" w:rsidR="00CA1D44" w:rsidRDefault="00604C27">
            <w:pPr>
              <w:jc w:val="center"/>
              <w:rPr>
                <w:color w:val="000000"/>
                <w:sz w:val="18"/>
                <w:szCs w:val="18"/>
              </w:rPr>
            </w:pPr>
            <w:r>
              <w:rPr>
                <w:color w:val="000000"/>
                <w:sz w:val="18"/>
                <w:szCs w:val="18"/>
              </w:rPr>
              <w:t>15.9</w:t>
            </w:r>
          </w:p>
        </w:tc>
        <w:tc>
          <w:tcPr>
            <w:tcW w:w="882" w:type="dxa"/>
            <w:tcBorders>
              <w:top w:val="single" w:sz="8" w:space="0" w:color="auto"/>
              <w:bottom w:val="single" w:sz="4" w:space="0" w:color="auto"/>
            </w:tcBorders>
          </w:tcPr>
          <w:p w14:paraId="7A0580B6" w14:textId="77777777" w:rsidR="00CA1D44" w:rsidRDefault="00604C27">
            <w:pPr>
              <w:jc w:val="center"/>
              <w:rPr>
                <w:color w:val="000000"/>
                <w:sz w:val="18"/>
                <w:szCs w:val="18"/>
              </w:rPr>
            </w:pPr>
            <w:r>
              <w:rPr>
                <w:color w:val="000000"/>
                <w:sz w:val="18"/>
                <w:szCs w:val="18"/>
              </w:rPr>
              <w:t>8.7</w:t>
            </w:r>
          </w:p>
        </w:tc>
      </w:tr>
      <w:tr w:rsidR="00CA1D44" w14:paraId="6B09B3FD" w14:textId="77777777">
        <w:trPr>
          <w:tblHeader/>
        </w:trPr>
        <w:tc>
          <w:tcPr>
            <w:tcW w:w="797" w:type="dxa"/>
            <w:vMerge/>
            <w:vAlign w:val="center"/>
          </w:tcPr>
          <w:p w14:paraId="4E078AF5" w14:textId="77777777" w:rsidR="00CA1D44" w:rsidRDefault="00CA1D44">
            <w:pPr>
              <w:jc w:val="center"/>
              <w:rPr>
                <w:sz w:val="20"/>
                <w:szCs w:val="20"/>
              </w:rPr>
            </w:pPr>
          </w:p>
        </w:tc>
        <w:tc>
          <w:tcPr>
            <w:tcW w:w="1276" w:type="dxa"/>
            <w:tcBorders>
              <w:top w:val="single" w:sz="8" w:space="0" w:color="auto"/>
              <w:bottom w:val="single" w:sz="4" w:space="0" w:color="auto"/>
            </w:tcBorders>
            <w:vAlign w:val="center"/>
          </w:tcPr>
          <w:p w14:paraId="126AAB94" w14:textId="77777777" w:rsidR="00CA1D44" w:rsidRDefault="00604C27">
            <w:pPr>
              <w:jc w:val="center"/>
              <w:rPr>
                <w:sz w:val="20"/>
                <w:szCs w:val="20"/>
              </w:rPr>
            </w:pPr>
            <w:r>
              <w:rPr>
                <w:sz w:val="20"/>
                <w:szCs w:val="20"/>
              </w:rPr>
              <w:t>学前教育</w:t>
            </w:r>
          </w:p>
        </w:tc>
        <w:tc>
          <w:tcPr>
            <w:tcW w:w="783" w:type="dxa"/>
            <w:tcBorders>
              <w:top w:val="single" w:sz="8" w:space="0" w:color="auto"/>
              <w:bottom w:val="single" w:sz="4" w:space="0" w:color="auto"/>
            </w:tcBorders>
          </w:tcPr>
          <w:p w14:paraId="214506B0" w14:textId="77777777" w:rsidR="00CA1D44" w:rsidRDefault="00604C27">
            <w:pPr>
              <w:jc w:val="center"/>
              <w:rPr>
                <w:color w:val="000000"/>
                <w:sz w:val="18"/>
                <w:szCs w:val="18"/>
              </w:rPr>
            </w:pPr>
            <w:r>
              <w:rPr>
                <w:color w:val="000000"/>
                <w:sz w:val="18"/>
                <w:szCs w:val="18"/>
              </w:rPr>
              <w:t>4.6</w:t>
            </w:r>
          </w:p>
        </w:tc>
        <w:tc>
          <w:tcPr>
            <w:tcW w:w="911" w:type="dxa"/>
            <w:tcBorders>
              <w:top w:val="single" w:sz="8" w:space="0" w:color="auto"/>
              <w:bottom w:val="single" w:sz="4" w:space="0" w:color="auto"/>
            </w:tcBorders>
          </w:tcPr>
          <w:p w14:paraId="701E5112" w14:textId="77777777" w:rsidR="00CA1D44" w:rsidRDefault="00604C27">
            <w:pPr>
              <w:jc w:val="center"/>
              <w:rPr>
                <w:color w:val="000000"/>
                <w:sz w:val="18"/>
                <w:szCs w:val="18"/>
              </w:rPr>
            </w:pPr>
            <w:r>
              <w:rPr>
                <w:rFonts w:hint="eastAsia"/>
                <w:color w:val="000000"/>
                <w:sz w:val="18"/>
                <w:szCs w:val="18"/>
              </w:rPr>
              <w:t>3</w:t>
            </w:r>
            <w:r>
              <w:rPr>
                <w:color w:val="000000"/>
                <w:sz w:val="18"/>
                <w:szCs w:val="18"/>
              </w:rPr>
              <w:t>.1</w:t>
            </w:r>
          </w:p>
        </w:tc>
        <w:tc>
          <w:tcPr>
            <w:tcW w:w="800" w:type="dxa"/>
            <w:tcBorders>
              <w:top w:val="single" w:sz="8" w:space="0" w:color="auto"/>
              <w:bottom w:val="single" w:sz="4" w:space="0" w:color="auto"/>
            </w:tcBorders>
          </w:tcPr>
          <w:p w14:paraId="56191626" w14:textId="77777777" w:rsidR="00CA1D44" w:rsidRDefault="00604C27">
            <w:pPr>
              <w:jc w:val="center"/>
              <w:rPr>
                <w:color w:val="000000"/>
                <w:sz w:val="18"/>
                <w:szCs w:val="18"/>
              </w:rPr>
            </w:pPr>
            <w:r>
              <w:rPr>
                <w:color w:val="000000"/>
                <w:sz w:val="18"/>
                <w:szCs w:val="18"/>
              </w:rPr>
              <w:t>1.2</w:t>
            </w:r>
          </w:p>
        </w:tc>
        <w:tc>
          <w:tcPr>
            <w:tcW w:w="815" w:type="dxa"/>
            <w:tcBorders>
              <w:top w:val="single" w:sz="8" w:space="0" w:color="auto"/>
              <w:bottom w:val="single" w:sz="4" w:space="0" w:color="auto"/>
            </w:tcBorders>
          </w:tcPr>
          <w:p w14:paraId="1B739E54" w14:textId="77777777" w:rsidR="00CA1D44" w:rsidRDefault="00604C27">
            <w:pPr>
              <w:jc w:val="center"/>
              <w:rPr>
                <w:color w:val="000000"/>
                <w:sz w:val="18"/>
                <w:szCs w:val="18"/>
              </w:rPr>
            </w:pPr>
            <w:r>
              <w:rPr>
                <w:color w:val="000000"/>
                <w:sz w:val="18"/>
                <w:szCs w:val="18"/>
              </w:rPr>
              <w:t>28.2</w:t>
            </w:r>
          </w:p>
        </w:tc>
        <w:tc>
          <w:tcPr>
            <w:tcW w:w="771" w:type="dxa"/>
            <w:tcBorders>
              <w:top w:val="single" w:sz="8" w:space="0" w:color="auto"/>
              <w:bottom w:val="single" w:sz="4" w:space="0" w:color="auto"/>
            </w:tcBorders>
          </w:tcPr>
          <w:p w14:paraId="3D8DACEB" w14:textId="77777777" w:rsidR="00CA1D44" w:rsidRDefault="00604C27">
            <w:pPr>
              <w:jc w:val="center"/>
              <w:rPr>
                <w:color w:val="000000"/>
                <w:sz w:val="18"/>
                <w:szCs w:val="18"/>
              </w:rPr>
            </w:pPr>
            <w:r>
              <w:rPr>
                <w:color w:val="000000"/>
                <w:sz w:val="18"/>
                <w:szCs w:val="18"/>
              </w:rPr>
              <w:t>14.4</w:t>
            </w:r>
          </w:p>
        </w:tc>
        <w:tc>
          <w:tcPr>
            <w:tcW w:w="771" w:type="dxa"/>
            <w:tcBorders>
              <w:top w:val="single" w:sz="8" w:space="0" w:color="auto"/>
              <w:bottom w:val="single" w:sz="4" w:space="0" w:color="auto"/>
            </w:tcBorders>
          </w:tcPr>
          <w:p w14:paraId="7F2F9A3E" w14:textId="77777777" w:rsidR="00CA1D44" w:rsidRDefault="00604C27">
            <w:pPr>
              <w:jc w:val="center"/>
              <w:rPr>
                <w:color w:val="000000"/>
                <w:sz w:val="18"/>
                <w:szCs w:val="18"/>
              </w:rPr>
            </w:pPr>
            <w:r>
              <w:rPr>
                <w:color w:val="000000"/>
                <w:sz w:val="18"/>
                <w:szCs w:val="18"/>
              </w:rPr>
              <w:t>8.3</w:t>
            </w:r>
          </w:p>
        </w:tc>
        <w:tc>
          <w:tcPr>
            <w:tcW w:w="882" w:type="dxa"/>
            <w:tcBorders>
              <w:top w:val="single" w:sz="8" w:space="0" w:color="auto"/>
              <w:bottom w:val="single" w:sz="4" w:space="0" w:color="auto"/>
            </w:tcBorders>
          </w:tcPr>
          <w:p w14:paraId="603D4BC9" w14:textId="77777777" w:rsidR="00CA1D44" w:rsidRDefault="00604C27">
            <w:pPr>
              <w:jc w:val="center"/>
              <w:rPr>
                <w:color w:val="000000"/>
                <w:sz w:val="18"/>
                <w:szCs w:val="18"/>
              </w:rPr>
            </w:pPr>
            <w:r>
              <w:rPr>
                <w:color w:val="000000"/>
                <w:sz w:val="18"/>
                <w:szCs w:val="18"/>
              </w:rPr>
              <w:t>67.1</w:t>
            </w:r>
          </w:p>
        </w:tc>
        <w:tc>
          <w:tcPr>
            <w:tcW w:w="882" w:type="dxa"/>
            <w:tcBorders>
              <w:top w:val="single" w:sz="8" w:space="0" w:color="auto"/>
              <w:bottom w:val="single" w:sz="4" w:space="0" w:color="auto"/>
            </w:tcBorders>
          </w:tcPr>
          <w:p w14:paraId="2A914340" w14:textId="77777777" w:rsidR="00CA1D44" w:rsidRDefault="00604C27">
            <w:pPr>
              <w:jc w:val="center"/>
              <w:rPr>
                <w:color w:val="000000"/>
                <w:sz w:val="18"/>
                <w:szCs w:val="18"/>
              </w:rPr>
            </w:pPr>
            <w:r>
              <w:rPr>
                <w:color w:val="000000"/>
                <w:sz w:val="18"/>
                <w:szCs w:val="18"/>
              </w:rPr>
              <w:t>42.5</w:t>
            </w:r>
          </w:p>
        </w:tc>
        <w:tc>
          <w:tcPr>
            <w:tcW w:w="882" w:type="dxa"/>
            <w:tcBorders>
              <w:top w:val="single" w:sz="8" w:space="0" w:color="auto"/>
              <w:bottom w:val="single" w:sz="4" w:space="0" w:color="auto"/>
            </w:tcBorders>
          </w:tcPr>
          <w:p w14:paraId="21CDB0F0" w14:textId="77777777" w:rsidR="00CA1D44" w:rsidRDefault="00604C27">
            <w:pPr>
              <w:jc w:val="center"/>
              <w:rPr>
                <w:color w:val="000000"/>
                <w:sz w:val="18"/>
                <w:szCs w:val="18"/>
              </w:rPr>
            </w:pPr>
            <w:r>
              <w:rPr>
                <w:color w:val="000000"/>
                <w:sz w:val="18"/>
                <w:szCs w:val="18"/>
              </w:rPr>
              <w:t>31.3</w:t>
            </w:r>
          </w:p>
        </w:tc>
      </w:tr>
      <w:tr w:rsidR="00CA1D44" w14:paraId="2A83F815" w14:textId="77777777">
        <w:trPr>
          <w:tblHeader/>
        </w:trPr>
        <w:tc>
          <w:tcPr>
            <w:tcW w:w="797" w:type="dxa"/>
            <w:vMerge/>
            <w:vAlign w:val="center"/>
          </w:tcPr>
          <w:p w14:paraId="6E4AD1B7" w14:textId="77777777" w:rsidR="00CA1D44" w:rsidRDefault="00CA1D44">
            <w:pPr>
              <w:jc w:val="center"/>
              <w:rPr>
                <w:sz w:val="20"/>
                <w:szCs w:val="20"/>
              </w:rPr>
            </w:pPr>
          </w:p>
        </w:tc>
        <w:tc>
          <w:tcPr>
            <w:tcW w:w="1276" w:type="dxa"/>
            <w:tcBorders>
              <w:top w:val="single" w:sz="8" w:space="0" w:color="auto"/>
              <w:bottom w:val="single" w:sz="4" w:space="0" w:color="auto"/>
            </w:tcBorders>
            <w:vAlign w:val="center"/>
          </w:tcPr>
          <w:p w14:paraId="475C4D65" w14:textId="77777777" w:rsidR="00CA1D44" w:rsidRDefault="00604C27">
            <w:pPr>
              <w:jc w:val="center"/>
              <w:rPr>
                <w:sz w:val="20"/>
                <w:szCs w:val="20"/>
              </w:rPr>
            </w:pPr>
            <w:r>
              <w:rPr>
                <w:sz w:val="20"/>
                <w:szCs w:val="20"/>
              </w:rPr>
              <w:t>其他教育</w:t>
            </w:r>
          </w:p>
        </w:tc>
        <w:tc>
          <w:tcPr>
            <w:tcW w:w="783" w:type="dxa"/>
            <w:tcBorders>
              <w:top w:val="single" w:sz="8" w:space="0" w:color="auto"/>
              <w:bottom w:val="single" w:sz="4" w:space="0" w:color="auto"/>
            </w:tcBorders>
          </w:tcPr>
          <w:p w14:paraId="3B11F588" w14:textId="77777777" w:rsidR="00CA1D44" w:rsidRDefault="00604C27">
            <w:pPr>
              <w:jc w:val="center"/>
              <w:rPr>
                <w:color w:val="000000"/>
                <w:sz w:val="18"/>
                <w:szCs w:val="18"/>
              </w:rPr>
            </w:pPr>
            <w:r>
              <w:rPr>
                <w:rFonts w:hint="eastAsia"/>
                <w:color w:val="000000"/>
                <w:sz w:val="18"/>
                <w:szCs w:val="18"/>
              </w:rPr>
              <w:t>2</w:t>
            </w:r>
            <w:r>
              <w:rPr>
                <w:color w:val="000000"/>
                <w:sz w:val="18"/>
                <w:szCs w:val="18"/>
              </w:rPr>
              <w:t>.1</w:t>
            </w:r>
          </w:p>
        </w:tc>
        <w:tc>
          <w:tcPr>
            <w:tcW w:w="911" w:type="dxa"/>
            <w:tcBorders>
              <w:top w:val="single" w:sz="8" w:space="0" w:color="auto"/>
              <w:bottom w:val="single" w:sz="4" w:space="0" w:color="auto"/>
            </w:tcBorders>
          </w:tcPr>
          <w:p w14:paraId="3B053414" w14:textId="77777777" w:rsidR="00CA1D44" w:rsidRDefault="00604C27">
            <w:pPr>
              <w:jc w:val="center"/>
              <w:rPr>
                <w:color w:val="000000"/>
                <w:sz w:val="18"/>
                <w:szCs w:val="18"/>
              </w:rPr>
            </w:pPr>
            <w:r>
              <w:rPr>
                <w:color w:val="000000"/>
                <w:sz w:val="18"/>
                <w:szCs w:val="18"/>
              </w:rPr>
              <w:t>1.2</w:t>
            </w:r>
          </w:p>
        </w:tc>
        <w:tc>
          <w:tcPr>
            <w:tcW w:w="800" w:type="dxa"/>
            <w:tcBorders>
              <w:top w:val="single" w:sz="8" w:space="0" w:color="auto"/>
              <w:bottom w:val="single" w:sz="4" w:space="0" w:color="auto"/>
            </w:tcBorders>
          </w:tcPr>
          <w:p w14:paraId="51ABBCA8" w14:textId="77777777" w:rsidR="00CA1D44" w:rsidRDefault="00604C27">
            <w:pPr>
              <w:jc w:val="center"/>
              <w:rPr>
                <w:color w:val="000000"/>
                <w:sz w:val="18"/>
                <w:szCs w:val="18"/>
              </w:rPr>
            </w:pPr>
            <w:r>
              <w:rPr>
                <w:rFonts w:hint="eastAsia"/>
                <w:color w:val="000000"/>
                <w:sz w:val="18"/>
                <w:szCs w:val="18"/>
              </w:rPr>
              <w:t>0.5</w:t>
            </w:r>
          </w:p>
        </w:tc>
        <w:tc>
          <w:tcPr>
            <w:tcW w:w="815" w:type="dxa"/>
            <w:tcBorders>
              <w:top w:val="single" w:sz="8" w:space="0" w:color="auto"/>
              <w:bottom w:val="single" w:sz="4" w:space="0" w:color="auto"/>
            </w:tcBorders>
          </w:tcPr>
          <w:p w14:paraId="44714742" w14:textId="77777777" w:rsidR="00CA1D44" w:rsidRDefault="00604C27">
            <w:pPr>
              <w:jc w:val="center"/>
              <w:rPr>
                <w:color w:val="000000"/>
                <w:sz w:val="18"/>
                <w:szCs w:val="18"/>
              </w:rPr>
            </w:pPr>
            <w:r>
              <w:rPr>
                <w:color w:val="000000"/>
                <w:sz w:val="18"/>
                <w:szCs w:val="18"/>
              </w:rPr>
              <w:t>10.4</w:t>
            </w:r>
          </w:p>
        </w:tc>
        <w:tc>
          <w:tcPr>
            <w:tcW w:w="771" w:type="dxa"/>
            <w:tcBorders>
              <w:top w:val="single" w:sz="8" w:space="0" w:color="auto"/>
              <w:bottom w:val="single" w:sz="4" w:space="0" w:color="auto"/>
            </w:tcBorders>
          </w:tcPr>
          <w:p w14:paraId="48C77ABB" w14:textId="77777777" w:rsidR="00CA1D44" w:rsidRDefault="00604C27">
            <w:pPr>
              <w:jc w:val="center"/>
              <w:rPr>
                <w:color w:val="000000"/>
                <w:sz w:val="18"/>
                <w:szCs w:val="18"/>
              </w:rPr>
            </w:pPr>
            <w:r>
              <w:rPr>
                <w:rFonts w:hint="eastAsia"/>
                <w:color w:val="000000"/>
                <w:sz w:val="18"/>
                <w:szCs w:val="18"/>
              </w:rPr>
              <w:t>8</w:t>
            </w:r>
            <w:r>
              <w:rPr>
                <w:color w:val="000000"/>
                <w:sz w:val="18"/>
                <w:szCs w:val="18"/>
              </w:rPr>
              <w:t>.6</w:t>
            </w:r>
          </w:p>
        </w:tc>
        <w:tc>
          <w:tcPr>
            <w:tcW w:w="771" w:type="dxa"/>
            <w:tcBorders>
              <w:top w:val="single" w:sz="8" w:space="0" w:color="auto"/>
              <w:bottom w:val="single" w:sz="4" w:space="0" w:color="auto"/>
            </w:tcBorders>
          </w:tcPr>
          <w:p w14:paraId="27BC23EA" w14:textId="77777777" w:rsidR="00CA1D44" w:rsidRDefault="00604C27">
            <w:pPr>
              <w:jc w:val="center"/>
              <w:rPr>
                <w:color w:val="000000"/>
                <w:sz w:val="18"/>
                <w:szCs w:val="18"/>
              </w:rPr>
            </w:pPr>
            <w:r>
              <w:rPr>
                <w:color w:val="000000"/>
                <w:sz w:val="18"/>
                <w:szCs w:val="18"/>
              </w:rPr>
              <w:t>5.7</w:t>
            </w:r>
          </w:p>
        </w:tc>
        <w:tc>
          <w:tcPr>
            <w:tcW w:w="882" w:type="dxa"/>
            <w:tcBorders>
              <w:top w:val="single" w:sz="8" w:space="0" w:color="auto"/>
              <w:bottom w:val="single" w:sz="4" w:space="0" w:color="auto"/>
            </w:tcBorders>
          </w:tcPr>
          <w:p w14:paraId="77BA8286" w14:textId="77777777" w:rsidR="00CA1D44" w:rsidRDefault="00604C27">
            <w:pPr>
              <w:jc w:val="center"/>
              <w:rPr>
                <w:color w:val="000000"/>
                <w:sz w:val="18"/>
                <w:szCs w:val="18"/>
              </w:rPr>
            </w:pPr>
            <w:r>
              <w:rPr>
                <w:color w:val="000000"/>
                <w:sz w:val="18"/>
                <w:szCs w:val="18"/>
              </w:rPr>
              <w:t>49.1</w:t>
            </w:r>
          </w:p>
        </w:tc>
        <w:tc>
          <w:tcPr>
            <w:tcW w:w="882" w:type="dxa"/>
            <w:tcBorders>
              <w:top w:val="single" w:sz="8" w:space="0" w:color="auto"/>
              <w:bottom w:val="single" w:sz="4" w:space="0" w:color="auto"/>
            </w:tcBorders>
          </w:tcPr>
          <w:p w14:paraId="492E4990" w14:textId="77777777" w:rsidR="00CA1D44" w:rsidRDefault="00604C27">
            <w:pPr>
              <w:jc w:val="center"/>
              <w:rPr>
                <w:color w:val="000000"/>
                <w:sz w:val="18"/>
                <w:szCs w:val="18"/>
              </w:rPr>
            </w:pPr>
            <w:r>
              <w:rPr>
                <w:color w:val="000000"/>
                <w:sz w:val="18"/>
                <w:szCs w:val="18"/>
              </w:rPr>
              <w:t>23.5</w:t>
            </w:r>
          </w:p>
        </w:tc>
        <w:tc>
          <w:tcPr>
            <w:tcW w:w="882" w:type="dxa"/>
            <w:tcBorders>
              <w:top w:val="single" w:sz="8" w:space="0" w:color="auto"/>
              <w:bottom w:val="single" w:sz="4" w:space="0" w:color="auto"/>
            </w:tcBorders>
          </w:tcPr>
          <w:p w14:paraId="0FC8EEF5" w14:textId="77777777" w:rsidR="00CA1D44" w:rsidRDefault="00604C27">
            <w:pPr>
              <w:jc w:val="center"/>
              <w:rPr>
                <w:color w:val="000000"/>
                <w:sz w:val="18"/>
                <w:szCs w:val="18"/>
              </w:rPr>
            </w:pPr>
            <w:r>
              <w:rPr>
                <w:color w:val="000000"/>
                <w:sz w:val="18"/>
                <w:szCs w:val="18"/>
              </w:rPr>
              <w:t>14.8</w:t>
            </w:r>
          </w:p>
        </w:tc>
      </w:tr>
      <w:tr w:rsidR="00CA1D44" w14:paraId="7B24C267" w14:textId="77777777">
        <w:trPr>
          <w:tblHeader/>
        </w:trPr>
        <w:tc>
          <w:tcPr>
            <w:tcW w:w="797" w:type="dxa"/>
            <w:vMerge w:val="restart"/>
            <w:tcBorders>
              <w:top w:val="single" w:sz="8" w:space="0" w:color="auto"/>
            </w:tcBorders>
            <w:vAlign w:val="center"/>
          </w:tcPr>
          <w:p w14:paraId="23D1179F" w14:textId="77777777" w:rsidR="00CA1D44" w:rsidRDefault="00604C27">
            <w:pPr>
              <w:jc w:val="center"/>
              <w:rPr>
                <w:sz w:val="20"/>
                <w:szCs w:val="20"/>
              </w:rPr>
            </w:pPr>
            <w:r>
              <w:rPr>
                <w:sz w:val="20"/>
                <w:szCs w:val="20"/>
              </w:rPr>
              <w:t>三亚</w:t>
            </w:r>
          </w:p>
        </w:tc>
        <w:tc>
          <w:tcPr>
            <w:tcW w:w="1276" w:type="dxa"/>
            <w:tcBorders>
              <w:top w:val="single" w:sz="8" w:space="0" w:color="auto"/>
              <w:bottom w:val="single" w:sz="4" w:space="0" w:color="auto"/>
            </w:tcBorders>
            <w:vAlign w:val="center"/>
          </w:tcPr>
          <w:p w14:paraId="2783E802" w14:textId="77777777" w:rsidR="00CA1D44" w:rsidRDefault="00604C27">
            <w:pPr>
              <w:jc w:val="center"/>
              <w:rPr>
                <w:sz w:val="20"/>
                <w:szCs w:val="20"/>
              </w:rPr>
            </w:pPr>
            <w:r>
              <w:rPr>
                <w:sz w:val="20"/>
                <w:szCs w:val="20"/>
              </w:rPr>
              <w:t>高等教育</w:t>
            </w:r>
          </w:p>
        </w:tc>
        <w:tc>
          <w:tcPr>
            <w:tcW w:w="783" w:type="dxa"/>
            <w:tcBorders>
              <w:top w:val="single" w:sz="8" w:space="0" w:color="auto"/>
              <w:bottom w:val="single" w:sz="4" w:space="0" w:color="auto"/>
            </w:tcBorders>
          </w:tcPr>
          <w:p w14:paraId="0A6865E1" w14:textId="77777777" w:rsidR="00CA1D44" w:rsidRDefault="00604C27">
            <w:pPr>
              <w:jc w:val="center"/>
              <w:rPr>
                <w:sz w:val="18"/>
              </w:rPr>
            </w:pPr>
            <w:r>
              <w:rPr>
                <w:sz w:val="18"/>
              </w:rPr>
              <w:t>6.0</w:t>
            </w:r>
          </w:p>
        </w:tc>
        <w:tc>
          <w:tcPr>
            <w:tcW w:w="911" w:type="dxa"/>
            <w:tcBorders>
              <w:top w:val="single" w:sz="8" w:space="0" w:color="auto"/>
              <w:bottom w:val="single" w:sz="4" w:space="0" w:color="auto"/>
            </w:tcBorders>
          </w:tcPr>
          <w:p w14:paraId="62191159" w14:textId="77777777" w:rsidR="00CA1D44" w:rsidRDefault="00604C27">
            <w:pPr>
              <w:jc w:val="center"/>
              <w:rPr>
                <w:sz w:val="18"/>
              </w:rPr>
            </w:pPr>
            <w:r>
              <w:rPr>
                <w:rFonts w:hint="eastAsia"/>
                <w:sz w:val="18"/>
              </w:rPr>
              <w:t>5</w:t>
            </w:r>
            <w:r>
              <w:rPr>
                <w:sz w:val="18"/>
              </w:rPr>
              <w:t>.4</w:t>
            </w:r>
          </w:p>
        </w:tc>
        <w:tc>
          <w:tcPr>
            <w:tcW w:w="800" w:type="dxa"/>
            <w:tcBorders>
              <w:top w:val="single" w:sz="8" w:space="0" w:color="auto"/>
              <w:bottom w:val="single" w:sz="4" w:space="0" w:color="auto"/>
            </w:tcBorders>
          </w:tcPr>
          <w:p w14:paraId="76BB6E67" w14:textId="77777777" w:rsidR="00CA1D44" w:rsidRDefault="00604C27">
            <w:pPr>
              <w:jc w:val="center"/>
              <w:rPr>
                <w:sz w:val="18"/>
              </w:rPr>
            </w:pPr>
            <w:r>
              <w:rPr>
                <w:rFonts w:hint="eastAsia"/>
                <w:sz w:val="18"/>
              </w:rPr>
              <w:t>3</w:t>
            </w:r>
            <w:r>
              <w:rPr>
                <w:sz w:val="18"/>
              </w:rPr>
              <w:t>.1</w:t>
            </w:r>
          </w:p>
        </w:tc>
        <w:tc>
          <w:tcPr>
            <w:tcW w:w="815" w:type="dxa"/>
            <w:tcBorders>
              <w:top w:val="single" w:sz="8" w:space="0" w:color="auto"/>
              <w:bottom w:val="single" w:sz="4" w:space="0" w:color="auto"/>
            </w:tcBorders>
          </w:tcPr>
          <w:p w14:paraId="0F8754EA" w14:textId="77777777" w:rsidR="00CA1D44" w:rsidRDefault="00604C27">
            <w:pPr>
              <w:jc w:val="center"/>
              <w:rPr>
                <w:sz w:val="18"/>
              </w:rPr>
            </w:pPr>
            <w:r>
              <w:rPr>
                <w:rFonts w:hint="eastAsia"/>
                <w:sz w:val="18"/>
              </w:rPr>
              <w:t>4</w:t>
            </w:r>
            <w:r>
              <w:rPr>
                <w:sz w:val="18"/>
              </w:rPr>
              <w:t>1.8</w:t>
            </w:r>
          </w:p>
        </w:tc>
        <w:tc>
          <w:tcPr>
            <w:tcW w:w="771" w:type="dxa"/>
            <w:tcBorders>
              <w:top w:val="single" w:sz="8" w:space="0" w:color="auto"/>
              <w:bottom w:val="single" w:sz="4" w:space="0" w:color="auto"/>
            </w:tcBorders>
          </w:tcPr>
          <w:p w14:paraId="55D15346" w14:textId="77777777" w:rsidR="00CA1D44" w:rsidRDefault="00604C27">
            <w:pPr>
              <w:jc w:val="center"/>
              <w:rPr>
                <w:sz w:val="18"/>
              </w:rPr>
            </w:pPr>
            <w:r>
              <w:rPr>
                <w:sz w:val="18"/>
              </w:rPr>
              <w:t>2</w:t>
            </w:r>
            <w:r>
              <w:rPr>
                <w:rFonts w:hint="eastAsia"/>
                <w:sz w:val="18"/>
              </w:rPr>
              <w:t>8</w:t>
            </w:r>
            <w:r>
              <w:rPr>
                <w:sz w:val="18"/>
              </w:rPr>
              <w:t>.2</w:t>
            </w:r>
          </w:p>
        </w:tc>
        <w:tc>
          <w:tcPr>
            <w:tcW w:w="771" w:type="dxa"/>
            <w:tcBorders>
              <w:top w:val="single" w:sz="8" w:space="0" w:color="auto"/>
              <w:bottom w:val="single" w:sz="4" w:space="0" w:color="auto"/>
            </w:tcBorders>
          </w:tcPr>
          <w:p w14:paraId="5A747C18" w14:textId="77777777" w:rsidR="00CA1D44" w:rsidRDefault="00604C27">
            <w:pPr>
              <w:jc w:val="center"/>
              <w:rPr>
                <w:sz w:val="18"/>
              </w:rPr>
            </w:pPr>
            <w:r>
              <w:rPr>
                <w:rFonts w:hint="eastAsia"/>
                <w:sz w:val="18"/>
              </w:rPr>
              <w:t>17</w:t>
            </w:r>
            <w:r>
              <w:rPr>
                <w:sz w:val="18"/>
              </w:rPr>
              <w:t>.4</w:t>
            </w:r>
          </w:p>
        </w:tc>
        <w:tc>
          <w:tcPr>
            <w:tcW w:w="882" w:type="dxa"/>
            <w:tcBorders>
              <w:top w:val="single" w:sz="8" w:space="0" w:color="auto"/>
              <w:bottom w:val="single" w:sz="4" w:space="0" w:color="auto"/>
            </w:tcBorders>
          </w:tcPr>
          <w:p w14:paraId="41C9927D" w14:textId="77777777" w:rsidR="00CA1D44" w:rsidRDefault="00604C27">
            <w:pPr>
              <w:jc w:val="center"/>
              <w:rPr>
                <w:sz w:val="18"/>
              </w:rPr>
            </w:pPr>
            <w:r>
              <w:rPr>
                <w:rFonts w:hint="eastAsia"/>
                <w:sz w:val="18"/>
              </w:rPr>
              <w:t>123</w:t>
            </w:r>
            <w:r>
              <w:rPr>
                <w:sz w:val="18"/>
              </w:rPr>
              <w:t>.7</w:t>
            </w:r>
          </w:p>
        </w:tc>
        <w:tc>
          <w:tcPr>
            <w:tcW w:w="882" w:type="dxa"/>
            <w:tcBorders>
              <w:top w:val="single" w:sz="8" w:space="0" w:color="auto"/>
              <w:bottom w:val="single" w:sz="4" w:space="0" w:color="auto"/>
            </w:tcBorders>
          </w:tcPr>
          <w:p w14:paraId="6D05A338" w14:textId="77777777" w:rsidR="00CA1D44" w:rsidRDefault="00604C27">
            <w:pPr>
              <w:jc w:val="center"/>
              <w:rPr>
                <w:sz w:val="18"/>
              </w:rPr>
            </w:pPr>
            <w:r>
              <w:rPr>
                <w:rFonts w:hint="eastAsia"/>
                <w:sz w:val="18"/>
              </w:rPr>
              <w:t>65</w:t>
            </w:r>
            <w:r>
              <w:rPr>
                <w:sz w:val="18"/>
              </w:rPr>
              <w:t>.4</w:t>
            </w:r>
          </w:p>
        </w:tc>
        <w:tc>
          <w:tcPr>
            <w:tcW w:w="882" w:type="dxa"/>
            <w:tcBorders>
              <w:top w:val="single" w:sz="8" w:space="0" w:color="auto"/>
              <w:bottom w:val="single" w:sz="4" w:space="0" w:color="auto"/>
            </w:tcBorders>
          </w:tcPr>
          <w:p w14:paraId="0C538512" w14:textId="77777777" w:rsidR="00CA1D44" w:rsidRDefault="00604C27">
            <w:pPr>
              <w:jc w:val="center"/>
              <w:rPr>
                <w:sz w:val="18"/>
              </w:rPr>
            </w:pPr>
            <w:r>
              <w:rPr>
                <w:rFonts w:hint="eastAsia"/>
                <w:sz w:val="18"/>
              </w:rPr>
              <w:t>35</w:t>
            </w:r>
            <w:r>
              <w:rPr>
                <w:sz w:val="18"/>
              </w:rPr>
              <w:t>.6</w:t>
            </w:r>
          </w:p>
        </w:tc>
      </w:tr>
      <w:tr w:rsidR="00CA1D44" w14:paraId="5CA9798C" w14:textId="77777777">
        <w:trPr>
          <w:tblHeader/>
        </w:trPr>
        <w:tc>
          <w:tcPr>
            <w:tcW w:w="797" w:type="dxa"/>
            <w:vMerge/>
            <w:vAlign w:val="center"/>
          </w:tcPr>
          <w:p w14:paraId="4C42D278"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3A91128C" w14:textId="77777777" w:rsidR="00CA1D44" w:rsidRDefault="00604C27">
            <w:pPr>
              <w:jc w:val="center"/>
              <w:rPr>
                <w:sz w:val="20"/>
                <w:szCs w:val="20"/>
              </w:rPr>
            </w:pPr>
            <w:r>
              <w:rPr>
                <w:sz w:val="20"/>
                <w:szCs w:val="20"/>
              </w:rPr>
              <w:t>中等教育</w:t>
            </w:r>
          </w:p>
        </w:tc>
        <w:tc>
          <w:tcPr>
            <w:tcW w:w="783" w:type="dxa"/>
            <w:tcBorders>
              <w:top w:val="single" w:sz="4" w:space="0" w:color="auto"/>
              <w:bottom w:val="single" w:sz="4" w:space="0" w:color="auto"/>
            </w:tcBorders>
            <w:vAlign w:val="center"/>
          </w:tcPr>
          <w:p w14:paraId="6A814D3D" w14:textId="77777777" w:rsidR="00CA1D44" w:rsidRDefault="00604C27">
            <w:pPr>
              <w:jc w:val="center"/>
              <w:rPr>
                <w:rFonts w:eastAsia="等线"/>
                <w:sz w:val="18"/>
                <w:szCs w:val="18"/>
              </w:rPr>
            </w:pPr>
            <w:r>
              <w:rPr>
                <w:rFonts w:eastAsia="等线" w:hint="eastAsia"/>
                <w:sz w:val="18"/>
                <w:szCs w:val="18"/>
              </w:rPr>
              <w:t>5</w:t>
            </w:r>
            <w:r>
              <w:rPr>
                <w:rFonts w:eastAsia="等线"/>
                <w:sz w:val="18"/>
                <w:szCs w:val="18"/>
              </w:rPr>
              <w:t>.3</w:t>
            </w:r>
          </w:p>
        </w:tc>
        <w:tc>
          <w:tcPr>
            <w:tcW w:w="911" w:type="dxa"/>
            <w:tcBorders>
              <w:top w:val="single" w:sz="4" w:space="0" w:color="auto"/>
              <w:bottom w:val="single" w:sz="4" w:space="0" w:color="auto"/>
            </w:tcBorders>
            <w:vAlign w:val="center"/>
          </w:tcPr>
          <w:p w14:paraId="7D7D08D4" w14:textId="77777777" w:rsidR="00CA1D44" w:rsidRDefault="00604C27">
            <w:pPr>
              <w:jc w:val="center"/>
              <w:rPr>
                <w:rFonts w:eastAsia="等线"/>
                <w:sz w:val="18"/>
                <w:szCs w:val="18"/>
              </w:rPr>
            </w:pPr>
            <w:r>
              <w:rPr>
                <w:rFonts w:eastAsia="等线" w:hint="eastAsia"/>
                <w:sz w:val="18"/>
                <w:szCs w:val="18"/>
              </w:rPr>
              <w:t>3</w:t>
            </w:r>
            <w:r>
              <w:rPr>
                <w:rFonts w:eastAsia="等线"/>
                <w:sz w:val="18"/>
                <w:szCs w:val="18"/>
              </w:rPr>
              <w:t>.1</w:t>
            </w:r>
          </w:p>
        </w:tc>
        <w:tc>
          <w:tcPr>
            <w:tcW w:w="800" w:type="dxa"/>
            <w:tcBorders>
              <w:top w:val="single" w:sz="4" w:space="0" w:color="auto"/>
              <w:bottom w:val="single" w:sz="4" w:space="0" w:color="auto"/>
            </w:tcBorders>
            <w:vAlign w:val="center"/>
          </w:tcPr>
          <w:p w14:paraId="40C8ADE4" w14:textId="77777777" w:rsidR="00CA1D44" w:rsidRDefault="00604C27">
            <w:pPr>
              <w:jc w:val="center"/>
              <w:rPr>
                <w:rFonts w:eastAsia="等线"/>
                <w:sz w:val="18"/>
                <w:szCs w:val="18"/>
              </w:rPr>
            </w:pPr>
            <w:r>
              <w:rPr>
                <w:rFonts w:eastAsia="等线" w:hint="eastAsia"/>
                <w:sz w:val="18"/>
                <w:szCs w:val="18"/>
              </w:rPr>
              <w:t>2</w:t>
            </w:r>
            <w:r>
              <w:rPr>
                <w:rFonts w:eastAsia="等线"/>
                <w:sz w:val="18"/>
                <w:szCs w:val="18"/>
              </w:rPr>
              <w:t>.4</w:t>
            </w:r>
          </w:p>
        </w:tc>
        <w:tc>
          <w:tcPr>
            <w:tcW w:w="815" w:type="dxa"/>
            <w:tcBorders>
              <w:top w:val="single" w:sz="4" w:space="0" w:color="auto"/>
              <w:bottom w:val="single" w:sz="4" w:space="0" w:color="auto"/>
            </w:tcBorders>
            <w:vAlign w:val="center"/>
          </w:tcPr>
          <w:p w14:paraId="6DC3EDD9" w14:textId="77777777" w:rsidR="00CA1D44" w:rsidRDefault="00604C27">
            <w:pPr>
              <w:jc w:val="center"/>
              <w:rPr>
                <w:rFonts w:eastAsia="等线"/>
                <w:sz w:val="18"/>
                <w:szCs w:val="18"/>
              </w:rPr>
            </w:pPr>
            <w:r>
              <w:rPr>
                <w:rFonts w:eastAsia="等线" w:hint="eastAsia"/>
                <w:sz w:val="18"/>
                <w:szCs w:val="18"/>
              </w:rPr>
              <w:t>32</w:t>
            </w:r>
            <w:r>
              <w:rPr>
                <w:rFonts w:eastAsia="等线"/>
                <w:sz w:val="18"/>
                <w:szCs w:val="18"/>
              </w:rPr>
              <w:t>.3</w:t>
            </w:r>
          </w:p>
        </w:tc>
        <w:tc>
          <w:tcPr>
            <w:tcW w:w="771" w:type="dxa"/>
            <w:tcBorders>
              <w:top w:val="single" w:sz="4" w:space="0" w:color="auto"/>
              <w:bottom w:val="single" w:sz="4" w:space="0" w:color="auto"/>
            </w:tcBorders>
            <w:vAlign w:val="center"/>
          </w:tcPr>
          <w:p w14:paraId="10889EDD" w14:textId="77777777" w:rsidR="00CA1D44" w:rsidRDefault="00604C27">
            <w:pPr>
              <w:jc w:val="center"/>
              <w:rPr>
                <w:rFonts w:eastAsia="等线"/>
                <w:sz w:val="18"/>
                <w:szCs w:val="18"/>
              </w:rPr>
            </w:pPr>
            <w:r>
              <w:rPr>
                <w:rFonts w:eastAsia="等线" w:hint="eastAsia"/>
                <w:sz w:val="18"/>
                <w:szCs w:val="18"/>
              </w:rPr>
              <w:t>14</w:t>
            </w:r>
            <w:r>
              <w:rPr>
                <w:rFonts w:eastAsia="等线"/>
                <w:sz w:val="18"/>
                <w:szCs w:val="18"/>
              </w:rPr>
              <w:t>.1</w:t>
            </w:r>
          </w:p>
        </w:tc>
        <w:tc>
          <w:tcPr>
            <w:tcW w:w="771" w:type="dxa"/>
            <w:tcBorders>
              <w:top w:val="single" w:sz="4" w:space="0" w:color="auto"/>
              <w:bottom w:val="single" w:sz="4" w:space="0" w:color="auto"/>
            </w:tcBorders>
            <w:vAlign w:val="center"/>
          </w:tcPr>
          <w:p w14:paraId="64432FAB" w14:textId="77777777" w:rsidR="00CA1D44" w:rsidRDefault="00604C27">
            <w:pPr>
              <w:jc w:val="center"/>
              <w:rPr>
                <w:rFonts w:eastAsia="等线"/>
                <w:sz w:val="18"/>
                <w:szCs w:val="18"/>
              </w:rPr>
            </w:pPr>
            <w:r>
              <w:rPr>
                <w:rFonts w:eastAsia="等线"/>
                <w:sz w:val="18"/>
                <w:szCs w:val="18"/>
              </w:rPr>
              <w:t>10.2</w:t>
            </w:r>
          </w:p>
        </w:tc>
        <w:tc>
          <w:tcPr>
            <w:tcW w:w="882" w:type="dxa"/>
            <w:tcBorders>
              <w:top w:val="single" w:sz="4" w:space="0" w:color="auto"/>
              <w:bottom w:val="single" w:sz="4" w:space="0" w:color="auto"/>
            </w:tcBorders>
            <w:vAlign w:val="center"/>
          </w:tcPr>
          <w:p w14:paraId="0088937C" w14:textId="77777777" w:rsidR="00CA1D44" w:rsidRDefault="00604C27">
            <w:pPr>
              <w:jc w:val="center"/>
              <w:rPr>
                <w:rFonts w:eastAsia="等线"/>
                <w:sz w:val="18"/>
                <w:szCs w:val="18"/>
              </w:rPr>
            </w:pPr>
            <w:r>
              <w:rPr>
                <w:rFonts w:eastAsia="等线" w:hint="eastAsia"/>
                <w:sz w:val="18"/>
                <w:szCs w:val="18"/>
              </w:rPr>
              <w:t>56</w:t>
            </w:r>
            <w:r>
              <w:rPr>
                <w:rFonts w:eastAsia="等线"/>
                <w:sz w:val="18"/>
                <w:szCs w:val="18"/>
              </w:rPr>
              <w:t>.1</w:t>
            </w:r>
          </w:p>
        </w:tc>
        <w:tc>
          <w:tcPr>
            <w:tcW w:w="882" w:type="dxa"/>
            <w:tcBorders>
              <w:top w:val="single" w:sz="4" w:space="0" w:color="auto"/>
              <w:bottom w:val="single" w:sz="4" w:space="0" w:color="auto"/>
            </w:tcBorders>
            <w:vAlign w:val="center"/>
          </w:tcPr>
          <w:p w14:paraId="128E9FCA" w14:textId="77777777" w:rsidR="00CA1D44" w:rsidRDefault="00604C27">
            <w:pPr>
              <w:jc w:val="center"/>
              <w:rPr>
                <w:rFonts w:eastAsia="等线"/>
                <w:sz w:val="18"/>
                <w:szCs w:val="18"/>
              </w:rPr>
            </w:pPr>
            <w:r>
              <w:rPr>
                <w:rFonts w:eastAsia="等线" w:hint="eastAsia"/>
                <w:sz w:val="18"/>
                <w:szCs w:val="18"/>
              </w:rPr>
              <w:t>31</w:t>
            </w:r>
            <w:r>
              <w:rPr>
                <w:rFonts w:eastAsia="等线"/>
                <w:sz w:val="18"/>
                <w:szCs w:val="18"/>
              </w:rPr>
              <w:t>.4</w:t>
            </w:r>
          </w:p>
        </w:tc>
        <w:tc>
          <w:tcPr>
            <w:tcW w:w="882" w:type="dxa"/>
            <w:tcBorders>
              <w:top w:val="single" w:sz="4" w:space="0" w:color="auto"/>
              <w:bottom w:val="single" w:sz="4" w:space="0" w:color="auto"/>
            </w:tcBorders>
            <w:vAlign w:val="center"/>
          </w:tcPr>
          <w:p w14:paraId="0494D484" w14:textId="77777777" w:rsidR="00CA1D44" w:rsidRDefault="00604C27">
            <w:pPr>
              <w:jc w:val="center"/>
              <w:rPr>
                <w:rFonts w:eastAsia="等线"/>
                <w:sz w:val="18"/>
                <w:szCs w:val="18"/>
              </w:rPr>
            </w:pPr>
            <w:r>
              <w:rPr>
                <w:rFonts w:eastAsia="等线" w:hint="eastAsia"/>
                <w:sz w:val="18"/>
                <w:szCs w:val="18"/>
              </w:rPr>
              <w:t>18</w:t>
            </w:r>
            <w:r>
              <w:rPr>
                <w:rFonts w:eastAsia="等线"/>
                <w:sz w:val="18"/>
                <w:szCs w:val="18"/>
              </w:rPr>
              <w:t>.3</w:t>
            </w:r>
          </w:p>
        </w:tc>
      </w:tr>
      <w:tr w:rsidR="00CA1D44" w14:paraId="0B82D45C" w14:textId="77777777">
        <w:trPr>
          <w:tblHeader/>
        </w:trPr>
        <w:tc>
          <w:tcPr>
            <w:tcW w:w="797" w:type="dxa"/>
            <w:vMerge/>
            <w:vAlign w:val="center"/>
          </w:tcPr>
          <w:p w14:paraId="6CA8CAC8"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227857CA" w14:textId="77777777" w:rsidR="00CA1D44" w:rsidRDefault="00604C27">
            <w:pPr>
              <w:jc w:val="center"/>
              <w:rPr>
                <w:sz w:val="20"/>
                <w:szCs w:val="20"/>
              </w:rPr>
            </w:pPr>
            <w:r>
              <w:rPr>
                <w:sz w:val="20"/>
                <w:szCs w:val="20"/>
              </w:rPr>
              <w:t>初等教育</w:t>
            </w:r>
          </w:p>
        </w:tc>
        <w:tc>
          <w:tcPr>
            <w:tcW w:w="783" w:type="dxa"/>
            <w:tcBorders>
              <w:top w:val="single" w:sz="4" w:space="0" w:color="auto"/>
              <w:bottom w:val="single" w:sz="4" w:space="0" w:color="auto"/>
            </w:tcBorders>
            <w:vAlign w:val="center"/>
          </w:tcPr>
          <w:p w14:paraId="7DCCA10B" w14:textId="77777777" w:rsidR="00CA1D44" w:rsidRDefault="00604C27">
            <w:pPr>
              <w:jc w:val="center"/>
              <w:rPr>
                <w:rFonts w:eastAsia="等线"/>
                <w:color w:val="000000"/>
                <w:sz w:val="18"/>
                <w:szCs w:val="18"/>
              </w:rPr>
            </w:pPr>
            <w:r>
              <w:rPr>
                <w:rFonts w:eastAsia="等线"/>
                <w:color w:val="000000"/>
                <w:sz w:val="18"/>
                <w:szCs w:val="18"/>
              </w:rPr>
              <w:t>3.8</w:t>
            </w:r>
          </w:p>
        </w:tc>
        <w:tc>
          <w:tcPr>
            <w:tcW w:w="911" w:type="dxa"/>
            <w:tcBorders>
              <w:top w:val="single" w:sz="4" w:space="0" w:color="auto"/>
              <w:bottom w:val="single" w:sz="4" w:space="0" w:color="auto"/>
            </w:tcBorders>
            <w:vAlign w:val="center"/>
          </w:tcPr>
          <w:p w14:paraId="2E4B19D5" w14:textId="77777777" w:rsidR="00CA1D44" w:rsidRDefault="00604C27">
            <w:pPr>
              <w:jc w:val="center"/>
              <w:rPr>
                <w:rFonts w:eastAsia="等线"/>
                <w:color w:val="000000"/>
                <w:sz w:val="18"/>
                <w:szCs w:val="18"/>
              </w:rPr>
            </w:pPr>
            <w:r>
              <w:rPr>
                <w:rFonts w:eastAsia="等线" w:hint="eastAsia"/>
                <w:color w:val="000000"/>
                <w:sz w:val="18"/>
                <w:szCs w:val="18"/>
              </w:rPr>
              <w:t>2</w:t>
            </w:r>
            <w:r>
              <w:rPr>
                <w:rFonts w:eastAsia="等线"/>
                <w:color w:val="000000"/>
                <w:sz w:val="18"/>
                <w:szCs w:val="18"/>
              </w:rPr>
              <w:t>.1</w:t>
            </w:r>
          </w:p>
        </w:tc>
        <w:tc>
          <w:tcPr>
            <w:tcW w:w="800" w:type="dxa"/>
            <w:tcBorders>
              <w:top w:val="single" w:sz="4" w:space="0" w:color="auto"/>
              <w:bottom w:val="single" w:sz="4" w:space="0" w:color="auto"/>
            </w:tcBorders>
            <w:vAlign w:val="center"/>
          </w:tcPr>
          <w:p w14:paraId="122ADD85" w14:textId="77777777" w:rsidR="00CA1D44" w:rsidRDefault="00604C27">
            <w:pPr>
              <w:jc w:val="center"/>
              <w:rPr>
                <w:rFonts w:eastAsia="等线"/>
                <w:color w:val="000000"/>
                <w:sz w:val="18"/>
                <w:szCs w:val="18"/>
              </w:rPr>
            </w:pPr>
            <w:r>
              <w:rPr>
                <w:rFonts w:eastAsia="等线" w:hint="eastAsia"/>
                <w:color w:val="000000"/>
                <w:sz w:val="18"/>
                <w:szCs w:val="18"/>
              </w:rPr>
              <w:t>1</w:t>
            </w:r>
            <w:r>
              <w:rPr>
                <w:rFonts w:eastAsia="等线"/>
                <w:color w:val="000000"/>
                <w:sz w:val="18"/>
                <w:szCs w:val="18"/>
              </w:rPr>
              <w:t>.6</w:t>
            </w:r>
          </w:p>
        </w:tc>
        <w:tc>
          <w:tcPr>
            <w:tcW w:w="815" w:type="dxa"/>
            <w:tcBorders>
              <w:top w:val="single" w:sz="4" w:space="0" w:color="auto"/>
              <w:bottom w:val="single" w:sz="4" w:space="0" w:color="auto"/>
            </w:tcBorders>
            <w:vAlign w:val="center"/>
          </w:tcPr>
          <w:p w14:paraId="1180E254" w14:textId="77777777" w:rsidR="00CA1D44" w:rsidRDefault="00604C27">
            <w:pPr>
              <w:jc w:val="center"/>
              <w:rPr>
                <w:rFonts w:eastAsia="等线"/>
                <w:color w:val="000000"/>
                <w:sz w:val="18"/>
                <w:szCs w:val="18"/>
              </w:rPr>
            </w:pPr>
            <w:r>
              <w:rPr>
                <w:rFonts w:eastAsia="等线"/>
                <w:color w:val="000000"/>
                <w:sz w:val="18"/>
                <w:szCs w:val="18"/>
              </w:rPr>
              <w:t>25.8</w:t>
            </w:r>
          </w:p>
        </w:tc>
        <w:tc>
          <w:tcPr>
            <w:tcW w:w="771" w:type="dxa"/>
            <w:tcBorders>
              <w:top w:val="single" w:sz="4" w:space="0" w:color="auto"/>
              <w:bottom w:val="single" w:sz="4" w:space="0" w:color="auto"/>
            </w:tcBorders>
            <w:vAlign w:val="center"/>
          </w:tcPr>
          <w:p w14:paraId="18776E09" w14:textId="77777777" w:rsidR="00CA1D44" w:rsidRDefault="00604C27">
            <w:pPr>
              <w:jc w:val="center"/>
              <w:rPr>
                <w:rFonts w:eastAsia="等线"/>
                <w:color w:val="000000"/>
                <w:sz w:val="18"/>
                <w:szCs w:val="18"/>
              </w:rPr>
            </w:pPr>
            <w:r>
              <w:rPr>
                <w:rFonts w:eastAsia="等线"/>
                <w:color w:val="000000"/>
                <w:sz w:val="18"/>
                <w:szCs w:val="18"/>
              </w:rPr>
              <w:t>13.4</w:t>
            </w:r>
          </w:p>
        </w:tc>
        <w:tc>
          <w:tcPr>
            <w:tcW w:w="771" w:type="dxa"/>
            <w:tcBorders>
              <w:top w:val="single" w:sz="4" w:space="0" w:color="auto"/>
              <w:bottom w:val="single" w:sz="4" w:space="0" w:color="auto"/>
            </w:tcBorders>
            <w:vAlign w:val="center"/>
          </w:tcPr>
          <w:p w14:paraId="38C5079E" w14:textId="77777777" w:rsidR="00CA1D44" w:rsidRDefault="00604C27">
            <w:pPr>
              <w:jc w:val="center"/>
              <w:rPr>
                <w:rFonts w:eastAsia="等线"/>
                <w:color w:val="000000"/>
                <w:sz w:val="18"/>
                <w:szCs w:val="18"/>
              </w:rPr>
            </w:pPr>
            <w:r>
              <w:rPr>
                <w:rFonts w:eastAsia="等线"/>
                <w:color w:val="000000"/>
                <w:sz w:val="18"/>
                <w:szCs w:val="18"/>
              </w:rPr>
              <w:t>8.2</w:t>
            </w:r>
          </w:p>
        </w:tc>
        <w:tc>
          <w:tcPr>
            <w:tcW w:w="882" w:type="dxa"/>
            <w:tcBorders>
              <w:top w:val="single" w:sz="4" w:space="0" w:color="auto"/>
              <w:bottom w:val="single" w:sz="4" w:space="0" w:color="auto"/>
            </w:tcBorders>
            <w:vAlign w:val="center"/>
          </w:tcPr>
          <w:p w14:paraId="79C202A6" w14:textId="77777777" w:rsidR="00CA1D44" w:rsidRDefault="00604C27">
            <w:pPr>
              <w:jc w:val="center"/>
              <w:rPr>
                <w:rFonts w:eastAsia="等线"/>
                <w:color w:val="000000"/>
                <w:sz w:val="18"/>
                <w:szCs w:val="18"/>
              </w:rPr>
            </w:pPr>
            <w:r>
              <w:rPr>
                <w:rFonts w:eastAsia="等线" w:hint="eastAsia"/>
                <w:color w:val="000000"/>
                <w:sz w:val="18"/>
                <w:szCs w:val="18"/>
              </w:rPr>
              <w:t>30</w:t>
            </w:r>
            <w:r>
              <w:rPr>
                <w:rFonts w:eastAsia="等线"/>
                <w:color w:val="000000"/>
                <w:sz w:val="18"/>
                <w:szCs w:val="18"/>
              </w:rPr>
              <w:t>.8</w:t>
            </w:r>
          </w:p>
        </w:tc>
        <w:tc>
          <w:tcPr>
            <w:tcW w:w="882" w:type="dxa"/>
            <w:tcBorders>
              <w:top w:val="single" w:sz="4" w:space="0" w:color="auto"/>
              <w:bottom w:val="single" w:sz="4" w:space="0" w:color="auto"/>
            </w:tcBorders>
            <w:vAlign w:val="center"/>
          </w:tcPr>
          <w:p w14:paraId="22EC9ABC" w14:textId="77777777" w:rsidR="00CA1D44" w:rsidRDefault="00604C27">
            <w:pPr>
              <w:jc w:val="center"/>
              <w:rPr>
                <w:rFonts w:eastAsia="等线"/>
                <w:color w:val="000000"/>
                <w:sz w:val="18"/>
                <w:szCs w:val="18"/>
              </w:rPr>
            </w:pPr>
            <w:r>
              <w:rPr>
                <w:rFonts w:eastAsia="等线" w:hint="eastAsia"/>
                <w:color w:val="000000"/>
                <w:sz w:val="18"/>
                <w:szCs w:val="18"/>
              </w:rPr>
              <w:t>16</w:t>
            </w:r>
            <w:r>
              <w:rPr>
                <w:rFonts w:eastAsia="等线"/>
                <w:color w:val="000000"/>
                <w:sz w:val="18"/>
                <w:szCs w:val="18"/>
              </w:rPr>
              <w:t>.2</w:t>
            </w:r>
          </w:p>
        </w:tc>
        <w:tc>
          <w:tcPr>
            <w:tcW w:w="882" w:type="dxa"/>
            <w:tcBorders>
              <w:top w:val="single" w:sz="4" w:space="0" w:color="auto"/>
              <w:bottom w:val="single" w:sz="4" w:space="0" w:color="auto"/>
            </w:tcBorders>
            <w:vAlign w:val="center"/>
          </w:tcPr>
          <w:p w14:paraId="69F8DEA8" w14:textId="77777777" w:rsidR="00CA1D44" w:rsidRDefault="00604C27">
            <w:pPr>
              <w:jc w:val="center"/>
              <w:rPr>
                <w:rFonts w:eastAsia="等线"/>
                <w:color w:val="000000"/>
                <w:sz w:val="18"/>
                <w:szCs w:val="18"/>
              </w:rPr>
            </w:pPr>
            <w:r>
              <w:rPr>
                <w:rFonts w:eastAsia="等线" w:hint="eastAsia"/>
                <w:color w:val="000000"/>
                <w:sz w:val="18"/>
                <w:szCs w:val="18"/>
              </w:rPr>
              <w:t>9</w:t>
            </w:r>
            <w:r>
              <w:rPr>
                <w:rFonts w:eastAsia="等线"/>
                <w:color w:val="000000"/>
                <w:sz w:val="18"/>
                <w:szCs w:val="18"/>
              </w:rPr>
              <w:t>.4</w:t>
            </w:r>
          </w:p>
        </w:tc>
      </w:tr>
      <w:tr w:rsidR="00CA1D44" w14:paraId="475BDFB8" w14:textId="77777777">
        <w:trPr>
          <w:tblHeader/>
        </w:trPr>
        <w:tc>
          <w:tcPr>
            <w:tcW w:w="797" w:type="dxa"/>
            <w:vMerge/>
            <w:vAlign w:val="center"/>
          </w:tcPr>
          <w:p w14:paraId="35199488"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3163E758" w14:textId="77777777" w:rsidR="00CA1D44" w:rsidRDefault="00604C27">
            <w:pPr>
              <w:jc w:val="center"/>
              <w:rPr>
                <w:sz w:val="20"/>
                <w:szCs w:val="20"/>
              </w:rPr>
            </w:pPr>
            <w:r>
              <w:rPr>
                <w:sz w:val="20"/>
                <w:szCs w:val="20"/>
              </w:rPr>
              <w:t>学前教育</w:t>
            </w:r>
          </w:p>
        </w:tc>
        <w:tc>
          <w:tcPr>
            <w:tcW w:w="783" w:type="dxa"/>
            <w:tcBorders>
              <w:top w:val="single" w:sz="4" w:space="0" w:color="auto"/>
              <w:bottom w:val="single" w:sz="4" w:space="0" w:color="auto"/>
            </w:tcBorders>
            <w:vAlign w:val="center"/>
          </w:tcPr>
          <w:p w14:paraId="60AEEED0" w14:textId="77777777" w:rsidR="00CA1D44" w:rsidRDefault="00604C27">
            <w:pPr>
              <w:jc w:val="center"/>
              <w:rPr>
                <w:rFonts w:eastAsia="等线"/>
                <w:color w:val="000000"/>
                <w:sz w:val="18"/>
                <w:szCs w:val="18"/>
              </w:rPr>
            </w:pPr>
            <w:r>
              <w:rPr>
                <w:rFonts w:eastAsia="等线" w:hint="eastAsia"/>
                <w:color w:val="000000"/>
                <w:sz w:val="18"/>
                <w:szCs w:val="18"/>
              </w:rPr>
              <w:t>5</w:t>
            </w:r>
            <w:r>
              <w:rPr>
                <w:rFonts w:eastAsia="等线"/>
                <w:color w:val="000000"/>
                <w:sz w:val="18"/>
                <w:szCs w:val="18"/>
              </w:rPr>
              <w:t>.5</w:t>
            </w:r>
          </w:p>
        </w:tc>
        <w:tc>
          <w:tcPr>
            <w:tcW w:w="911" w:type="dxa"/>
            <w:tcBorders>
              <w:top w:val="single" w:sz="4" w:space="0" w:color="auto"/>
              <w:bottom w:val="single" w:sz="4" w:space="0" w:color="auto"/>
            </w:tcBorders>
            <w:vAlign w:val="center"/>
          </w:tcPr>
          <w:p w14:paraId="320C8538" w14:textId="77777777" w:rsidR="00CA1D44" w:rsidRDefault="00604C27">
            <w:pPr>
              <w:jc w:val="center"/>
              <w:rPr>
                <w:rFonts w:eastAsia="等线"/>
                <w:color w:val="000000"/>
                <w:sz w:val="18"/>
                <w:szCs w:val="18"/>
              </w:rPr>
            </w:pPr>
            <w:r>
              <w:rPr>
                <w:rFonts w:eastAsia="等线" w:hint="eastAsia"/>
                <w:color w:val="000000"/>
                <w:sz w:val="18"/>
                <w:szCs w:val="18"/>
              </w:rPr>
              <w:t>4</w:t>
            </w:r>
            <w:r>
              <w:rPr>
                <w:rFonts w:eastAsia="等线"/>
                <w:color w:val="000000"/>
                <w:sz w:val="18"/>
                <w:szCs w:val="18"/>
              </w:rPr>
              <w:t>.3</w:t>
            </w:r>
          </w:p>
        </w:tc>
        <w:tc>
          <w:tcPr>
            <w:tcW w:w="800" w:type="dxa"/>
            <w:tcBorders>
              <w:top w:val="single" w:sz="4" w:space="0" w:color="auto"/>
              <w:bottom w:val="single" w:sz="4" w:space="0" w:color="auto"/>
            </w:tcBorders>
            <w:vAlign w:val="center"/>
          </w:tcPr>
          <w:p w14:paraId="255F7F26" w14:textId="77777777" w:rsidR="00CA1D44" w:rsidRDefault="00604C27">
            <w:pPr>
              <w:jc w:val="center"/>
              <w:rPr>
                <w:rFonts w:eastAsia="等线"/>
                <w:color w:val="000000"/>
                <w:sz w:val="18"/>
                <w:szCs w:val="18"/>
              </w:rPr>
            </w:pPr>
            <w:r>
              <w:rPr>
                <w:rFonts w:eastAsia="等线" w:hint="eastAsia"/>
                <w:color w:val="000000"/>
                <w:sz w:val="18"/>
                <w:szCs w:val="18"/>
              </w:rPr>
              <w:t>2</w:t>
            </w:r>
            <w:r>
              <w:rPr>
                <w:rFonts w:eastAsia="等线"/>
                <w:color w:val="000000"/>
                <w:sz w:val="18"/>
                <w:szCs w:val="18"/>
              </w:rPr>
              <w:t>.2</w:t>
            </w:r>
          </w:p>
        </w:tc>
        <w:tc>
          <w:tcPr>
            <w:tcW w:w="815" w:type="dxa"/>
            <w:tcBorders>
              <w:top w:val="single" w:sz="4" w:space="0" w:color="auto"/>
              <w:bottom w:val="single" w:sz="4" w:space="0" w:color="auto"/>
            </w:tcBorders>
            <w:vAlign w:val="center"/>
          </w:tcPr>
          <w:p w14:paraId="5B9DAB6C" w14:textId="77777777" w:rsidR="00CA1D44" w:rsidRDefault="00604C27">
            <w:pPr>
              <w:jc w:val="center"/>
              <w:rPr>
                <w:rFonts w:eastAsia="等线"/>
                <w:color w:val="000000"/>
                <w:sz w:val="18"/>
                <w:szCs w:val="18"/>
              </w:rPr>
            </w:pPr>
            <w:r>
              <w:rPr>
                <w:rFonts w:eastAsia="等线" w:hint="eastAsia"/>
                <w:color w:val="000000"/>
                <w:sz w:val="18"/>
                <w:szCs w:val="18"/>
              </w:rPr>
              <w:t>24</w:t>
            </w:r>
            <w:r>
              <w:rPr>
                <w:rFonts w:eastAsia="等线"/>
                <w:color w:val="000000"/>
                <w:sz w:val="18"/>
                <w:szCs w:val="18"/>
              </w:rPr>
              <w:t>.4</w:t>
            </w:r>
          </w:p>
        </w:tc>
        <w:tc>
          <w:tcPr>
            <w:tcW w:w="771" w:type="dxa"/>
            <w:tcBorders>
              <w:top w:val="single" w:sz="4" w:space="0" w:color="auto"/>
              <w:bottom w:val="single" w:sz="4" w:space="0" w:color="auto"/>
            </w:tcBorders>
            <w:vAlign w:val="center"/>
          </w:tcPr>
          <w:p w14:paraId="4AC6272D" w14:textId="77777777" w:rsidR="00CA1D44" w:rsidRDefault="00604C27">
            <w:pPr>
              <w:jc w:val="center"/>
              <w:rPr>
                <w:rFonts w:eastAsia="等线"/>
                <w:color w:val="000000"/>
                <w:sz w:val="18"/>
                <w:szCs w:val="18"/>
              </w:rPr>
            </w:pPr>
            <w:r>
              <w:rPr>
                <w:rFonts w:eastAsia="等线" w:hint="eastAsia"/>
                <w:color w:val="000000"/>
                <w:sz w:val="18"/>
                <w:szCs w:val="18"/>
              </w:rPr>
              <w:t>1</w:t>
            </w:r>
            <w:r>
              <w:rPr>
                <w:rFonts w:eastAsia="等线"/>
                <w:color w:val="000000"/>
                <w:sz w:val="18"/>
                <w:szCs w:val="18"/>
              </w:rPr>
              <w:t>2.1</w:t>
            </w:r>
          </w:p>
        </w:tc>
        <w:tc>
          <w:tcPr>
            <w:tcW w:w="771" w:type="dxa"/>
            <w:tcBorders>
              <w:top w:val="single" w:sz="4" w:space="0" w:color="auto"/>
              <w:bottom w:val="single" w:sz="4" w:space="0" w:color="auto"/>
            </w:tcBorders>
            <w:vAlign w:val="center"/>
          </w:tcPr>
          <w:p w14:paraId="2ED9B421" w14:textId="77777777" w:rsidR="00CA1D44" w:rsidRDefault="00604C27">
            <w:pPr>
              <w:jc w:val="center"/>
              <w:rPr>
                <w:rFonts w:eastAsia="等线"/>
                <w:color w:val="000000"/>
                <w:sz w:val="18"/>
                <w:szCs w:val="18"/>
              </w:rPr>
            </w:pPr>
            <w:r>
              <w:rPr>
                <w:rFonts w:eastAsia="等线" w:hint="eastAsia"/>
                <w:color w:val="000000"/>
                <w:sz w:val="18"/>
                <w:szCs w:val="18"/>
              </w:rPr>
              <w:t>7</w:t>
            </w:r>
            <w:r>
              <w:rPr>
                <w:rFonts w:eastAsia="等线"/>
                <w:color w:val="000000"/>
                <w:sz w:val="18"/>
                <w:szCs w:val="18"/>
              </w:rPr>
              <w:t>.5</w:t>
            </w:r>
          </w:p>
        </w:tc>
        <w:tc>
          <w:tcPr>
            <w:tcW w:w="882" w:type="dxa"/>
            <w:tcBorders>
              <w:top w:val="single" w:sz="4" w:space="0" w:color="auto"/>
              <w:bottom w:val="single" w:sz="4" w:space="0" w:color="auto"/>
            </w:tcBorders>
            <w:vAlign w:val="center"/>
          </w:tcPr>
          <w:p w14:paraId="70E0141A" w14:textId="77777777" w:rsidR="00CA1D44" w:rsidRDefault="00604C27">
            <w:pPr>
              <w:jc w:val="center"/>
              <w:rPr>
                <w:rFonts w:eastAsia="等线"/>
                <w:color w:val="000000"/>
                <w:sz w:val="18"/>
                <w:szCs w:val="18"/>
              </w:rPr>
            </w:pPr>
            <w:r>
              <w:rPr>
                <w:rFonts w:eastAsia="等线"/>
                <w:color w:val="000000"/>
                <w:sz w:val="18"/>
                <w:szCs w:val="18"/>
              </w:rPr>
              <w:t>71.6</w:t>
            </w:r>
          </w:p>
        </w:tc>
        <w:tc>
          <w:tcPr>
            <w:tcW w:w="882" w:type="dxa"/>
            <w:tcBorders>
              <w:top w:val="single" w:sz="4" w:space="0" w:color="auto"/>
              <w:bottom w:val="single" w:sz="4" w:space="0" w:color="auto"/>
            </w:tcBorders>
            <w:vAlign w:val="center"/>
          </w:tcPr>
          <w:p w14:paraId="5F701989" w14:textId="77777777" w:rsidR="00CA1D44" w:rsidRDefault="00604C27">
            <w:pPr>
              <w:jc w:val="center"/>
              <w:rPr>
                <w:rFonts w:eastAsia="等线"/>
                <w:color w:val="000000"/>
                <w:sz w:val="18"/>
                <w:szCs w:val="18"/>
              </w:rPr>
            </w:pPr>
            <w:r>
              <w:rPr>
                <w:rFonts w:eastAsia="等线"/>
                <w:color w:val="000000"/>
                <w:sz w:val="18"/>
                <w:szCs w:val="18"/>
              </w:rPr>
              <w:t>45.4</w:t>
            </w:r>
          </w:p>
        </w:tc>
        <w:tc>
          <w:tcPr>
            <w:tcW w:w="882" w:type="dxa"/>
            <w:tcBorders>
              <w:top w:val="single" w:sz="4" w:space="0" w:color="auto"/>
              <w:bottom w:val="single" w:sz="4" w:space="0" w:color="auto"/>
            </w:tcBorders>
            <w:vAlign w:val="center"/>
          </w:tcPr>
          <w:p w14:paraId="6A9092C8" w14:textId="77777777" w:rsidR="00CA1D44" w:rsidRDefault="00604C27">
            <w:pPr>
              <w:jc w:val="center"/>
              <w:rPr>
                <w:rFonts w:eastAsia="等线"/>
                <w:color w:val="000000"/>
                <w:sz w:val="18"/>
                <w:szCs w:val="18"/>
              </w:rPr>
            </w:pPr>
            <w:r>
              <w:rPr>
                <w:rFonts w:eastAsia="等线"/>
                <w:color w:val="000000"/>
                <w:sz w:val="18"/>
                <w:szCs w:val="18"/>
              </w:rPr>
              <w:t>33.6</w:t>
            </w:r>
          </w:p>
        </w:tc>
      </w:tr>
      <w:tr w:rsidR="00CA1D44" w14:paraId="25ED7F2E" w14:textId="77777777">
        <w:trPr>
          <w:tblHeader/>
        </w:trPr>
        <w:tc>
          <w:tcPr>
            <w:tcW w:w="797" w:type="dxa"/>
            <w:vMerge/>
            <w:tcBorders>
              <w:bottom w:val="single" w:sz="4" w:space="0" w:color="auto"/>
            </w:tcBorders>
            <w:vAlign w:val="center"/>
          </w:tcPr>
          <w:p w14:paraId="2AA26040"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325338E3" w14:textId="77777777" w:rsidR="00CA1D44" w:rsidRDefault="00604C27">
            <w:pPr>
              <w:jc w:val="center"/>
              <w:rPr>
                <w:sz w:val="20"/>
                <w:szCs w:val="20"/>
              </w:rPr>
            </w:pPr>
            <w:r>
              <w:rPr>
                <w:sz w:val="20"/>
                <w:szCs w:val="20"/>
              </w:rPr>
              <w:t>其他教育</w:t>
            </w:r>
          </w:p>
        </w:tc>
        <w:tc>
          <w:tcPr>
            <w:tcW w:w="783" w:type="dxa"/>
            <w:tcBorders>
              <w:top w:val="single" w:sz="4" w:space="0" w:color="auto"/>
              <w:bottom w:val="single" w:sz="4" w:space="0" w:color="auto"/>
            </w:tcBorders>
            <w:vAlign w:val="center"/>
          </w:tcPr>
          <w:p w14:paraId="3DBA3ACD" w14:textId="77777777" w:rsidR="00CA1D44" w:rsidRDefault="00604C27">
            <w:pPr>
              <w:jc w:val="center"/>
              <w:rPr>
                <w:rFonts w:eastAsia="等线"/>
                <w:color w:val="000000"/>
                <w:sz w:val="18"/>
                <w:szCs w:val="18"/>
              </w:rPr>
            </w:pPr>
            <w:r>
              <w:rPr>
                <w:rFonts w:eastAsia="等线" w:hint="eastAsia"/>
                <w:color w:val="000000"/>
                <w:sz w:val="18"/>
                <w:szCs w:val="18"/>
              </w:rPr>
              <w:t>2</w:t>
            </w:r>
            <w:r>
              <w:rPr>
                <w:rFonts w:eastAsia="等线"/>
                <w:color w:val="000000"/>
                <w:sz w:val="18"/>
                <w:szCs w:val="18"/>
              </w:rPr>
              <w:t>.4</w:t>
            </w:r>
          </w:p>
        </w:tc>
        <w:tc>
          <w:tcPr>
            <w:tcW w:w="911" w:type="dxa"/>
            <w:tcBorders>
              <w:top w:val="single" w:sz="4" w:space="0" w:color="auto"/>
              <w:bottom w:val="single" w:sz="4" w:space="0" w:color="auto"/>
            </w:tcBorders>
            <w:vAlign w:val="center"/>
          </w:tcPr>
          <w:p w14:paraId="2C6E9840" w14:textId="77777777" w:rsidR="00CA1D44" w:rsidRDefault="00604C27">
            <w:pPr>
              <w:jc w:val="center"/>
              <w:rPr>
                <w:rFonts w:eastAsia="等线"/>
                <w:color w:val="000000"/>
                <w:sz w:val="18"/>
                <w:szCs w:val="18"/>
              </w:rPr>
            </w:pPr>
            <w:r>
              <w:rPr>
                <w:rFonts w:eastAsia="等线" w:hint="eastAsia"/>
                <w:color w:val="000000"/>
                <w:sz w:val="18"/>
                <w:szCs w:val="18"/>
              </w:rPr>
              <w:t>1.5</w:t>
            </w:r>
          </w:p>
        </w:tc>
        <w:tc>
          <w:tcPr>
            <w:tcW w:w="800" w:type="dxa"/>
            <w:tcBorders>
              <w:top w:val="single" w:sz="4" w:space="0" w:color="auto"/>
              <w:bottom w:val="single" w:sz="4" w:space="0" w:color="auto"/>
            </w:tcBorders>
            <w:vAlign w:val="center"/>
          </w:tcPr>
          <w:p w14:paraId="29D3978F" w14:textId="77777777" w:rsidR="00CA1D44" w:rsidRDefault="00604C27">
            <w:pPr>
              <w:jc w:val="center"/>
              <w:rPr>
                <w:rFonts w:eastAsia="等线"/>
                <w:color w:val="000000"/>
                <w:sz w:val="18"/>
                <w:szCs w:val="18"/>
              </w:rPr>
            </w:pPr>
            <w:r>
              <w:rPr>
                <w:rFonts w:eastAsia="等线" w:hint="eastAsia"/>
                <w:color w:val="000000"/>
                <w:sz w:val="18"/>
                <w:szCs w:val="18"/>
              </w:rPr>
              <w:t>1</w:t>
            </w:r>
            <w:r>
              <w:rPr>
                <w:rFonts w:eastAsia="等线"/>
                <w:color w:val="000000"/>
                <w:sz w:val="18"/>
                <w:szCs w:val="18"/>
              </w:rPr>
              <w:t>.2</w:t>
            </w:r>
          </w:p>
        </w:tc>
        <w:tc>
          <w:tcPr>
            <w:tcW w:w="815" w:type="dxa"/>
            <w:tcBorders>
              <w:top w:val="single" w:sz="4" w:space="0" w:color="auto"/>
              <w:bottom w:val="single" w:sz="4" w:space="0" w:color="auto"/>
            </w:tcBorders>
            <w:vAlign w:val="center"/>
          </w:tcPr>
          <w:p w14:paraId="356A074A" w14:textId="77777777" w:rsidR="00CA1D44" w:rsidRDefault="00604C27">
            <w:pPr>
              <w:jc w:val="center"/>
              <w:rPr>
                <w:rFonts w:eastAsia="等线"/>
                <w:color w:val="000000"/>
                <w:sz w:val="18"/>
                <w:szCs w:val="18"/>
              </w:rPr>
            </w:pPr>
            <w:r>
              <w:rPr>
                <w:rFonts w:eastAsia="等线" w:hint="eastAsia"/>
                <w:color w:val="000000"/>
                <w:sz w:val="18"/>
                <w:szCs w:val="18"/>
              </w:rPr>
              <w:t>11</w:t>
            </w:r>
            <w:r>
              <w:rPr>
                <w:rFonts w:eastAsia="等线"/>
                <w:color w:val="000000"/>
                <w:sz w:val="18"/>
                <w:szCs w:val="18"/>
              </w:rPr>
              <w:t>.2</w:t>
            </w:r>
          </w:p>
        </w:tc>
        <w:tc>
          <w:tcPr>
            <w:tcW w:w="771" w:type="dxa"/>
            <w:tcBorders>
              <w:top w:val="single" w:sz="4" w:space="0" w:color="auto"/>
              <w:bottom w:val="single" w:sz="4" w:space="0" w:color="auto"/>
            </w:tcBorders>
            <w:vAlign w:val="center"/>
          </w:tcPr>
          <w:p w14:paraId="3FA68085" w14:textId="77777777" w:rsidR="00CA1D44" w:rsidRDefault="00604C27">
            <w:pPr>
              <w:jc w:val="center"/>
              <w:rPr>
                <w:rFonts w:eastAsia="等线"/>
                <w:color w:val="000000"/>
                <w:sz w:val="18"/>
                <w:szCs w:val="18"/>
              </w:rPr>
            </w:pPr>
            <w:r>
              <w:rPr>
                <w:rFonts w:eastAsia="等线" w:hint="eastAsia"/>
                <w:color w:val="000000"/>
                <w:sz w:val="18"/>
                <w:szCs w:val="18"/>
              </w:rPr>
              <w:t>10</w:t>
            </w:r>
            <w:r>
              <w:rPr>
                <w:rFonts w:eastAsia="等线"/>
                <w:color w:val="000000"/>
                <w:sz w:val="18"/>
                <w:szCs w:val="18"/>
              </w:rPr>
              <w:t>.5</w:t>
            </w:r>
          </w:p>
        </w:tc>
        <w:tc>
          <w:tcPr>
            <w:tcW w:w="771" w:type="dxa"/>
            <w:tcBorders>
              <w:top w:val="single" w:sz="4" w:space="0" w:color="auto"/>
              <w:bottom w:val="single" w:sz="4" w:space="0" w:color="auto"/>
            </w:tcBorders>
            <w:vAlign w:val="center"/>
          </w:tcPr>
          <w:p w14:paraId="719D3199" w14:textId="77777777" w:rsidR="00CA1D44" w:rsidRDefault="00604C27">
            <w:pPr>
              <w:jc w:val="center"/>
              <w:rPr>
                <w:rFonts w:eastAsia="等线"/>
                <w:color w:val="000000"/>
                <w:sz w:val="18"/>
                <w:szCs w:val="18"/>
              </w:rPr>
            </w:pPr>
            <w:r>
              <w:rPr>
                <w:rFonts w:eastAsia="等线" w:hint="eastAsia"/>
                <w:color w:val="000000"/>
                <w:sz w:val="18"/>
                <w:szCs w:val="18"/>
              </w:rPr>
              <w:t>6</w:t>
            </w:r>
            <w:r>
              <w:rPr>
                <w:rFonts w:eastAsia="等线"/>
                <w:color w:val="000000"/>
                <w:sz w:val="18"/>
                <w:szCs w:val="18"/>
              </w:rPr>
              <w:t>.2</w:t>
            </w:r>
          </w:p>
        </w:tc>
        <w:tc>
          <w:tcPr>
            <w:tcW w:w="882" w:type="dxa"/>
            <w:tcBorders>
              <w:top w:val="single" w:sz="4" w:space="0" w:color="auto"/>
              <w:bottom w:val="single" w:sz="4" w:space="0" w:color="auto"/>
            </w:tcBorders>
            <w:vAlign w:val="center"/>
          </w:tcPr>
          <w:p w14:paraId="3684BF22" w14:textId="77777777" w:rsidR="00CA1D44" w:rsidRDefault="00604C27">
            <w:pPr>
              <w:jc w:val="center"/>
              <w:rPr>
                <w:rFonts w:eastAsia="等线"/>
                <w:color w:val="000000"/>
                <w:sz w:val="18"/>
                <w:szCs w:val="18"/>
              </w:rPr>
            </w:pPr>
            <w:r>
              <w:rPr>
                <w:rFonts w:eastAsia="等线"/>
                <w:color w:val="000000"/>
                <w:sz w:val="18"/>
                <w:szCs w:val="18"/>
              </w:rPr>
              <w:t>52.4</w:t>
            </w:r>
          </w:p>
        </w:tc>
        <w:tc>
          <w:tcPr>
            <w:tcW w:w="882" w:type="dxa"/>
            <w:tcBorders>
              <w:top w:val="single" w:sz="4" w:space="0" w:color="auto"/>
              <w:bottom w:val="single" w:sz="4" w:space="0" w:color="auto"/>
            </w:tcBorders>
            <w:vAlign w:val="center"/>
          </w:tcPr>
          <w:p w14:paraId="1DA53B45" w14:textId="77777777" w:rsidR="00CA1D44" w:rsidRDefault="00604C27">
            <w:pPr>
              <w:jc w:val="center"/>
              <w:rPr>
                <w:rFonts w:eastAsia="等线"/>
                <w:color w:val="000000"/>
                <w:sz w:val="18"/>
                <w:szCs w:val="18"/>
              </w:rPr>
            </w:pPr>
            <w:r>
              <w:rPr>
                <w:rFonts w:eastAsia="等线"/>
                <w:color w:val="000000"/>
                <w:sz w:val="18"/>
                <w:szCs w:val="18"/>
              </w:rPr>
              <w:t>25.6</w:t>
            </w:r>
          </w:p>
        </w:tc>
        <w:tc>
          <w:tcPr>
            <w:tcW w:w="882" w:type="dxa"/>
            <w:tcBorders>
              <w:top w:val="single" w:sz="4" w:space="0" w:color="auto"/>
              <w:bottom w:val="single" w:sz="4" w:space="0" w:color="auto"/>
            </w:tcBorders>
            <w:vAlign w:val="center"/>
          </w:tcPr>
          <w:p w14:paraId="66DF7738" w14:textId="77777777" w:rsidR="00CA1D44" w:rsidRDefault="00604C27">
            <w:pPr>
              <w:jc w:val="center"/>
              <w:rPr>
                <w:rFonts w:eastAsia="等线"/>
                <w:color w:val="000000"/>
                <w:sz w:val="18"/>
                <w:szCs w:val="18"/>
              </w:rPr>
            </w:pPr>
            <w:r>
              <w:rPr>
                <w:rFonts w:eastAsia="等线"/>
                <w:color w:val="000000"/>
                <w:sz w:val="18"/>
                <w:szCs w:val="18"/>
              </w:rPr>
              <w:t>15.4</w:t>
            </w:r>
          </w:p>
        </w:tc>
      </w:tr>
      <w:tr w:rsidR="00CA1D44" w14:paraId="1CC1D7E0" w14:textId="77777777">
        <w:trPr>
          <w:tblHeader/>
        </w:trPr>
        <w:tc>
          <w:tcPr>
            <w:tcW w:w="797" w:type="dxa"/>
            <w:vMerge w:val="restart"/>
            <w:tcBorders>
              <w:top w:val="single" w:sz="4" w:space="0" w:color="auto"/>
            </w:tcBorders>
            <w:vAlign w:val="center"/>
          </w:tcPr>
          <w:p w14:paraId="2334C767" w14:textId="77777777" w:rsidR="00CA1D44" w:rsidRDefault="00604C27">
            <w:pPr>
              <w:jc w:val="center"/>
              <w:rPr>
                <w:sz w:val="20"/>
                <w:szCs w:val="20"/>
              </w:rPr>
            </w:pPr>
            <w:r>
              <w:rPr>
                <w:sz w:val="20"/>
                <w:szCs w:val="20"/>
              </w:rPr>
              <w:t>沿海地区</w:t>
            </w:r>
          </w:p>
        </w:tc>
        <w:tc>
          <w:tcPr>
            <w:tcW w:w="1276" w:type="dxa"/>
            <w:tcBorders>
              <w:top w:val="single" w:sz="4" w:space="0" w:color="auto"/>
              <w:bottom w:val="single" w:sz="4" w:space="0" w:color="auto"/>
            </w:tcBorders>
            <w:vAlign w:val="center"/>
          </w:tcPr>
          <w:p w14:paraId="3AD27D08" w14:textId="77777777" w:rsidR="00CA1D44" w:rsidRDefault="00604C27">
            <w:pPr>
              <w:jc w:val="center"/>
              <w:rPr>
                <w:sz w:val="20"/>
                <w:szCs w:val="20"/>
              </w:rPr>
            </w:pPr>
            <w:r>
              <w:rPr>
                <w:sz w:val="20"/>
                <w:szCs w:val="20"/>
              </w:rPr>
              <w:t>高等教育</w:t>
            </w:r>
          </w:p>
        </w:tc>
        <w:tc>
          <w:tcPr>
            <w:tcW w:w="783" w:type="dxa"/>
            <w:tcBorders>
              <w:top w:val="single" w:sz="4" w:space="0" w:color="auto"/>
              <w:bottom w:val="single" w:sz="4" w:space="0" w:color="auto"/>
            </w:tcBorders>
            <w:vAlign w:val="center"/>
          </w:tcPr>
          <w:p w14:paraId="381361BD" w14:textId="77777777" w:rsidR="00CA1D44" w:rsidRDefault="00604C27">
            <w:pPr>
              <w:jc w:val="center"/>
              <w:rPr>
                <w:sz w:val="18"/>
              </w:rPr>
            </w:pPr>
            <w:r>
              <w:rPr>
                <w:sz w:val="18"/>
              </w:rPr>
              <w:t>4</w:t>
            </w:r>
            <w:r>
              <w:rPr>
                <w:rFonts w:hint="eastAsia"/>
                <w:sz w:val="18"/>
              </w:rPr>
              <w:t>.3</w:t>
            </w:r>
          </w:p>
        </w:tc>
        <w:tc>
          <w:tcPr>
            <w:tcW w:w="911" w:type="dxa"/>
            <w:tcBorders>
              <w:top w:val="single" w:sz="4" w:space="0" w:color="auto"/>
              <w:bottom w:val="single" w:sz="4" w:space="0" w:color="auto"/>
            </w:tcBorders>
            <w:vAlign w:val="center"/>
          </w:tcPr>
          <w:p w14:paraId="5A997496" w14:textId="77777777" w:rsidR="00CA1D44" w:rsidRDefault="00604C27">
            <w:pPr>
              <w:jc w:val="center"/>
              <w:rPr>
                <w:sz w:val="18"/>
              </w:rPr>
            </w:pPr>
            <w:r>
              <w:rPr>
                <w:rFonts w:hint="eastAsia"/>
                <w:sz w:val="18"/>
              </w:rPr>
              <w:t>2</w:t>
            </w:r>
            <w:r>
              <w:rPr>
                <w:sz w:val="18"/>
              </w:rPr>
              <w:t>.2</w:t>
            </w:r>
          </w:p>
        </w:tc>
        <w:tc>
          <w:tcPr>
            <w:tcW w:w="800" w:type="dxa"/>
            <w:tcBorders>
              <w:top w:val="single" w:sz="4" w:space="0" w:color="auto"/>
              <w:bottom w:val="single" w:sz="4" w:space="0" w:color="auto"/>
            </w:tcBorders>
            <w:vAlign w:val="center"/>
          </w:tcPr>
          <w:p w14:paraId="4C1A9208" w14:textId="77777777" w:rsidR="00CA1D44" w:rsidRDefault="00604C27">
            <w:pPr>
              <w:jc w:val="center"/>
              <w:rPr>
                <w:sz w:val="18"/>
              </w:rPr>
            </w:pPr>
            <w:r>
              <w:rPr>
                <w:rFonts w:hint="eastAsia"/>
                <w:sz w:val="18"/>
              </w:rPr>
              <w:t>1</w:t>
            </w:r>
            <w:r>
              <w:rPr>
                <w:sz w:val="18"/>
              </w:rPr>
              <w:t>.6</w:t>
            </w:r>
          </w:p>
        </w:tc>
        <w:tc>
          <w:tcPr>
            <w:tcW w:w="815" w:type="dxa"/>
            <w:tcBorders>
              <w:top w:val="single" w:sz="4" w:space="0" w:color="auto"/>
              <w:bottom w:val="single" w:sz="4" w:space="0" w:color="auto"/>
            </w:tcBorders>
            <w:vAlign w:val="center"/>
          </w:tcPr>
          <w:p w14:paraId="32611A31" w14:textId="77777777" w:rsidR="00CA1D44" w:rsidRDefault="00604C27">
            <w:pPr>
              <w:jc w:val="center"/>
              <w:rPr>
                <w:sz w:val="18"/>
              </w:rPr>
            </w:pPr>
            <w:r>
              <w:rPr>
                <w:sz w:val="18"/>
              </w:rPr>
              <w:t>22.2</w:t>
            </w:r>
          </w:p>
        </w:tc>
        <w:tc>
          <w:tcPr>
            <w:tcW w:w="771" w:type="dxa"/>
            <w:tcBorders>
              <w:top w:val="single" w:sz="4" w:space="0" w:color="auto"/>
              <w:bottom w:val="single" w:sz="4" w:space="0" w:color="auto"/>
            </w:tcBorders>
            <w:vAlign w:val="center"/>
          </w:tcPr>
          <w:p w14:paraId="5236A91C" w14:textId="77777777" w:rsidR="00CA1D44" w:rsidRDefault="00604C27">
            <w:pPr>
              <w:jc w:val="center"/>
              <w:rPr>
                <w:sz w:val="18"/>
              </w:rPr>
            </w:pPr>
            <w:r>
              <w:rPr>
                <w:sz w:val="18"/>
              </w:rPr>
              <w:t>16.8</w:t>
            </w:r>
          </w:p>
        </w:tc>
        <w:tc>
          <w:tcPr>
            <w:tcW w:w="771" w:type="dxa"/>
            <w:tcBorders>
              <w:top w:val="single" w:sz="4" w:space="0" w:color="auto"/>
              <w:bottom w:val="single" w:sz="4" w:space="0" w:color="auto"/>
            </w:tcBorders>
            <w:vAlign w:val="center"/>
          </w:tcPr>
          <w:p w14:paraId="160272D0" w14:textId="77777777" w:rsidR="00CA1D44" w:rsidRDefault="00604C27">
            <w:pPr>
              <w:jc w:val="center"/>
              <w:rPr>
                <w:sz w:val="18"/>
              </w:rPr>
            </w:pPr>
            <w:r>
              <w:rPr>
                <w:sz w:val="18"/>
              </w:rPr>
              <w:t>10.2</w:t>
            </w:r>
          </w:p>
        </w:tc>
        <w:tc>
          <w:tcPr>
            <w:tcW w:w="882" w:type="dxa"/>
            <w:tcBorders>
              <w:top w:val="single" w:sz="4" w:space="0" w:color="auto"/>
              <w:bottom w:val="single" w:sz="4" w:space="0" w:color="auto"/>
            </w:tcBorders>
            <w:vAlign w:val="center"/>
          </w:tcPr>
          <w:p w14:paraId="76FB4EA8" w14:textId="77777777" w:rsidR="00CA1D44" w:rsidRDefault="00604C27">
            <w:pPr>
              <w:jc w:val="center"/>
              <w:rPr>
                <w:sz w:val="18"/>
              </w:rPr>
            </w:pPr>
            <w:r>
              <w:rPr>
                <w:sz w:val="18"/>
              </w:rPr>
              <w:t>49.7</w:t>
            </w:r>
          </w:p>
        </w:tc>
        <w:tc>
          <w:tcPr>
            <w:tcW w:w="882" w:type="dxa"/>
            <w:tcBorders>
              <w:top w:val="single" w:sz="4" w:space="0" w:color="auto"/>
              <w:bottom w:val="single" w:sz="4" w:space="0" w:color="auto"/>
            </w:tcBorders>
            <w:vAlign w:val="center"/>
          </w:tcPr>
          <w:p w14:paraId="22056C9B" w14:textId="77777777" w:rsidR="00CA1D44" w:rsidRDefault="00604C27">
            <w:pPr>
              <w:jc w:val="center"/>
              <w:rPr>
                <w:sz w:val="18"/>
              </w:rPr>
            </w:pPr>
            <w:r>
              <w:rPr>
                <w:sz w:val="18"/>
              </w:rPr>
              <w:t>34.2</w:t>
            </w:r>
          </w:p>
        </w:tc>
        <w:tc>
          <w:tcPr>
            <w:tcW w:w="882" w:type="dxa"/>
            <w:tcBorders>
              <w:top w:val="single" w:sz="4" w:space="0" w:color="auto"/>
              <w:bottom w:val="single" w:sz="4" w:space="0" w:color="auto"/>
            </w:tcBorders>
            <w:vAlign w:val="center"/>
          </w:tcPr>
          <w:p w14:paraId="45244D9A" w14:textId="77777777" w:rsidR="00CA1D44" w:rsidRDefault="00604C27">
            <w:pPr>
              <w:jc w:val="center"/>
              <w:rPr>
                <w:sz w:val="18"/>
              </w:rPr>
            </w:pPr>
            <w:r>
              <w:rPr>
                <w:sz w:val="18"/>
              </w:rPr>
              <w:t>22.2</w:t>
            </w:r>
          </w:p>
        </w:tc>
      </w:tr>
      <w:tr w:rsidR="00CA1D44" w14:paraId="729AB619" w14:textId="77777777">
        <w:trPr>
          <w:tblHeader/>
        </w:trPr>
        <w:tc>
          <w:tcPr>
            <w:tcW w:w="797" w:type="dxa"/>
            <w:vMerge/>
            <w:vAlign w:val="center"/>
          </w:tcPr>
          <w:p w14:paraId="5383786D"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75AFD572" w14:textId="77777777" w:rsidR="00CA1D44" w:rsidRDefault="00604C27">
            <w:pPr>
              <w:jc w:val="center"/>
              <w:rPr>
                <w:sz w:val="20"/>
                <w:szCs w:val="20"/>
              </w:rPr>
            </w:pPr>
            <w:r>
              <w:rPr>
                <w:sz w:val="20"/>
                <w:szCs w:val="20"/>
              </w:rPr>
              <w:t>中等教育</w:t>
            </w:r>
          </w:p>
        </w:tc>
        <w:tc>
          <w:tcPr>
            <w:tcW w:w="783" w:type="dxa"/>
            <w:tcBorders>
              <w:top w:val="single" w:sz="4" w:space="0" w:color="auto"/>
              <w:bottom w:val="single" w:sz="4" w:space="0" w:color="auto"/>
            </w:tcBorders>
            <w:vAlign w:val="center"/>
          </w:tcPr>
          <w:p w14:paraId="759C6D2C" w14:textId="77777777" w:rsidR="00CA1D44" w:rsidRDefault="00604C27">
            <w:pPr>
              <w:jc w:val="center"/>
              <w:rPr>
                <w:sz w:val="18"/>
              </w:rPr>
            </w:pPr>
            <w:r>
              <w:rPr>
                <w:rFonts w:hint="eastAsia"/>
                <w:sz w:val="18"/>
              </w:rPr>
              <w:t>2.5</w:t>
            </w:r>
          </w:p>
        </w:tc>
        <w:tc>
          <w:tcPr>
            <w:tcW w:w="911" w:type="dxa"/>
            <w:tcBorders>
              <w:top w:val="single" w:sz="4" w:space="0" w:color="auto"/>
              <w:bottom w:val="single" w:sz="4" w:space="0" w:color="auto"/>
            </w:tcBorders>
            <w:vAlign w:val="center"/>
          </w:tcPr>
          <w:p w14:paraId="0D152D72" w14:textId="77777777" w:rsidR="00CA1D44" w:rsidRDefault="00604C27">
            <w:pPr>
              <w:jc w:val="center"/>
              <w:rPr>
                <w:sz w:val="18"/>
              </w:rPr>
            </w:pPr>
            <w:r>
              <w:rPr>
                <w:rFonts w:hint="eastAsia"/>
                <w:sz w:val="18"/>
              </w:rPr>
              <w:t>1.</w:t>
            </w:r>
            <w:r>
              <w:rPr>
                <w:sz w:val="18"/>
              </w:rPr>
              <w:t>9</w:t>
            </w:r>
          </w:p>
        </w:tc>
        <w:tc>
          <w:tcPr>
            <w:tcW w:w="800" w:type="dxa"/>
            <w:tcBorders>
              <w:top w:val="single" w:sz="4" w:space="0" w:color="auto"/>
              <w:bottom w:val="single" w:sz="4" w:space="0" w:color="auto"/>
            </w:tcBorders>
            <w:vAlign w:val="center"/>
          </w:tcPr>
          <w:p w14:paraId="007D16A8" w14:textId="77777777" w:rsidR="00CA1D44" w:rsidRDefault="00604C27">
            <w:pPr>
              <w:jc w:val="center"/>
              <w:rPr>
                <w:sz w:val="18"/>
              </w:rPr>
            </w:pPr>
            <w:r>
              <w:rPr>
                <w:rFonts w:hint="eastAsia"/>
                <w:sz w:val="18"/>
              </w:rPr>
              <w:t>1</w:t>
            </w:r>
            <w:r>
              <w:rPr>
                <w:sz w:val="18"/>
              </w:rPr>
              <w:t>.4</w:t>
            </w:r>
          </w:p>
        </w:tc>
        <w:tc>
          <w:tcPr>
            <w:tcW w:w="815" w:type="dxa"/>
            <w:tcBorders>
              <w:top w:val="single" w:sz="4" w:space="0" w:color="auto"/>
              <w:bottom w:val="single" w:sz="4" w:space="0" w:color="auto"/>
            </w:tcBorders>
            <w:vAlign w:val="center"/>
          </w:tcPr>
          <w:p w14:paraId="59DACCE6" w14:textId="77777777" w:rsidR="00CA1D44" w:rsidRDefault="00604C27">
            <w:pPr>
              <w:jc w:val="center"/>
              <w:rPr>
                <w:sz w:val="18"/>
              </w:rPr>
            </w:pPr>
            <w:r>
              <w:rPr>
                <w:sz w:val="18"/>
              </w:rPr>
              <w:t>17.3</w:t>
            </w:r>
          </w:p>
        </w:tc>
        <w:tc>
          <w:tcPr>
            <w:tcW w:w="771" w:type="dxa"/>
            <w:tcBorders>
              <w:top w:val="single" w:sz="4" w:space="0" w:color="auto"/>
              <w:bottom w:val="single" w:sz="4" w:space="0" w:color="auto"/>
            </w:tcBorders>
            <w:vAlign w:val="center"/>
          </w:tcPr>
          <w:p w14:paraId="39F3714B" w14:textId="77777777" w:rsidR="00CA1D44" w:rsidRDefault="00604C27">
            <w:pPr>
              <w:jc w:val="center"/>
              <w:rPr>
                <w:sz w:val="18"/>
              </w:rPr>
            </w:pPr>
            <w:r>
              <w:rPr>
                <w:sz w:val="18"/>
              </w:rPr>
              <w:t>13.6</w:t>
            </w:r>
          </w:p>
        </w:tc>
        <w:tc>
          <w:tcPr>
            <w:tcW w:w="771" w:type="dxa"/>
            <w:tcBorders>
              <w:top w:val="single" w:sz="4" w:space="0" w:color="auto"/>
              <w:bottom w:val="single" w:sz="4" w:space="0" w:color="auto"/>
            </w:tcBorders>
            <w:vAlign w:val="center"/>
          </w:tcPr>
          <w:p w14:paraId="4B4E121A" w14:textId="77777777" w:rsidR="00CA1D44" w:rsidRDefault="00604C27">
            <w:pPr>
              <w:jc w:val="center"/>
              <w:rPr>
                <w:sz w:val="18"/>
              </w:rPr>
            </w:pPr>
            <w:r>
              <w:rPr>
                <w:sz w:val="18"/>
              </w:rPr>
              <w:t>9.2</w:t>
            </w:r>
          </w:p>
        </w:tc>
        <w:tc>
          <w:tcPr>
            <w:tcW w:w="882" w:type="dxa"/>
            <w:tcBorders>
              <w:top w:val="single" w:sz="4" w:space="0" w:color="auto"/>
              <w:bottom w:val="single" w:sz="4" w:space="0" w:color="auto"/>
            </w:tcBorders>
            <w:vAlign w:val="center"/>
          </w:tcPr>
          <w:p w14:paraId="0D1950B5" w14:textId="77777777" w:rsidR="00CA1D44" w:rsidRDefault="00604C27">
            <w:pPr>
              <w:jc w:val="center"/>
              <w:rPr>
                <w:sz w:val="18"/>
              </w:rPr>
            </w:pPr>
            <w:r>
              <w:rPr>
                <w:sz w:val="18"/>
              </w:rPr>
              <w:t>30.8</w:t>
            </w:r>
          </w:p>
        </w:tc>
        <w:tc>
          <w:tcPr>
            <w:tcW w:w="882" w:type="dxa"/>
            <w:tcBorders>
              <w:top w:val="single" w:sz="4" w:space="0" w:color="auto"/>
              <w:bottom w:val="single" w:sz="4" w:space="0" w:color="auto"/>
            </w:tcBorders>
            <w:vAlign w:val="center"/>
          </w:tcPr>
          <w:p w14:paraId="1F39DA64" w14:textId="77777777" w:rsidR="00CA1D44" w:rsidRDefault="00604C27">
            <w:pPr>
              <w:jc w:val="center"/>
              <w:rPr>
                <w:sz w:val="18"/>
              </w:rPr>
            </w:pPr>
            <w:r>
              <w:rPr>
                <w:sz w:val="18"/>
              </w:rPr>
              <w:t>18.6</w:t>
            </w:r>
          </w:p>
        </w:tc>
        <w:tc>
          <w:tcPr>
            <w:tcW w:w="882" w:type="dxa"/>
            <w:tcBorders>
              <w:top w:val="single" w:sz="4" w:space="0" w:color="auto"/>
              <w:bottom w:val="single" w:sz="4" w:space="0" w:color="auto"/>
            </w:tcBorders>
            <w:vAlign w:val="center"/>
          </w:tcPr>
          <w:p w14:paraId="097BEF5F" w14:textId="77777777" w:rsidR="00CA1D44" w:rsidRDefault="00604C27">
            <w:pPr>
              <w:jc w:val="center"/>
              <w:rPr>
                <w:sz w:val="18"/>
              </w:rPr>
            </w:pPr>
            <w:r>
              <w:rPr>
                <w:sz w:val="18"/>
              </w:rPr>
              <w:t>12.3</w:t>
            </w:r>
          </w:p>
        </w:tc>
      </w:tr>
      <w:tr w:rsidR="00CA1D44" w14:paraId="241CF8DD" w14:textId="77777777">
        <w:trPr>
          <w:tblHeader/>
        </w:trPr>
        <w:tc>
          <w:tcPr>
            <w:tcW w:w="797" w:type="dxa"/>
            <w:vMerge/>
            <w:vAlign w:val="center"/>
          </w:tcPr>
          <w:p w14:paraId="3448CBD4"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67C04979" w14:textId="77777777" w:rsidR="00CA1D44" w:rsidRDefault="00604C27">
            <w:pPr>
              <w:jc w:val="center"/>
              <w:rPr>
                <w:sz w:val="20"/>
                <w:szCs w:val="20"/>
              </w:rPr>
            </w:pPr>
            <w:r>
              <w:rPr>
                <w:sz w:val="20"/>
                <w:szCs w:val="20"/>
              </w:rPr>
              <w:t>初等教育</w:t>
            </w:r>
          </w:p>
        </w:tc>
        <w:tc>
          <w:tcPr>
            <w:tcW w:w="783" w:type="dxa"/>
            <w:tcBorders>
              <w:top w:val="single" w:sz="4" w:space="0" w:color="auto"/>
              <w:bottom w:val="single" w:sz="4" w:space="0" w:color="auto"/>
            </w:tcBorders>
            <w:vAlign w:val="center"/>
          </w:tcPr>
          <w:p w14:paraId="56CF8F68" w14:textId="77777777" w:rsidR="00CA1D44" w:rsidRDefault="00604C27">
            <w:pPr>
              <w:jc w:val="center"/>
              <w:rPr>
                <w:sz w:val="18"/>
              </w:rPr>
            </w:pPr>
            <w:r>
              <w:rPr>
                <w:sz w:val="18"/>
              </w:rPr>
              <w:t>2.3</w:t>
            </w:r>
          </w:p>
        </w:tc>
        <w:tc>
          <w:tcPr>
            <w:tcW w:w="911" w:type="dxa"/>
            <w:tcBorders>
              <w:top w:val="single" w:sz="4" w:space="0" w:color="auto"/>
              <w:bottom w:val="single" w:sz="4" w:space="0" w:color="auto"/>
            </w:tcBorders>
            <w:vAlign w:val="center"/>
          </w:tcPr>
          <w:p w14:paraId="73BD6A8F" w14:textId="77777777" w:rsidR="00CA1D44" w:rsidRDefault="00604C27">
            <w:pPr>
              <w:jc w:val="center"/>
              <w:rPr>
                <w:sz w:val="18"/>
              </w:rPr>
            </w:pPr>
            <w:r>
              <w:rPr>
                <w:rFonts w:hint="eastAsia"/>
                <w:sz w:val="18"/>
              </w:rPr>
              <w:t>1</w:t>
            </w:r>
            <w:r>
              <w:rPr>
                <w:sz w:val="18"/>
              </w:rPr>
              <w:t>.6</w:t>
            </w:r>
          </w:p>
        </w:tc>
        <w:tc>
          <w:tcPr>
            <w:tcW w:w="800" w:type="dxa"/>
            <w:tcBorders>
              <w:top w:val="single" w:sz="4" w:space="0" w:color="auto"/>
              <w:bottom w:val="single" w:sz="4" w:space="0" w:color="auto"/>
            </w:tcBorders>
            <w:vAlign w:val="center"/>
          </w:tcPr>
          <w:p w14:paraId="44ADF1BA" w14:textId="77777777" w:rsidR="00CA1D44" w:rsidRDefault="00604C27">
            <w:pPr>
              <w:jc w:val="center"/>
              <w:rPr>
                <w:sz w:val="18"/>
              </w:rPr>
            </w:pPr>
            <w:r>
              <w:rPr>
                <w:rFonts w:hint="eastAsia"/>
                <w:sz w:val="18"/>
              </w:rPr>
              <w:t>0.5</w:t>
            </w:r>
          </w:p>
        </w:tc>
        <w:tc>
          <w:tcPr>
            <w:tcW w:w="815" w:type="dxa"/>
            <w:tcBorders>
              <w:top w:val="single" w:sz="4" w:space="0" w:color="auto"/>
              <w:bottom w:val="single" w:sz="4" w:space="0" w:color="auto"/>
            </w:tcBorders>
            <w:vAlign w:val="center"/>
          </w:tcPr>
          <w:p w14:paraId="601F371F" w14:textId="77777777" w:rsidR="00CA1D44" w:rsidRDefault="00604C27">
            <w:pPr>
              <w:jc w:val="center"/>
              <w:rPr>
                <w:sz w:val="18"/>
              </w:rPr>
            </w:pPr>
            <w:r>
              <w:rPr>
                <w:sz w:val="18"/>
              </w:rPr>
              <w:t>14.8</w:t>
            </w:r>
          </w:p>
        </w:tc>
        <w:tc>
          <w:tcPr>
            <w:tcW w:w="771" w:type="dxa"/>
            <w:tcBorders>
              <w:top w:val="single" w:sz="4" w:space="0" w:color="auto"/>
              <w:bottom w:val="single" w:sz="4" w:space="0" w:color="auto"/>
            </w:tcBorders>
            <w:vAlign w:val="center"/>
          </w:tcPr>
          <w:p w14:paraId="28929633" w14:textId="77777777" w:rsidR="00CA1D44" w:rsidRDefault="00604C27">
            <w:pPr>
              <w:jc w:val="center"/>
              <w:rPr>
                <w:sz w:val="18"/>
              </w:rPr>
            </w:pPr>
            <w:r>
              <w:rPr>
                <w:sz w:val="18"/>
              </w:rPr>
              <w:t>11.5</w:t>
            </w:r>
          </w:p>
        </w:tc>
        <w:tc>
          <w:tcPr>
            <w:tcW w:w="771" w:type="dxa"/>
            <w:tcBorders>
              <w:top w:val="single" w:sz="4" w:space="0" w:color="auto"/>
              <w:bottom w:val="single" w:sz="4" w:space="0" w:color="auto"/>
            </w:tcBorders>
            <w:vAlign w:val="center"/>
          </w:tcPr>
          <w:p w14:paraId="1A98F89F" w14:textId="77777777" w:rsidR="00CA1D44" w:rsidRDefault="00604C27">
            <w:pPr>
              <w:jc w:val="center"/>
              <w:rPr>
                <w:sz w:val="18"/>
              </w:rPr>
            </w:pPr>
            <w:r>
              <w:rPr>
                <w:sz w:val="18"/>
              </w:rPr>
              <w:t>6.3</w:t>
            </w:r>
          </w:p>
        </w:tc>
        <w:tc>
          <w:tcPr>
            <w:tcW w:w="882" w:type="dxa"/>
            <w:tcBorders>
              <w:top w:val="single" w:sz="4" w:space="0" w:color="auto"/>
              <w:bottom w:val="single" w:sz="4" w:space="0" w:color="auto"/>
            </w:tcBorders>
            <w:vAlign w:val="center"/>
          </w:tcPr>
          <w:p w14:paraId="7986BA49" w14:textId="77777777" w:rsidR="00CA1D44" w:rsidRDefault="00604C27">
            <w:pPr>
              <w:jc w:val="center"/>
              <w:rPr>
                <w:sz w:val="18"/>
              </w:rPr>
            </w:pPr>
            <w:r>
              <w:rPr>
                <w:sz w:val="18"/>
              </w:rPr>
              <w:t>15.6</w:t>
            </w:r>
          </w:p>
        </w:tc>
        <w:tc>
          <w:tcPr>
            <w:tcW w:w="882" w:type="dxa"/>
            <w:tcBorders>
              <w:top w:val="single" w:sz="4" w:space="0" w:color="auto"/>
              <w:bottom w:val="single" w:sz="4" w:space="0" w:color="auto"/>
            </w:tcBorders>
            <w:vAlign w:val="center"/>
          </w:tcPr>
          <w:p w14:paraId="40A56A25" w14:textId="77777777" w:rsidR="00CA1D44" w:rsidRDefault="00604C27">
            <w:pPr>
              <w:jc w:val="center"/>
              <w:rPr>
                <w:sz w:val="18"/>
              </w:rPr>
            </w:pPr>
            <w:r>
              <w:rPr>
                <w:sz w:val="18"/>
              </w:rPr>
              <w:t>11.3</w:t>
            </w:r>
          </w:p>
        </w:tc>
        <w:tc>
          <w:tcPr>
            <w:tcW w:w="882" w:type="dxa"/>
            <w:tcBorders>
              <w:top w:val="single" w:sz="4" w:space="0" w:color="auto"/>
              <w:bottom w:val="single" w:sz="4" w:space="0" w:color="auto"/>
            </w:tcBorders>
            <w:vAlign w:val="center"/>
          </w:tcPr>
          <w:p w14:paraId="24E5EF60" w14:textId="77777777" w:rsidR="00CA1D44" w:rsidRDefault="00604C27">
            <w:pPr>
              <w:jc w:val="center"/>
              <w:rPr>
                <w:sz w:val="18"/>
              </w:rPr>
            </w:pPr>
            <w:r>
              <w:rPr>
                <w:sz w:val="18"/>
              </w:rPr>
              <w:t>7.5</w:t>
            </w:r>
          </w:p>
        </w:tc>
      </w:tr>
      <w:tr w:rsidR="00CA1D44" w14:paraId="0B3D4A5B" w14:textId="77777777">
        <w:trPr>
          <w:tblHeader/>
        </w:trPr>
        <w:tc>
          <w:tcPr>
            <w:tcW w:w="797" w:type="dxa"/>
            <w:vMerge/>
            <w:vAlign w:val="center"/>
          </w:tcPr>
          <w:p w14:paraId="0683F89A"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0FE4D5E9" w14:textId="77777777" w:rsidR="00CA1D44" w:rsidRDefault="00604C27">
            <w:pPr>
              <w:jc w:val="center"/>
              <w:rPr>
                <w:sz w:val="20"/>
                <w:szCs w:val="20"/>
              </w:rPr>
            </w:pPr>
            <w:r>
              <w:rPr>
                <w:sz w:val="20"/>
                <w:szCs w:val="20"/>
              </w:rPr>
              <w:t>学前教育</w:t>
            </w:r>
          </w:p>
        </w:tc>
        <w:tc>
          <w:tcPr>
            <w:tcW w:w="783" w:type="dxa"/>
            <w:tcBorders>
              <w:top w:val="single" w:sz="4" w:space="0" w:color="auto"/>
              <w:bottom w:val="single" w:sz="4" w:space="0" w:color="auto"/>
            </w:tcBorders>
            <w:vAlign w:val="center"/>
          </w:tcPr>
          <w:p w14:paraId="58EEF454" w14:textId="77777777" w:rsidR="00CA1D44" w:rsidRDefault="00604C27">
            <w:pPr>
              <w:jc w:val="center"/>
              <w:rPr>
                <w:sz w:val="18"/>
              </w:rPr>
            </w:pPr>
            <w:r>
              <w:rPr>
                <w:sz w:val="18"/>
              </w:rPr>
              <w:t>3</w:t>
            </w:r>
            <w:r>
              <w:rPr>
                <w:rFonts w:hint="eastAsia"/>
                <w:sz w:val="18"/>
              </w:rPr>
              <w:t>.</w:t>
            </w:r>
            <w:r>
              <w:rPr>
                <w:sz w:val="18"/>
              </w:rPr>
              <w:t>3</w:t>
            </w:r>
          </w:p>
        </w:tc>
        <w:tc>
          <w:tcPr>
            <w:tcW w:w="911" w:type="dxa"/>
            <w:tcBorders>
              <w:top w:val="single" w:sz="4" w:space="0" w:color="auto"/>
              <w:bottom w:val="single" w:sz="4" w:space="0" w:color="auto"/>
            </w:tcBorders>
            <w:vAlign w:val="center"/>
          </w:tcPr>
          <w:p w14:paraId="62202C8E" w14:textId="77777777" w:rsidR="00CA1D44" w:rsidRDefault="00604C27">
            <w:pPr>
              <w:jc w:val="center"/>
              <w:rPr>
                <w:sz w:val="18"/>
              </w:rPr>
            </w:pPr>
            <w:r>
              <w:rPr>
                <w:rFonts w:hint="eastAsia"/>
                <w:sz w:val="18"/>
              </w:rPr>
              <w:t>2</w:t>
            </w:r>
            <w:r>
              <w:rPr>
                <w:sz w:val="18"/>
              </w:rPr>
              <w:t>.4</w:t>
            </w:r>
          </w:p>
        </w:tc>
        <w:tc>
          <w:tcPr>
            <w:tcW w:w="800" w:type="dxa"/>
            <w:tcBorders>
              <w:top w:val="single" w:sz="4" w:space="0" w:color="auto"/>
              <w:bottom w:val="single" w:sz="4" w:space="0" w:color="auto"/>
            </w:tcBorders>
            <w:vAlign w:val="center"/>
          </w:tcPr>
          <w:p w14:paraId="075A2EF6" w14:textId="77777777" w:rsidR="00CA1D44" w:rsidRDefault="00604C27">
            <w:pPr>
              <w:jc w:val="center"/>
              <w:rPr>
                <w:sz w:val="18"/>
              </w:rPr>
            </w:pPr>
            <w:r>
              <w:rPr>
                <w:rFonts w:hint="eastAsia"/>
                <w:sz w:val="18"/>
              </w:rPr>
              <w:t>1</w:t>
            </w:r>
            <w:r>
              <w:rPr>
                <w:sz w:val="18"/>
              </w:rPr>
              <w:t>.5</w:t>
            </w:r>
          </w:p>
        </w:tc>
        <w:tc>
          <w:tcPr>
            <w:tcW w:w="815" w:type="dxa"/>
            <w:tcBorders>
              <w:top w:val="single" w:sz="4" w:space="0" w:color="auto"/>
              <w:bottom w:val="single" w:sz="4" w:space="0" w:color="auto"/>
            </w:tcBorders>
            <w:vAlign w:val="center"/>
          </w:tcPr>
          <w:p w14:paraId="29C85202" w14:textId="77777777" w:rsidR="00CA1D44" w:rsidRDefault="00604C27">
            <w:pPr>
              <w:jc w:val="center"/>
              <w:rPr>
                <w:sz w:val="18"/>
              </w:rPr>
            </w:pPr>
            <w:r>
              <w:rPr>
                <w:sz w:val="18"/>
              </w:rPr>
              <w:t>16.8</w:t>
            </w:r>
          </w:p>
        </w:tc>
        <w:tc>
          <w:tcPr>
            <w:tcW w:w="771" w:type="dxa"/>
            <w:tcBorders>
              <w:top w:val="single" w:sz="4" w:space="0" w:color="auto"/>
              <w:bottom w:val="single" w:sz="4" w:space="0" w:color="auto"/>
            </w:tcBorders>
            <w:vAlign w:val="center"/>
          </w:tcPr>
          <w:p w14:paraId="04FEEAE0" w14:textId="77777777" w:rsidR="00CA1D44" w:rsidRDefault="00604C27">
            <w:pPr>
              <w:jc w:val="center"/>
              <w:rPr>
                <w:sz w:val="18"/>
              </w:rPr>
            </w:pPr>
            <w:r>
              <w:rPr>
                <w:rFonts w:hint="eastAsia"/>
                <w:sz w:val="18"/>
              </w:rPr>
              <w:t>1</w:t>
            </w:r>
            <w:r>
              <w:rPr>
                <w:sz w:val="18"/>
              </w:rPr>
              <w:t>4.4</w:t>
            </w:r>
          </w:p>
        </w:tc>
        <w:tc>
          <w:tcPr>
            <w:tcW w:w="771" w:type="dxa"/>
            <w:tcBorders>
              <w:top w:val="single" w:sz="4" w:space="0" w:color="auto"/>
              <w:bottom w:val="single" w:sz="4" w:space="0" w:color="auto"/>
            </w:tcBorders>
            <w:vAlign w:val="center"/>
          </w:tcPr>
          <w:p w14:paraId="4285462D" w14:textId="77777777" w:rsidR="00CA1D44" w:rsidRDefault="00604C27">
            <w:pPr>
              <w:jc w:val="center"/>
              <w:rPr>
                <w:sz w:val="18"/>
              </w:rPr>
            </w:pPr>
            <w:r>
              <w:rPr>
                <w:sz w:val="18"/>
              </w:rPr>
              <w:t>10.6</w:t>
            </w:r>
          </w:p>
        </w:tc>
        <w:tc>
          <w:tcPr>
            <w:tcW w:w="882" w:type="dxa"/>
            <w:tcBorders>
              <w:top w:val="single" w:sz="4" w:space="0" w:color="auto"/>
              <w:bottom w:val="single" w:sz="4" w:space="0" w:color="auto"/>
            </w:tcBorders>
            <w:vAlign w:val="center"/>
          </w:tcPr>
          <w:p w14:paraId="0DE20C09" w14:textId="77777777" w:rsidR="00CA1D44" w:rsidRDefault="00604C27">
            <w:pPr>
              <w:jc w:val="center"/>
              <w:rPr>
                <w:sz w:val="18"/>
              </w:rPr>
            </w:pPr>
            <w:r>
              <w:rPr>
                <w:sz w:val="18"/>
              </w:rPr>
              <w:t>52.4</w:t>
            </w:r>
          </w:p>
        </w:tc>
        <w:tc>
          <w:tcPr>
            <w:tcW w:w="882" w:type="dxa"/>
            <w:tcBorders>
              <w:top w:val="single" w:sz="4" w:space="0" w:color="auto"/>
              <w:bottom w:val="single" w:sz="4" w:space="0" w:color="auto"/>
            </w:tcBorders>
            <w:vAlign w:val="center"/>
          </w:tcPr>
          <w:p w14:paraId="33F46706" w14:textId="77777777" w:rsidR="00CA1D44" w:rsidRDefault="00604C27">
            <w:pPr>
              <w:jc w:val="center"/>
              <w:rPr>
                <w:sz w:val="18"/>
              </w:rPr>
            </w:pPr>
            <w:r>
              <w:rPr>
                <w:sz w:val="18"/>
              </w:rPr>
              <w:t>38.4</w:t>
            </w:r>
          </w:p>
        </w:tc>
        <w:tc>
          <w:tcPr>
            <w:tcW w:w="882" w:type="dxa"/>
            <w:tcBorders>
              <w:top w:val="single" w:sz="4" w:space="0" w:color="auto"/>
              <w:bottom w:val="single" w:sz="4" w:space="0" w:color="auto"/>
            </w:tcBorders>
            <w:vAlign w:val="center"/>
          </w:tcPr>
          <w:p w14:paraId="42211C09" w14:textId="77777777" w:rsidR="00CA1D44" w:rsidRDefault="00604C27">
            <w:pPr>
              <w:jc w:val="center"/>
              <w:rPr>
                <w:sz w:val="18"/>
              </w:rPr>
            </w:pPr>
            <w:r>
              <w:rPr>
                <w:sz w:val="18"/>
              </w:rPr>
              <w:t>25.4</w:t>
            </w:r>
          </w:p>
        </w:tc>
      </w:tr>
      <w:tr w:rsidR="00CA1D44" w14:paraId="56E3F8EE" w14:textId="77777777">
        <w:trPr>
          <w:tblHeader/>
        </w:trPr>
        <w:tc>
          <w:tcPr>
            <w:tcW w:w="797" w:type="dxa"/>
            <w:vMerge/>
            <w:tcBorders>
              <w:bottom w:val="single" w:sz="4" w:space="0" w:color="auto"/>
            </w:tcBorders>
            <w:vAlign w:val="center"/>
          </w:tcPr>
          <w:p w14:paraId="495A4AAB"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27EF5225" w14:textId="77777777" w:rsidR="00CA1D44" w:rsidRDefault="00604C27">
            <w:pPr>
              <w:jc w:val="center"/>
              <w:rPr>
                <w:sz w:val="20"/>
                <w:szCs w:val="20"/>
              </w:rPr>
            </w:pPr>
            <w:r>
              <w:rPr>
                <w:sz w:val="20"/>
                <w:szCs w:val="20"/>
              </w:rPr>
              <w:t>其他教育</w:t>
            </w:r>
          </w:p>
        </w:tc>
        <w:tc>
          <w:tcPr>
            <w:tcW w:w="783" w:type="dxa"/>
            <w:tcBorders>
              <w:top w:val="single" w:sz="4" w:space="0" w:color="auto"/>
              <w:bottom w:val="single" w:sz="4" w:space="0" w:color="auto"/>
            </w:tcBorders>
            <w:vAlign w:val="center"/>
          </w:tcPr>
          <w:p w14:paraId="232F2EFC" w14:textId="77777777" w:rsidR="00CA1D44" w:rsidRDefault="00604C27">
            <w:pPr>
              <w:jc w:val="center"/>
              <w:rPr>
                <w:sz w:val="18"/>
              </w:rPr>
            </w:pPr>
            <w:r>
              <w:rPr>
                <w:sz w:val="18"/>
              </w:rPr>
              <w:t>2</w:t>
            </w:r>
            <w:r>
              <w:rPr>
                <w:rFonts w:hint="eastAsia"/>
                <w:sz w:val="18"/>
              </w:rPr>
              <w:t>.2</w:t>
            </w:r>
          </w:p>
        </w:tc>
        <w:tc>
          <w:tcPr>
            <w:tcW w:w="911" w:type="dxa"/>
            <w:tcBorders>
              <w:top w:val="single" w:sz="4" w:space="0" w:color="auto"/>
              <w:bottom w:val="single" w:sz="4" w:space="0" w:color="auto"/>
            </w:tcBorders>
            <w:vAlign w:val="center"/>
          </w:tcPr>
          <w:p w14:paraId="642A2F58" w14:textId="77777777" w:rsidR="00CA1D44" w:rsidRDefault="00604C27">
            <w:pPr>
              <w:jc w:val="center"/>
              <w:rPr>
                <w:sz w:val="18"/>
              </w:rPr>
            </w:pPr>
            <w:r>
              <w:rPr>
                <w:rFonts w:hint="eastAsia"/>
                <w:sz w:val="18"/>
              </w:rPr>
              <w:t>1.5</w:t>
            </w:r>
          </w:p>
        </w:tc>
        <w:tc>
          <w:tcPr>
            <w:tcW w:w="800" w:type="dxa"/>
            <w:tcBorders>
              <w:top w:val="single" w:sz="4" w:space="0" w:color="auto"/>
              <w:bottom w:val="single" w:sz="4" w:space="0" w:color="auto"/>
            </w:tcBorders>
            <w:vAlign w:val="center"/>
          </w:tcPr>
          <w:p w14:paraId="41672CD8" w14:textId="77777777" w:rsidR="00CA1D44" w:rsidRDefault="00604C27">
            <w:pPr>
              <w:jc w:val="center"/>
              <w:rPr>
                <w:sz w:val="18"/>
              </w:rPr>
            </w:pPr>
            <w:r>
              <w:rPr>
                <w:sz w:val="18"/>
              </w:rPr>
              <w:t>0.8</w:t>
            </w:r>
          </w:p>
        </w:tc>
        <w:tc>
          <w:tcPr>
            <w:tcW w:w="815" w:type="dxa"/>
            <w:tcBorders>
              <w:top w:val="single" w:sz="4" w:space="0" w:color="auto"/>
              <w:bottom w:val="single" w:sz="4" w:space="0" w:color="auto"/>
            </w:tcBorders>
            <w:vAlign w:val="center"/>
          </w:tcPr>
          <w:p w14:paraId="2E302732" w14:textId="77777777" w:rsidR="00CA1D44" w:rsidRDefault="00604C27">
            <w:pPr>
              <w:jc w:val="center"/>
              <w:rPr>
                <w:sz w:val="18"/>
              </w:rPr>
            </w:pPr>
            <w:r>
              <w:rPr>
                <w:sz w:val="18"/>
              </w:rPr>
              <w:t>11.9</w:t>
            </w:r>
          </w:p>
        </w:tc>
        <w:tc>
          <w:tcPr>
            <w:tcW w:w="771" w:type="dxa"/>
            <w:tcBorders>
              <w:top w:val="single" w:sz="4" w:space="0" w:color="auto"/>
              <w:bottom w:val="single" w:sz="4" w:space="0" w:color="auto"/>
            </w:tcBorders>
            <w:vAlign w:val="center"/>
          </w:tcPr>
          <w:p w14:paraId="085C8302" w14:textId="77777777" w:rsidR="00CA1D44" w:rsidRDefault="00604C27">
            <w:pPr>
              <w:jc w:val="center"/>
              <w:rPr>
                <w:sz w:val="18"/>
              </w:rPr>
            </w:pPr>
            <w:r>
              <w:rPr>
                <w:sz w:val="18"/>
              </w:rPr>
              <w:t>9.3</w:t>
            </w:r>
          </w:p>
        </w:tc>
        <w:tc>
          <w:tcPr>
            <w:tcW w:w="771" w:type="dxa"/>
            <w:tcBorders>
              <w:top w:val="single" w:sz="4" w:space="0" w:color="auto"/>
              <w:bottom w:val="single" w:sz="4" w:space="0" w:color="auto"/>
            </w:tcBorders>
            <w:vAlign w:val="center"/>
          </w:tcPr>
          <w:p w14:paraId="601A8F09" w14:textId="77777777" w:rsidR="00CA1D44" w:rsidRDefault="00604C27">
            <w:pPr>
              <w:jc w:val="center"/>
              <w:rPr>
                <w:sz w:val="18"/>
              </w:rPr>
            </w:pPr>
            <w:r>
              <w:rPr>
                <w:rFonts w:hint="eastAsia"/>
                <w:sz w:val="18"/>
              </w:rPr>
              <w:t>4</w:t>
            </w:r>
            <w:r>
              <w:rPr>
                <w:sz w:val="18"/>
              </w:rPr>
              <w:t>.5</w:t>
            </w:r>
          </w:p>
        </w:tc>
        <w:tc>
          <w:tcPr>
            <w:tcW w:w="882" w:type="dxa"/>
            <w:tcBorders>
              <w:top w:val="single" w:sz="4" w:space="0" w:color="auto"/>
              <w:bottom w:val="single" w:sz="4" w:space="0" w:color="auto"/>
            </w:tcBorders>
            <w:vAlign w:val="center"/>
          </w:tcPr>
          <w:p w14:paraId="75EE25A8" w14:textId="77777777" w:rsidR="00CA1D44" w:rsidRDefault="00604C27">
            <w:pPr>
              <w:jc w:val="center"/>
              <w:rPr>
                <w:sz w:val="18"/>
              </w:rPr>
            </w:pPr>
            <w:r>
              <w:rPr>
                <w:sz w:val="18"/>
              </w:rPr>
              <w:t>27.6</w:t>
            </w:r>
          </w:p>
        </w:tc>
        <w:tc>
          <w:tcPr>
            <w:tcW w:w="882" w:type="dxa"/>
            <w:tcBorders>
              <w:top w:val="single" w:sz="4" w:space="0" w:color="auto"/>
              <w:bottom w:val="single" w:sz="4" w:space="0" w:color="auto"/>
            </w:tcBorders>
            <w:vAlign w:val="center"/>
          </w:tcPr>
          <w:p w14:paraId="4C27929F" w14:textId="77777777" w:rsidR="00CA1D44" w:rsidRDefault="00604C27">
            <w:pPr>
              <w:jc w:val="center"/>
              <w:rPr>
                <w:sz w:val="18"/>
              </w:rPr>
            </w:pPr>
            <w:r>
              <w:rPr>
                <w:sz w:val="18"/>
              </w:rPr>
              <w:t>17.8</w:t>
            </w:r>
          </w:p>
        </w:tc>
        <w:tc>
          <w:tcPr>
            <w:tcW w:w="882" w:type="dxa"/>
            <w:tcBorders>
              <w:top w:val="single" w:sz="4" w:space="0" w:color="auto"/>
              <w:bottom w:val="single" w:sz="4" w:space="0" w:color="auto"/>
            </w:tcBorders>
            <w:vAlign w:val="center"/>
          </w:tcPr>
          <w:p w14:paraId="2530A984" w14:textId="77777777" w:rsidR="00CA1D44" w:rsidRDefault="00604C27">
            <w:pPr>
              <w:jc w:val="center"/>
              <w:rPr>
                <w:sz w:val="18"/>
              </w:rPr>
            </w:pPr>
            <w:r>
              <w:rPr>
                <w:sz w:val="18"/>
              </w:rPr>
              <w:t>10.9</w:t>
            </w:r>
          </w:p>
        </w:tc>
      </w:tr>
      <w:tr w:rsidR="00CA1D44" w14:paraId="0C349171" w14:textId="77777777">
        <w:trPr>
          <w:tblHeader/>
        </w:trPr>
        <w:tc>
          <w:tcPr>
            <w:tcW w:w="797" w:type="dxa"/>
            <w:vMerge w:val="restart"/>
            <w:tcBorders>
              <w:top w:val="single" w:sz="4" w:space="0" w:color="auto"/>
              <w:bottom w:val="single" w:sz="4" w:space="0" w:color="auto"/>
            </w:tcBorders>
            <w:vAlign w:val="center"/>
          </w:tcPr>
          <w:p w14:paraId="02D1A359" w14:textId="77777777" w:rsidR="00CA1D44" w:rsidRDefault="00604C27">
            <w:pPr>
              <w:jc w:val="center"/>
              <w:rPr>
                <w:sz w:val="20"/>
                <w:szCs w:val="20"/>
              </w:rPr>
            </w:pPr>
            <w:r>
              <w:rPr>
                <w:sz w:val="20"/>
                <w:szCs w:val="20"/>
              </w:rPr>
              <w:t>中部地区</w:t>
            </w:r>
          </w:p>
        </w:tc>
        <w:tc>
          <w:tcPr>
            <w:tcW w:w="1276" w:type="dxa"/>
            <w:tcBorders>
              <w:top w:val="single" w:sz="4" w:space="0" w:color="auto"/>
              <w:bottom w:val="single" w:sz="4" w:space="0" w:color="auto"/>
            </w:tcBorders>
            <w:vAlign w:val="center"/>
          </w:tcPr>
          <w:p w14:paraId="3F743B7D" w14:textId="77777777" w:rsidR="00CA1D44" w:rsidRDefault="00604C27">
            <w:pPr>
              <w:jc w:val="center"/>
              <w:rPr>
                <w:sz w:val="20"/>
                <w:szCs w:val="20"/>
              </w:rPr>
            </w:pPr>
            <w:r>
              <w:rPr>
                <w:sz w:val="20"/>
                <w:szCs w:val="20"/>
              </w:rPr>
              <w:t>高等教育</w:t>
            </w:r>
          </w:p>
        </w:tc>
        <w:tc>
          <w:tcPr>
            <w:tcW w:w="783" w:type="dxa"/>
            <w:tcBorders>
              <w:top w:val="single" w:sz="4" w:space="0" w:color="auto"/>
              <w:bottom w:val="single" w:sz="4" w:space="0" w:color="auto"/>
            </w:tcBorders>
            <w:vAlign w:val="center"/>
          </w:tcPr>
          <w:p w14:paraId="691B000E" w14:textId="77777777" w:rsidR="00CA1D44" w:rsidRDefault="00604C27">
            <w:pPr>
              <w:widowControl/>
              <w:jc w:val="center"/>
              <w:rPr>
                <w:rFonts w:eastAsia="等线"/>
                <w:kern w:val="0"/>
                <w:sz w:val="18"/>
                <w:szCs w:val="18"/>
              </w:rPr>
            </w:pPr>
            <w:r>
              <w:rPr>
                <w:rFonts w:eastAsia="等线"/>
                <w:sz w:val="18"/>
                <w:szCs w:val="18"/>
              </w:rPr>
              <w:t>4.</w:t>
            </w:r>
            <w:r>
              <w:rPr>
                <w:rFonts w:eastAsia="等线" w:hint="eastAsia"/>
                <w:sz w:val="18"/>
                <w:szCs w:val="18"/>
              </w:rPr>
              <w:t>1</w:t>
            </w:r>
          </w:p>
        </w:tc>
        <w:tc>
          <w:tcPr>
            <w:tcW w:w="911" w:type="dxa"/>
            <w:tcBorders>
              <w:top w:val="single" w:sz="4" w:space="0" w:color="auto"/>
              <w:bottom w:val="single" w:sz="4" w:space="0" w:color="auto"/>
            </w:tcBorders>
            <w:vAlign w:val="center"/>
          </w:tcPr>
          <w:p w14:paraId="4BDDFB2B" w14:textId="77777777" w:rsidR="00CA1D44" w:rsidRDefault="00604C27">
            <w:pPr>
              <w:jc w:val="center"/>
              <w:rPr>
                <w:sz w:val="18"/>
              </w:rPr>
            </w:pPr>
            <w:r>
              <w:rPr>
                <w:rFonts w:hint="eastAsia"/>
                <w:sz w:val="18"/>
              </w:rPr>
              <w:t>2</w:t>
            </w:r>
            <w:r>
              <w:rPr>
                <w:sz w:val="18"/>
              </w:rPr>
              <w:t>.1</w:t>
            </w:r>
          </w:p>
        </w:tc>
        <w:tc>
          <w:tcPr>
            <w:tcW w:w="800" w:type="dxa"/>
            <w:tcBorders>
              <w:top w:val="single" w:sz="4" w:space="0" w:color="auto"/>
              <w:bottom w:val="single" w:sz="4" w:space="0" w:color="auto"/>
            </w:tcBorders>
            <w:vAlign w:val="center"/>
          </w:tcPr>
          <w:p w14:paraId="1DF9718C" w14:textId="77777777" w:rsidR="00CA1D44" w:rsidRDefault="00604C27">
            <w:pPr>
              <w:jc w:val="center"/>
              <w:rPr>
                <w:sz w:val="18"/>
              </w:rPr>
            </w:pPr>
            <w:r>
              <w:rPr>
                <w:rFonts w:hint="eastAsia"/>
                <w:sz w:val="18"/>
              </w:rPr>
              <w:t>1</w:t>
            </w:r>
            <w:r>
              <w:rPr>
                <w:sz w:val="18"/>
              </w:rPr>
              <w:t>.4</w:t>
            </w:r>
          </w:p>
        </w:tc>
        <w:tc>
          <w:tcPr>
            <w:tcW w:w="815" w:type="dxa"/>
            <w:tcBorders>
              <w:top w:val="single" w:sz="4" w:space="0" w:color="auto"/>
              <w:bottom w:val="single" w:sz="4" w:space="0" w:color="auto"/>
            </w:tcBorders>
            <w:vAlign w:val="center"/>
          </w:tcPr>
          <w:p w14:paraId="0585C1EF" w14:textId="77777777" w:rsidR="00CA1D44" w:rsidRDefault="00604C27">
            <w:pPr>
              <w:widowControl/>
              <w:jc w:val="center"/>
              <w:rPr>
                <w:rFonts w:eastAsia="等线"/>
                <w:kern w:val="0"/>
                <w:sz w:val="18"/>
                <w:szCs w:val="18"/>
              </w:rPr>
            </w:pPr>
            <w:r>
              <w:rPr>
                <w:rFonts w:eastAsia="等线"/>
                <w:sz w:val="18"/>
                <w:szCs w:val="18"/>
              </w:rPr>
              <w:t>15.6</w:t>
            </w:r>
          </w:p>
        </w:tc>
        <w:tc>
          <w:tcPr>
            <w:tcW w:w="771" w:type="dxa"/>
            <w:tcBorders>
              <w:top w:val="single" w:sz="4" w:space="0" w:color="auto"/>
              <w:bottom w:val="single" w:sz="4" w:space="0" w:color="auto"/>
            </w:tcBorders>
            <w:vAlign w:val="center"/>
          </w:tcPr>
          <w:p w14:paraId="776D9888" w14:textId="77777777" w:rsidR="00CA1D44" w:rsidRDefault="00604C27">
            <w:pPr>
              <w:jc w:val="center"/>
              <w:rPr>
                <w:sz w:val="18"/>
              </w:rPr>
            </w:pPr>
            <w:r>
              <w:rPr>
                <w:sz w:val="18"/>
              </w:rPr>
              <w:t>12.2</w:t>
            </w:r>
          </w:p>
        </w:tc>
        <w:tc>
          <w:tcPr>
            <w:tcW w:w="771" w:type="dxa"/>
            <w:tcBorders>
              <w:top w:val="single" w:sz="4" w:space="0" w:color="auto"/>
              <w:bottom w:val="single" w:sz="4" w:space="0" w:color="auto"/>
            </w:tcBorders>
            <w:vAlign w:val="center"/>
          </w:tcPr>
          <w:p w14:paraId="428187C7" w14:textId="77777777" w:rsidR="00CA1D44" w:rsidRDefault="00604C27">
            <w:pPr>
              <w:jc w:val="center"/>
              <w:rPr>
                <w:sz w:val="18"/>
              </w:rPr>
            </w:pPr>
            <w:r>
              <w:rPr>
                <w:sz w:val="18"/>
              </w:rPr>
              <w:t>10.8</w:t>
            </w:r>
          </w:p>
        </w:tc>
        <w:tc>
          <w:tcPr>
            <w:tcW w:w="882" w:type="dxa"/>
            <w:tcBorders>
              <w:top w:val="single" w:sz="4" w:space="0" w:color="auto"/>
              <w:bottom w:val="single" w:sz="4" w:space="0" w:color="auto"/>
            </w:tcBorders>
            <w:vAlign w:val="center"/>
          </w:tcPr>
          <w:p w14:paraId="7E42A632" w14:textId="77777777" w:rsidR="00CA1D44" w:rsidRDefault="00604C27">
            <w:pPr>
              <w:jc w:val="center"/>
              <w:rPr>
                <w:sz w:val="18"/>
              </w:rPr>
            </w:pPr>
            <w:r>
              <w:rPr>
                <w:sz w:val="18"/>
              </w:rPr>
              <w:t>42.3</w:t>
            </w:r>
          </w:p>
        </w:tc>
        <w:tc>
          <w:tcPr>
            <w:tcW w:w="882" w:type="dxa"/>
            <w:tcBorders>
              <w:top w:val="single" w:sz="4" w:space="0" w:color="auto"/>
              <w:bottom w:val="single" w:sz="4" w:space="0" w:color="auto"/>
            </w:tcBorders>
            <w:vAlign w:val="center"/>
          </w:tcPr>
          <w:p w14:paraId="5DEEC240" w14:textId="77777777" w:rsidR="00CA1D44" w:rsidRDefault="00604C27">
            <w:pPr>
              <w:jc w:val="center"/>
              <w:rPr>
                <w:sz w:val="18"/>
              </w:rPr>
            </w:pPr>
            <w:r>
              <w:rPr>
                <w:sz w:val="18"/>
              </w:rPr>
              <w:t>29.1</w:t>
            </w:r>
          </w:p>
        </w:tc>
        <w:tc>
          <w:tcPr>
            <w:tcW w:w="882" w:type="dxa"/>
            <w:tcBorders>
              <w:top w:val="single" w:sz="4" w:space="0" w:color="auto"/>
              <w:bottom w:val="single" w:sz="4" w:space="0" w:color="auto"/>
            </w:tcBorders>
            <w:vAlign w:val="center"/>
          </w:tcPr>
          <w:p w14:paraId="2B9EF548" w14:textId="77777777" w:rsidR="00CA1D44" w:rsidRDefault="00604C27">
            <w:pPr>
              <w:jc w:val="center"/>
              <w:rPr>
                <w:sz w:val="18"/>
              </w:rPr>
            </w:pPr>
            <w:r>
              <w:rPr>
                <w:sz w:val="18"/>
              </w:rPr>
              <w:t>20.6</w:t>
            </w:r>
          </w:p>
        </w:tc>
      </w:tr>
      <w:tr w:rsidR="00CA1D44" w14:paraId="5E3EE587" w14:textId="77777777">
        <w:trPr>
          <w:tblHeader/>
        </w:trPr>
        <w:tc>
          <w:tcPr>
            <w:tcW w:w="797" w:type="dxa"/>
            <w:vMerge/>
            <w:tcBorders>
              <w:top w:val="single" w:sz="4" w:space="0" w:color="auto"/>
              <w:bottom w:val="single" w:sz="4" w:space="0" w:color="auto"/>
            </w:tcBorders>
            <w:vAlign w:val="center"/>
          </w:tcPr>
          <w:p w14:paraId="57BC5E10"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7071669F" w14:textId="77777777" w:rsidR="00CA1D44" w:rsidRDefault="00604C27">
            <w:pPr>
              <w:jc w:val="center"/>
              <w:rPr>
                <w:sz w:val="20"/>
                <w:szCs w:val="20"/>
              </w:rPr>
            </w:pPr>
            <w:r>
              <w:rPr>
                <w:sz w:val="20"/>
                <w:szCs w:val="20"/>
              </w:rPr>
              <w:t>中等教育</w:t>
            </w:r>
          </w:p>
        </w:tc>
        <w:tc>
          <w:tcPr>
            <w:tcW w:w="783" w:type="dxa"/>
            <w:tcBorders>
              <w:top w:val="single" w:sz="4" w:space="0" w:color="auto"/>
              <w:bottom w:val="single" w:sz="4" w:space="0" w:color="auto"/>
            </w:tcBorders>
            <w:vAlign w:val="center"/>
          </w:tcPr>
          <w:p w14:paraId="497AE7A9" w14:textId="77777777" w:rsidR="00CA1D44" w:rsidRDefault="00604C27">
            <w:pPr>
              <w:jc w:val="center"/>
              <w:rPr>
                <w:rFonts w:eastAsia="等线"/>
                <w:sz w:val="18"/>
                <w:szCs w:val="18"/>
              </w:rPr>
            </w:pPr>
            <w:r>
              <w:rPr>
                <w:rFonts w:eastAsia="等线"/>
                <w:sz w:val="18"/>
                <w:szCs w:val="18"/>
              </w:rPr>
              <w:t>2</w:t>
            </w:r>
            <w:r>
              <w:rPr>
                <w:rFonts w:eastAsia="等线" w:hint="eastAsia"/>
                <w:sz w:val="18"/>
                <w:szCs w:val="18"/>
              </w:rPr>
              <w:t>.</w:t>
            </w:r>
            <w:r>
              <w:rPr>
                <w:rFonts w:eastAsia="等线"/>
                <w:sz w:val="18"/>
                <w:szCs w:val="18"/>
              </w:rPr>
              <w:t>4</w:t>
            </w:r>
          </w:p>
        </w:tc>
        <w:tc>
          <w:tcPr>
            <w:tcW w:w="911" w:type="dxa"/>
            <w:tcBorders>
              <w:top w:val="single" w:sz="4" w:space="0" w:color="auto"/>
              <w:bottom w:val="single" w:sz="4" w:space="0" w:color="auto"/>
            </w:tcBorders>
            <w:vAlign w:val="center"/>
          </w:tcPr>
          <w:p w14:paraId="0B1608A7" w14:textId="77777777" w:rsidR="00CA1D44" w:rsidRDefault="00604C27">
            <w:pPr>
              <w:jc w:val="center"/>
              <w:rPr>
                <w:sz w:val="18"/>
              </w:rPr>
            </w:pPr>
            <w:r>
              <w:rPr>
                <w:rFonts w:hint="eastAsia"/>
                <w:sz w:val="18"/>
              </w:rPr>
              <w:t>1.</w:t>
            </w:r>
            <w:r>
              <w:rPr>
                <w:sz w:val="18"/>
              </w:rPr>
              <w:t>4</w:t>
            </w:r>
          </w:p>
        </w:tc>
        <w:tc>
          <w:tcPr>
            <w:tcW w:w="800" w:type="dxa"/>
            <w:tcBorders>
              <w:top w:val="single" w:sz="4" w:space="0" w:color="auto"/>
              <w:bottom w:val="single" w:sz="4" w:space="0" w:color="auto"/>
            </w:tcBorders>
            <w:vAlign w:val="center"/>
          </w:tcPr>
          <w:p w14:paraId="6756A25E" w14:textId="77777777" w:rsidR="00CA1D44" w:rsidRDefault="00604C27">
            <w:pPr>
              <w:jc w:val="center"/>
              <w:rPr>
                <w:sz w:val="18"/>
              </w:rPr>
            </w:pPr>
            <w:r>
              <w:rPr>
                <w:rFonts w:hint="eastAsia"/>
                <w:sz w:val="18"/>
              </w:rPr>
              <w:t>1</w:t>
            </w:r>
            <w:r>
              <w:rPr>
                <w:sz w:val="18"/>
              </w:rPr>
              <w:t>.3</w:t>
            </w:r>
          </w:p>
        </w:tc>
        <w:tc>
          <w:tcPr>
            <w:tcW w:w="815" w:type="dxa"/>
            <w:tcBorders>
              <w:top w:val="single" w:sz="4" w:space="0" w:color="auto"/>
              <w:bottom w:val="single" w:sz="4" w:space="0" w:color="auto"/>
            </w:tcBorders>
            <w:vAlign w:val="center"/>
          </w:tcPr>
          <w:p w14:paraId="019FD6BB" w14:textId="77777777" w:rsidR="00CA1D44" w:rsidRDefault="00604C27">
            <w:pPr>
              <w:jc w:val="center"/>
              <w:rPr>
                <w:rFonts w:eastAsia="等线"/>
                <w:sz w:val="18"/>
                <w:szCs w:val="18"/>
              </w:rPr>
            </w:pPr>
            <w:r>
              <w:rPr>
                <w:rFonts w:eastAsia="等线"/>
                <w:sz w:val="18"/>
                <w:szCs w:val="18"/>
              </w:rPr>
              <w:t>1</w:t>
            </w:r>
            <w:r>
              <w:rPr>
                <w:rFonts w:eastAsia="等线" w:hint="eastAsia"/>
                <w:sz w:val="18"/>
                <w:szCs w:val="18"/>
              </w:rPr>
              <w:t>4</w:t>
            </w:r>
            <w:r>
              <w:rPr>
                <w:rFonts w:eastAsia="等线"/>
                <w:sz w:val="18"/>
                <w:szCs w:val="18"/>
              </w:rPr>
              <w:t>.7</w:t>
            </w:r>
          </w:p>
        </w:tc>
        <w:tc>
          <w:tcPr>
            <w:tcW w:w="771" w:type="dxa"/>
            <w:tcBorders>
              <w:top w:val="single" w:sz="4" w:space="0" w:color="auto"/>
              <w:bottom w:val="single" w:sz="4" w:space="0" w:color="auto"/>
            </w:tcBorders>
            <w:vAlign w:val="center"/>
          </w:tcPr>
          <w:p w14:paraId="6BFD6A98" w14:textId="77777777" w:rsidR="00CA1D44" w:rsidRDefault="00604C27">
            <w:pPr>
              <w:jc w:val="center"/>
              <w:rPr>
                <w:sz w:val="18"/>
              </w:rPr>
            </w:pPr>
            <w:r>
              <w:rPr>
                <w:sz w:val="18"/>
              </w:rPr>
              <w:t>8.4</w:t>
            </w:r>
          </w:p>
        </w:tc>
        <w:tc>
          <w:tcPr>
            <w:tcW w:w="771" w:type="dxa"/>
            <w:tcBorders>
              <w:top w:val="single" w:sz="4" w:space="0" w:color="auto"/>
              <w:bottom w:val="single" w:sz="4" w:space="0" w:color="auto"/>
            </w:tcBorders>
            <w:vAlign w:val="center"/>
          </w:tcPr>
          <w:p w14:paraId="73EF3EEE" w14:textId="77777777" w:rsidR="00CA1D44" w:rsidRDefault="00604C27">
            <w:pPr>
              <w:jc w:val="center"/>
              <w:rPr>
                <w:sz w:val="18"/>
              </w:rPr>
            </w:pPr>
            <w:r>
              <w:rPr>
                <w:sz w:val="18"/>
              </w:rPr>
              <w:t>5.9</w:t>
            </w:r>
          </w:p>
        </w:tc>
        <w:tc>
          <w:tcPr>
            <w:tcW w:w="882" w:type="dxa"/>
            <w:tcBorders>
              <w:top w:val="single" w:sz="4" w:space="0" w:color="auto"/>
              <w:bottom w:val="single" w:sz="4" w:space="0" w:color="auto"/>
            </w:tcBorders>
            <w:vAlign w:val="center"/>
          </w:tcPr>
          <w:p w14:paraId="3C4E23A0" w14:textId="77777777" w:rsidR="00CA1D44" w:rsidRDefault="00604C27">
            <w:pPr>
              <w:widowControl/>
              <w:jc w:val="center"/>
              <w:rPr>
                <w:rFonts w:eastAsia="等线"/>
                <w:kern w:val="0"/>
                <w:sz w:val="18"/>
                <w:szCs w:val="18"/>
              </w:rPr>
            </w:pPr>
            <w:r>
              <w:rPr>
                <w:rFonts w:eastAsia="等线"/>
                <w:sz w:val="18"/>
                <w:szCs w:val="18"/>
              </w:rPr>
              <w:t>30.2</w:t>
            </w:r>
          </w:p>
        </w:tc>
        <w:tc>
          <w:tcPr>
            <w:tcW w:w="882" w:type="dxa"/>
            <w:tcBorders>
              <w:top w:val="single" w:sz="4" w:space="0" w:color="auto"/>
              <w:bottom w:val="single" w:sz="4" w:space="0" w:color="auto"/>
            </w:tcBorders>
            <w:vAlign w:val="center"/>
          </w:tcPr>
          <w:p w14:paraId="1CB99202" w14:textId="77777777" w:rsidR="00CA1D44" w:rsidRDefault="00604C27">
            <w:pPr>
              <w:jc w:val="center"/>
              <w:rPr>
                <w:sz w:val="18"/>
              </w:rPr>
            </w:pPr>
            <w:r>
              <w:rPr>
                <w:sz w:val="18"/>
              </w:rPr>
              <w:t>17.1</w:t>
            </w:r>
          </w:p>
        </w:tc>
        <w:tc>
          <w:tcPr>
            <w:tcW w:w="882" w:type="dxa"/>
            <w:tcBorders>
              <w:top w:val="single" w:sz="4" w:space="0" w:color="auto"/>
              <w:bottom w:val="single" w:sz="4" w:space="0" w:color="auto"/>
            </w:tcBorders>
            <w:vAlign w:val="center"/>
          </w:tcPr>
          <w:p w14:paraId="16232B40" w14:textId="77777777" w:rsidR="00CA1D44" w:rsidRDefault="00604C27">
            <w:pPr>
              <w:jc w:val="center"/>
              <w:rPr>
                <w:sz w:val="18"/>
              </w:rPr>
            </w:pPr>
            <w:r>
              <w:rPr>
                <w:sz w:val="18"/>
              </w:rPr>
              <w:t>12 .5</w:t>
            </w:r>
          </w:p>
        </w:tc>
      </w:tr>
      <w:tr w:rsidR="00CA1D44" w14:paraId="3B1BAEE7" w14:textId="77777777">
        <w:trPr>
          <w:tblHeader/>
        </w:trPr>
        <w:tc>
          <w:tcPr>
            <w:tcW w:w="797" w:type="dxa"/>
            <w:vMerge/>
            <w:tcBorders>
              <w:top w:val="single" w:sz="4" w:space="0" w:color="auto"/>
              <w:bottom w:val="single" w:sz="4" w:space="0" w:color="auto"/>
            </w:tcBorders>
            <w:vAlign w:val="center"/>
          </w:tcPr>
          <w:p w14:paraId="2DF85D7C"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2C27380A" w14:textId="77777777" w:rsidR="00CA1D44" w:rsidRDefault="00604C27">
            <w:pPr>
              <w:jc w:val="center"/>
              <w:rPr>
                <w:sz w:val="20"/>
                <w:szCs w:val="20"/>
              </w:rPr>
            </w:pPr>
            <w:r>
              <w:rPr>
                <w:sz w:val="20"/>
                <w:szCs w:val="20"/>
              </w:rPr>
              <w:t>初等教育</w:t>
            </w:r>
          </w:p>
        </w:tc>
        <w:tc>
          <w:tcPr>
            <w:tcW w:w="783" w:type="dxa"/>
            <w:tcBorders>
              <w:top w:val="single" w:sz="4" w:space="0" w:color="auto"/>
              <w:bottom w:val="single" w:sz="4" w:space="0" w:color="auto"/>
            </w:tcBorders>
            <w:vAlign w:val="center"/>
          </w:tcPr>
          <w:p w14:paraId="779D90E0" w14:textId="77777777" w:rsidR="00CA1D44" w:rsidRDefault="00604C27">
            <w:pPr>
              <w:jc w:val="center"/>
              <w:rPr>
                <w:rFonts w:eastAsia="等线"/>
                <w:sz w:val="18"/>
                <w:szCs w:val="18"/>
              </w:rPr>
            </w:pPr>
            <w:r>
              <w:rPr>
                <w:rFonts w:eastAsia="等线"/>
                <w:sz w:val="18"/>
                <w:szCs w:val="18"/>
              </w:rPr>
              <w:t>2.2</w:t>
            </w:r>
          </w:p>
        </w:tc>
        <w:tc>
          <w:tcPr>
            <w:tcW w:w="911" w:type="dxa"/>
            <w:tcBorders>
              <w:top w:val="single" w:sz="4" w:space="0" w:color="auto"/>
              <w:bottom w:val="single" w:sz="4" w:space="0" w:color="auto"/>
            </w:tcBorders>
            <w:vAlign w:val="center"/>
          </w:tcPr>
          <w:p w14:paraId="72CBD8E2" w14:textId="77777777" w:rsidR="00CA1D44" w:rsidRDefault="00604C27">
            <w:pPr>
              <w:jc w:val="center"/>
              <w:rPr>
                <w:sz w:val="18"/>
              </w:rPr>
            </w:pPr>
            <w:r>
              <w:rPr>
                <w:rFonts w:hint="eastAsia"/>
                <w:sz w:val="18"/>
              </w:rPr>
              <w:t>1</w:t>
            </w:r>
            <w:r>
              <w:rPr>
                <w:sz w:val="18"/>
              </w:rPr>
              <w:t>.2</w:t>
            </w:r>
          </w:p>
        </w:tc>
        <w:tc>
          <w:tcPr>
            <w:tcW w:w="800" w:type="dxa"/>
            <w:tcBorders>
              <w:top w:val="single" w:sz="4" w:space="0" w:color="auto"/>
              <w:bottom w:val="single" w:sz="4" w:space="0" w:color="auto"/>
            </w:tcBorders>
            <w:vAlign w:val="center"/>
          </w:tcPr>
          <w:p w14:paraId="114C4B84" w14:textId="77777777" w:rsidR="00CA1D44" w:rsidRDefault="00604C27">
            <w:pPr>
              <w:jc w:val="center"/>
              <w:rPr>
                <w:sz w:val="18"/>
              </w:rPr>
            </w:pPr>
            <w:r>
              <w:rPr>
                <w:rFonts w:hint="eastAsia"/>
                <w:sz w:val="18"/>
              </w:rPr>
              <w:t>0.</w:t>
            </w:r>
            <w:r>
              <w:rPr>
                <w:sz w:val="18"/>
              </w:rPr>
              <w:t>8</w:t>
            </w:r>
          </w:p>
        </w:tc>
        <w:tc>
          <w:tcPr>
            <w:tcW w:w="815" w:type="dxa"/>
            <w:tcBorders>
              <w:top w:val="single" w:sz="4" w:space="0" w:color="auto"/>
              <w:bottom w:val="single" w:sz="4" w:space="0" w:color="auto"/>
            </w:tcBorders>
            <w:vAlign w:val="center"/>
          </w:tcPr>
          <w:p w14:paraId="36F9D2B5" w14:textId="77777777" w:rsidR="00CA1D44" w:rsidRDefault="00604C27">
            <w:pPr>
              <w:jc w:val="center"/>
              <w:rPr>
                <w:rFonts w:eastAsia="等线"/>
                <w:sz w:val="18"/>
                <w:szCs w:val="18"/>
              </w:rPr>
            </w:pPr>
            <w:r>
              <w:rPr>
                <w:rFonts w:eastAsia="等线"/>
                <w:sz w:val="18"/>
                <w:szCs w:val="18"/>
              </w:rPr>
              <w:t>12.3</w:t>
            </w:r>
          </w:p>
        </w:tc>
        <w:tc>
          <w:tcPr>
            <w:tcW w:w="771" w:type="dxa"/>
            <w:tcBorders>
              <w:top w:val="single" w:sz="4" w:space="0" w:color="auto"/>
              <w:bottom w:val="single" w:sz="4" w:space="0" w:color="auto"/>
            </w:tcBorders>
            <w:vAlign w:val="center"/>
          </w:tcPr>
          <w:p w14:paraId="291535BC" w14:textId="77777777" w:rsidR="00CA1D44" w:rsidRDefault="00604C27">
            <w:pPr>
              <w:jc w:val="center"/>
              <w:rPr>
                <w:sz w:val="18"/>
              </w:rPr>
            </w:pPr>
            <w:r>
              <w:rPr>
                <w:sz w:val="18"/>
              </w:rPr>
              <w:t>8.3</w:t>
            </w:r>
          </w:p>
        </w:tc>
        <w:tc>
          <w:tcPr>
            <w:tcW w:w="771" w:type="dxa"/>
            <w:tcBorders>
              <w:top w:val="single" w:sz="4" w:space="0" w:color="auto"/>
              <w:bottom w:val="single" w:sz="4" w:space="0" w:color="auto"/>
            </w:tcBorders>
            <w:vAlign w:val="center"/>
          </w:tcPr>
          <w:p w14:paraId="2DBB27D1" w14:textId="77777777" w:rsidR="00CA1D44" w:rsidRDefault="00604C27">
            <w:pPr>
              <w:jc w:val="center"/>
              <w:rPr>
                <w:sz w:val="18"/>
              </w:rPr>
            </w:pPr>
            <w:r>
              <w:rPr>
                <w:sz w:val="18"/>
              </w:rPr>
              <w:t>5.4</w:t>
            </w:r>
          </w:p>
        </w:tc>
        <w:tc>
          <w:tcPr>
            <w:tcW w:w="882" w:type="dxa"/>
            <w:tcBorders>
              <w:top w:val="single" w:sz="4" w:space="0" w:color="auto"/>
              <w:bottom w:val="single" w:sz="4" w:space="0" w:color="auto"/>
            </w:tcBorders>
            <w:vAlign w:val="center"/>
          </w:tcPr>
          <w:p w14:paraId="7FF35171" w14:textId="77777777" w:rsidR="00CA1D44" w:rsidRDefault="00604C27">
            <w:pPr>
              <w:jc w:val="center"/>
              <w:rPr>
                <w:rFonts w:eastAsia="等线"/>
                <w:sz w:val="18"/>
                <w:szCs w:val="18"/>
              </w:rPr>
            </w:pPr>
            <w:r>
              <w:rPr>
                <w:rFonts w:eastAsia="等线"/>
                <w:sz w:val="18"/>
                <w:szCs w:val="18"/>
              </w:rPr>
              <w:t>15.4</w:t>
            </w:r>
          </w:p>
        </w:tc>
        <w:tc>
          <w:tcPr>
            <w:tcW w:w="882" w:type="dxa"/>
            <w:tcBorders>
              <w:top w:val="single" w:sz="4" w:space="0" w:color="auto"/>
              <w:bottom w:val="single" w:sz="4" w:space="0" w:color="auto"/>
            </w:tcBorders>
            <w:vAlign w:val="center"/>
          </w:tcPr>
          <w:p w14:paraId="3488580F" w14:textId="77777777" w:rsidR="00CA1D44" w:rsidRDefault="00604C27">
            <w:pPr>
              <w:jc w:val="center"/>
              <w:rPr>
                <w:sz w:val="18"/>
              </w:rPr>
            </w:pPr>
            <w:r>
              <w:rPr>
                <w:sz w:val="18"/>
              </w:rPr>
              <w:t>10.1</w:t>
            </w:r>
          </w:p>
        </w:tc>
        <w:tc>
          <w:tcPr>
            <w:tcW w:w="882" w:type="dxa"/>
            <w:tcBorders>
              <w:top w:val="single" w:sz="4" w:space="0" w:color="auto"/>
              <w:bottom w:val="single" w:sz="4" w:space="0" w:color="auto"/>
            </w:tcBorders>
            <w:vAlign w:val="center"/>
          </w:tcPr>
          <w:p w14:paraId="6DA7029A" w14:textId="77777777" w:rsidR="00CA1D44" w:rsidRDefault="00604C27">
            <w:pPr>
              <w:jc w:val="center"/>
              <w:rPr>
                <w:sz w:val="18"/>
              </w:rPr>
            </w:pPr>
            <w:r>
              <w:rPr>
                <w:sz w:val="18"/>
              </w:rPr>
              <w:t>6.7</w:t>
            </w:r>
          </w:p>
        </w:tc>
      </w:tr>
      <w:tr w:rsidR="00CA1D44" w14:paraId="7F5CAD85" w14:textId="77777777">
        <w:trPr>
          <w:tblHeader/>
        </w:trPr>
        <w:tc>
          <w:tcPr>
            <w:tcW w:w="797" w:type="dxa"/>
            <w:vMerge/>
            <w:tcBorders>
              <w:top w:val="single" w:sz="4" w:space="0" w:color="auto"/>
              <w:bottom w:val="single" w:sz="4" w:space="0" w:color="auto"/>
            </w:tcBorders>
            <w:vAlign w:val="center"/>
          </w:tcPr>
          <w:p w14:paraId="3011AF8E" w14:textId="77777777" w:rsidR="00CA1D44" w:rsidRDefault="00CA1D44">
            <w:pPr>
              <w:jc w:val="center"/>
              <w:rPr>
                <w:sz w:val="20"/>
                <w:szCs w:val="20"/>
              </w:rPr>
            </w:pPr>
          </w:p>
        </w:tc>
        <w:tc>
          <w:tcPr>
            <w:tcW w:w="1276" w:type="dxa"/>
            <w:tcBorders>
              <w:top w:val="single" w:sz="4" w:space="0" w:color="auto"/>
              <w:bottom w:val="single" w:sz="4" w:space="0" w:color="auto"/>
            </w:tcBorders>
            <w:vAlign w:val="center"/>
          </w:tcPr>
          <w:p w14:paraId="3188BA0C" w14:textId="77777777" w:rsidR="00CA1D44" w:rsidRDefault="00604C27">
            <w:pPr>
              <w:jc w:val="center"/>
              <w:rPr>
                <w:sz w:val="20"/>
                <w:szCs w:val="20"/>
              </w:rPr>
            </w:pPr>
            <w:r>
              <w:rPr>
                <w:sz w:val="20"/>
                <w:szCs w:val="20"/>
              </w:rPr>
              <w:t>学前教育</w:t>
            </w:r>
          </w:p>
        </w:tc>
        <w:tc>
          <w:tcPr>
            <w:tcW w:w="783" w:type="dxa"/>
            <w:tcBorders>
              <w:top w:val="single" w:sz="4" w:space="0" w:color="auto"/>
              <w:bottom w:val="single" w:sz="4" w:space="0" w:color="auto"/>
            </w:tcBorders>
            <w:vAlign w:val="center"/>
          </w:tcPr>
          <w:p w14:paraId="65562191" w14:textId="77777777" w:rsidR="00CA1D44" w:rsidRDefault="00604C27">
            <w:pPr>
              <w:jc w:val="center"/>
              <w:rPr>
                <w:rFonts w:eastAsia="等线"/>
                <w:sz w:val="18"/>
                <w:szCs w:val="18"/>
              </w:rPr>
            </w:pPr>
            <w:r>
              <w:rPr>
                <w:rFonts w:eastAsia="等线"/>
                <w:sz w:val="18"/>
                <w:szCs w:val="18"/>
              </w:rPr>
              <w:t>3.3</w:t>
            </w:r>
          </w:p>
        </w:tc>
        <w:tc>
          <w:tcPr>
            <w:tcW w:w="911" w:type="dxa"/>
            <w:tcBorders>
              <w:top w:val="single" w:sz="4" w:space="0" w:color="auto"/>
              <w:bottom w:val="single" w:sz="4" w:space="0" w:color="auto"/>
            </w:tcBorders>
            <w:vAlign w:val="center"/>
          </w:tcPr>
          <w:p w14:paraId="3452B542" w14:textId="77777777" w:rsidR="00CA1D44" w:rsidRDefault="00604C27">
            <w:pPr>
              <w:jc w:val="center"/>
              <w:rPr>
                <w:sz w:val="18"/>
              </w:rPr>
            </w:pPr>
            <w:r>
              <w:rPr>
                <w:rFonts w:hint="eastAsia"/>
                <w:sz w:val="18"/>
              </w:rPr>
              <w:t>2</w:t>
            </w:r>
            <w:r>
              <w:rPr>
                <w:sz w:val="18"/>
              </w:rPr>
              <w:t>.1</w:t>
            </w:r>
          </w:p>
        </w:tc>
        <w:tc>
          <w:tcPr>
            <w:tcW w:w="800" w:type="dxa"/>
            <w:tcBorders>
              <w:top w:val="single" w:sz="4" w:space="0" w:color="auto"/>
              <w:bottom w:val="single" w:sz="4" w:space="0" w:color="auto"/>
            </w:tcBorders>
            <w:vAlign w:val="center"/>
          </w:tcPr>
          <w:p w14:paraId="640068EF" w14:textId="77777777" w:rsidR="00CA1D44" w:rsidRDefault="00604C27">
            <w:pPr>
              <w:jc w:val="center"/>
              <w:rPr>
                <w:sz w:val="18"/>
              </w:rPr>
            </w:pPr>
            <w:r>
              <w:rPr>
                <w:rFonts w:hint="eastAsia"/>
                <w:sz w:val="18"/>
              </w:rPr>
              <w:t>1</w:t>
            </w:r>
            <w:r>
              <w:rPr>
                <w:sz w:val="18"/>
              </w:rPr>
              <w:t>.4</w:t>
            </w:r>
          </w:p>
        </w:tc>
        <w:tc>
          <w:tcPr>
            <w:tcW w:w="815" w:type="dxa"/>
            <w:tcBorders>
              <w:top w:val="single" w:sz="4" w:space="0" w:color="auto"/>
              <w:bottom w:val="single" w:sz="4" w:space="0" w:color="auto"/>
            </w:tcBorders>
            <w:vAlign w:val="center"/>
          </w:tcPr>
          <w:p w14:paraId="7EC68F5B" w14:textId="77777777" w:rsidR="00CA1D44" w:rsidRDefault="00604C27">
            <w:pPr>
              <w:jc w:val="center"/>
              <w:rPr>
                <w:rFonts w:eastAsia="等线"/>
                <w:sz w:val="18"/>
                <w:szCs w:val="18"/>
              </w:rPr>
            </w:pPr>
            <w:r>
              <w:rPr>
                <w:rFonts w:eastAsia="等线"/>
                <w:sz w:val="18"/>
                <w:szCs w:val="18"/>
              </w:rPr>
              <w:t>14.6</w:t>
            </w:r>
          </w:p>
        </w:tc>
        <w:tc>
          <w:tcPr>
            <w:tcW w:w="771" w:type="dxa"/>
            <w:tcBorders>
              <w:top w:val="single" w:sz="4" w:space="0" w:color="auto"/>
              <w:bottom w:val="single" w:sz="4" w:space="0" w:color="auto"/>
            </w:tcBorders>
            <w:vAlign w:val="center"/>
          </w:tcPr>
          <w:p w14:paraId="2276A3E6" w14:textId="77777777" w:rsidR="00CA1D44" w:rsidRDefault="00604C27">
            <w:pPr>
              <w:jc w:val="center"/>
              <w:rPr>
                <w:sz w:val="18"/>
              </w:rPr>
            </w:pPr>
            <w:r>
              <w:rPr>
                <w:sz w:val="18"/>
              </w:rPr>
              <w:t>10.2</w:t>
            </w:r>
          </w:p>
        </w:tc>
        <w:tc>
          <w:tcPr>
            <w:tcW w:w="771" w:type="dxa"/>
            <w:tcBorders>
              <w:top w:val="single" w:sz="4" w:space="0" w:color="auto"/>
              <w:bottom w:val="single" w:sz="4" w:space="0" w:color="auto"/>
            </w:tcBorders>
            <w:vAlign w:val="center"/>
          </w:tcPr>
          <w:p w14:paraId="3C7A828D" w14:textId="77777777" w:rsidR="00CA1D44" w:rsidRDefault="00604C27">
            <w:pPr>
              <w:jc w:val="center"/>
              <w:rPr>
                <w:sz w:val="18"/>
              </w:rPr>
            </w:pPr>
            <w:r>
              <w:rPr>
                <w:sz w:val="18"/>
              </w:rPr>
              <w:t>8.4</w:t>
            </w:r>
          </w:p>
        </w:tc>
        <w:tc>
          <w:tcPr>
            <w:tcW w:w="882" w:type="dxa"/>
            <w:tcBorders>
              <w:top w:val="single" w:sz="4" w:space="0" w:color="auto"/>
              <w:bottom w:val="single" w:sz="4" w:space="0" w:color="auto"/>
            </w:tcBorders>
            <w:vAlign w:val="center"/>
          </w:tcPr>
          <w:p w14:paraId="42EF2673" w14:textId="77777777" w:rsidR="00CA1D44" w:rsidRDefault="00604C27">
            <w:pPr>
              <w:jc w:val="center"/>
              <w:rPr>
                <w:rFonts w:eastAsia="等线"/>
                <w:sz w:val="18"/>
                <w:szCs w:val="18"/>
              </w:rPr>
            </w:pPr>
            <w:r>
              <w:rPr>
                <w:rFonts w:eastAsia="等线"/>
                <w:sz w:val="18"/>
                <w:szCs w:val="18"/>
              </w:rPr>
              <w:t>48.6</w:t>
            </w:r>
          </w:p>
        </w:tc>
        <w:tc>
          <w:tcPr>
            <w:tcW w:w="882" w:type="dxa"/>
            <w:tcBorders>
              <w:top w:val="single" w:sz="4" w:space="0" w:color="auto"/>
              <w:bottom w:val="single" w:sz="4" w:space="0" w:color="auto"/>
            </w:tcBorders>
            <w:vAlign w:val="center"/>
          </w:tcPr>
          <w:p w14:paraId="6BA2F1B3" w14:textId="77777777" w:rsidR="00CA1D44" w:rsidRDefault="00604C27">
            <w:pPr>
              <w:jc w:val="center"/>
              <w:rPr>
                <w:sz w:val="18"/>
              </w:rPr>
            </w:pPr>
            <w:r>
              <w:rPr>
                <w:sz w:val="18"/>
              </w:rPr>
              <w:t>35.3</w:t>
            </w:r>
          </w:p>
        </w:tc>
        <w:tc>
          <w:tcPr>
            <w:tcW w:w="882" w:type="dxa"/>
            <w:tcBorders>
              <w:top w:val="single" w:sz="4" w:space="0" w:color="auto"/>
              <w:bottom w:val="single" w:sz="4" w:space="0" w:color="auto"/>
            </w:tcBorders>
            <w:vAlign w:val="center"/>
          </w:tcPr>
          <w:p w14:paraId="651F5DC1" w14:textId="77777777" w:rsidR="00CA1D44" w:rsidRDefault="00604C27">
            <w:pPr>
              <w:jc w:val="center"/>
              <w:rPr>
                <w:sz w:val="18"/>
              </w:rPr>
            </w:pPr>
            <w:r>
              <w:rPr>
                <w:sz w:val="18"/>
              </w:rPr>
              <w:t>33.3</w:t>
            </w:r>
          </w:p>
        </w:tc>
      </w:tr>
      <w:tr w:rsidR="00CA1D44" w14:paraId="106CD4EC" w14:textId="77777777">
        <w:trPr>
          <w:tblHeader/>
        </w:trPr>
        <w:tc>
          <w:tcPr>
            <w:tcW w:w="797" w:type="dxa"/>
            <w:vMerge/>
            <w:tcBorders>
              <w:top w:val="single" w:sz="4" w:space="0" w:color="auto"/>
              <w:bottom w:val="single" w:sz="8" w:space="0" w:color="auto"/>
            </w:tcBorders>
            <w:vAlign w:val="center"/>
          </w:tcPr>
          <w:p w14:paraId="2179C38D" w14:textId="77777777" w:rsidR="00CA1D44" w:rsidRDefault="00CA1D44">
            <w:pPr>
              <w:jc w:val="center"/>
              <w:rPr>
                <w:sz w:val="20"/>
                <w:szCs w:val="20"/>
              </w:rPr>
            </w:pPr>
          </w:p>
        </w:tc>
        <w:tc>
          <w:tcPr>
            <w:tcW w:w="1276" w:type="dxa"/>
            <w:tcBorders>
              <w:top w:val="single" w:sz="4" w:space="0" w:color="auto"/>
              <w:bottom w:val="single" w:sz="8" w:space="0" w:color="auto"/>
            </w:tcBorders>
            <w:vAlign w:val="center"/>
          </w:tcPr>
          <w:p w14:paraId="574FB1FE" w14:textId="77777777" w:rsidR="00CA1D44" w:rsidRDefault="00604C27">
            <w:pPr>
              <w:jc w:val="center"/>
              <w:rPr>
                <w:sz w:val="20"/>
                <w:szCs w:val="20"/>
              </w:rPr>
            </w:pPr>
            <w:r>
              <w:rPr>
                <w:sz w:val="20"/>
                <w:szCs w:val="20"/>
              </w:rPr>
              <w:t>其他教育</w:t>
            </w:r>
          </w:p>
        </w:tc>
        <w:tc>
          <w:tcPr>
            <w:tcW w:w="783" w:type="dxa"/>
            <w:tcBorders>
              <w:top w:val="single" w:sz="4" w:space="0" w:color="auto"/>
              <w:bottom w:val="single" w:sz="8" w:space="0" w:color="auto"/>
            </w:tcBorders>
            <w:vAlign w:val="center"/>
          </w:tcPr>
          <w:p w14:paraId="276C38D6" w14:textId="77777777" w:rsidR="00CA1D44" w:rsidRDefault="00604C27">
            <w:pPr>
              <w:jc w:val="center"/>
              <w:rPr>
                <w:color w:val="FF0000"/>
                <w:sz w:val="18"/>
                <w:highlight w:val="yellow"/>
              </w:rPr>
            </w:pPr>
            <w:r>
              <w:rPr>
                <w:sz w:val="18"/>
              </w:rPr>
              <w:t>2.1</w:t>
            </w:r>
          </w:p>
        </w:tc>
        <w:tc>
          <w:tcPr>
            <w:tcW w:w="911" w:type="dxa"/>
            <w:tcBorders>
              <w:top w:val="single" w:sz="4" w:space="0" w:color="auto"/>
              <w:bottom w:val="single" w:sz="8" w:space="0" w:color="auto"/>
            </w:tcBorders>
            <w:vAlign w:val="center"/>
          </w:tcPr>
          <w:p w14:paraId="7DCD423B" w14:textId="77777777" w:rsidR="00CA1D44" w:rsidRDefault="00604C27">
            <w:pPr>
              <w:jc w:val="center"/>
              <w:rPr>
                <w:color w:val="000000" w:themeColor="text1"/>
                <w:sz w:val="18"/>
              </w:rPr>
            </w:pPr>
            <w:r>
              <w:rPr>
                <w:color w:val="000000" w:themeColor="text1"/>
                <w:sz w:val="18"/>
              </w:rPr>
              <w:t>1.2</w:t>
            </w:r>
          </w:p>
        </w:tc>
        <w:tc>
          <w:tcPr>
            <w:tcW w:w="800" w:type="dxa"/>
            <w:tcBorders>
              <w:top w:val="single" w:sz="4" w:space="0" w:color="auto"/>
              <w:bottom w:val="single" w:sz="8" w:space="0" w:color="auto"/>
            </w:tcBorders>
            <w:vAlign w:val="center"/>
          </w:tcPr>
          <w:p w14:paraId="4672BF21" w14:textId="77777777" w:rsidR="00CA1D44" w:rsidRDefault="00604C27">
            <w:pPr>
              <w:jc w:val="center"/>
              <w:rPr>
                <w:color w:val="000000" w:themeColor="text1"/>
                <w:sz w:val="18"/>
              </w:rPr>
            </w:pPr>
            <w:r>
              <w:rPr>
                <w:color w:val="000000" w:themeColor="text1"/>
                <w:sz w:val="18"/>
              </w:rPr>
              <w:t>0.7</w:t>
            </w:r>
          </w:p>
        </w:tc>
        <w:tc>
          <w:tcPr>
            <w:tcW w:w="815" w:type="dxa"/>
            <w:tcBorders>
              <w:top w:val="single" w:sz="4" w:space="0" w:color="auto"/>
              <w:bottom w:val="single" w:sz="8" w:space="0" w:color="auto"/>
            </w:tcBorders>
            <w:vAlign w:val="center"/>
          </w:tcPr>
          <w:p w14:paraId="3B1B2BD5" w14:textId="77777777" w:rsidR="00CA1D44" w:rsidRDefault="00604C27">
            <w:pPr>
              <w:jc w:val="center"/>
              <w:rPr>
                <w:color w:val="FF0000"/>
                <w:sz w:val="18"/>
              </w:rPr>
            </w:pPr>
            <w:r>
              <w:rPr>
                <w:sz w:val="18"/>
              </w:rPr>
              <w:t>13.7</w:t>
            </w:r>
          </w:p>
        </w:tc>
        <w:tc>
          <w:tcPr>
            <w:tcW w:w="771" w:type="dxa"/>
            <w:tcBorders>
              <w:top w:val="single" w:sz="4" w:space="0" w:color="auto"/>
              <w:bottom w:val="single" w:sz="8" w:space="0" w:color="auto"/>
            </w:tcBorders>
            <w:vAlign w:val="center"/>
          </w:tcPr>
          <w:p w14:paraId="1C6D51DD" w14:textId="77777777" w:rsidR="00CA1D44" w:rsidRDefault="00604C27">
            <w:pPr>
              <w:jc w:val="center"/>
              <w:rPr>
                <w:color w:val="FF0000"/>
                <w:sz w:val="18"/>
              </w:rPr>
            </w:pPr>
            <w:r>
              <w:rPr>
                <w:sz w:val="18"/>
              </w:rPr>
              <w:t>7.6</w:t>
            </w:r>
          </w:p>
        </w:tc>
        <w:tc>
          <w:tcPr>
            <w:tcW w:w="771" w:type="dxa"/>
            <w:tcBorders>
              <w:top w:val="single" w:sz="4" w:space="0" w:color="auto"/>
              <w:bottom w:val="single" w:sz="8" w:space="0" w:color="auto"/>
            </w:tcBorders>
            <w:vAlign w:val="center"/>
          </w:tcPr>
          <w:p w14:paraId="28EA49B4" w14:textId="77777777" w:rsidR="00CA1D44" w:rsidRDefault="00604C27">
            <w:pPr>
              <w:jc w:val="center"/>
              <w:rPr>
                <w:color w:val="FF0000"/>
                <w:sz w:val="18"/>
              </w:rPr>
            </w:pPr>
            <w:r>
              <w:rPr>
                <w:sz w:val="18"/>
              </w:rPr>
              <w:t>5.6</w:t>
            </w:r>
          </w:p>
        </w:tc>
        <w:tc>
          <w:tcPr>
            <w:tcW w:w="882" w:type="dxa"/>
            <w:tcBorders>
              <w:top w:val="single" w:sz="4" w:space="0" w:color="auto"/>
              <w:bottom w:val="single" w:sz="8" w:space="0" w:color="auto"/>
            </w:tcBorders>
            <w:vAlign w:val="center"/>
          </w:tcPr>
          <w:p w14:paraId="3F1A3DA1" w14:textId="77777777" w:rsidR="00CA1D44" w:rsidRDefault="00604C27">
            <w:pPr>
              <w:jc w:val="center"/>
              <w:rPr>
                <w:color w:val="FF0000"/>
                <w:sz w:val="18"/>
              </w:rPr>
            </w:pPr>
            <w:r>
              <w:rPr>
                <w:sz w:val="18"/>
              </w:rPr>
              <w:t>28.8</w:t>
            </w:r>
          </w:p>
        </w:tc>
        <w:tc>
          <w:tcPr>
            <w:tcW w:w="882" w:type="dxa"/>
            <w:tcBorders>
              <w:top w:val="single" w:sz="4" w:space="0" w:color="auto"/>
              <w:bottom w:val="single" w:sz="8" w:space="0" w:color="auto"/>
            </w:tcBorders>
            <w:vAlign w:val="center"/>
          </w:tcPr>
          <w:p w14:paraId="6CBB2F04" w14:textId="77777777" w:rsidR="00CA1D44" w:rsidRDefault="00604C27">
            <w:pPr>
              <w:jc w:val="center"/>
              <w:rPr>
                <w:color w:val="FF0000"/>
                <w:sz w:val="18"/>
              </w:rPr>
            </w:pPr>
            <w:r>
              <w:rPr>
                <w:sz w:val="18"/>
              </w:rPr>
              <w:t>16.4</w:t>
            </w:r>
          </w:p>
        </w:tc>
        <w:tc>
          <w:tcPr>
            <w:tcW w:w="882" w:type="dxa"/>
            <w:tcBorders>
              <w:top w:val="single" w:sz="4" w:space="0" w:color="auto"/>
              <w:bottom w:val="single" w:sz="8" w:space="0" w:color="auto"/>
            </w:tcBorders>
            <w:vAlign w:val="center"/>
          </w:tcPr>
          <w:p w14:paraId="64078B03" w14:textId="77777777" w:rsidR="00CA1D44" w:rsidRDefault="00604C27">
            <w:pPr>
              <w:jc w:val="center"/>
              <w:rPr>
                <w:color w:val="FF0000"/>
                <w:sz w:val="18"/>
              </w:rPr>
            </w:pPr>
            <w:r>
              <w:rPr>
                <w:sz w:val="18"/>
              </w:rPr>
              <w:t>11.5</w:t>
            </w:r>
          </w:p>
        </w:tc>
      </w:tr>
    </w:tbl>
    <w:p w14:paraId="3A312B9D" w14:textId="77777777" w:rsidR="00CA1D44" w:rsidRDefault="00CA1D44">
      <w:pPr>
        <w:pStyle w:val="affd"/>
      </w:pPr>
    </w:p>
    <w:p w14:paraId="0B6303A0" w14:textId="77777777" w:rsidR="00CA1D44" w:rsidRDefault="00604C27">
      <w:pPr>
        <w:pStyle w:val="afffff4"/>
        <w:ind w:left="0"/>
        <w:rPr>
          <w:rFonts w:ascii="Times New Roman"/>
        </w:rPr>
      </w:pPr>
      <w:r>
        <w:rPr>
          <w:rFonts w:ascii="Times New Roman"/>
        </w:rPr>
        <w:t>场馆机构能耗指标的约束值、基准值和引导值应符合表</w:t>
      </w:r>
      <w:r>
        <w:rPr>
          <w:rFonts w:ascii="Times New Roman"/>
        </w:rPr>
        <w:t>4</w:t>
      </w:r>
      <w:r>
        <w:rPr>
          <w:rFonts w:ascii="Times New Roman"/>
        </w:rPr>
        <w:t>的规定。</w:t>
      </w:r>
    </w:p>
    <w:p w14:paraId="708EBF94" w14:textId="77777777" w:rsidR="00CA1D44" w:rsidRDefault="00604C27">
      <w:pPr>
        <w:pStyle w:val="af7"/>
        <w:tabs>
          <w:tab w:val="left" w:pos="360"/>
        </w:tabs>
        <w:spacing w:before="156" w:after="156"/>
        <w:ind w:left="0"/>
        <w:rPr>
          <w:rFonts w:ascii="Times New Roman"/>
        </w:rPr>
      </w:pPr>
      <w:r>
        <w:rPr>
          <w:rFonts w:ascii="Times New Roman"/>
        </w:rPr>
        <w:t>场馆机构能耗指标</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9"/>
        <w:gridCol w:w="854"/>
        <w:gridCol w:w="995"/>
        <w:gridCol w:w="919"/>
        <w:gridCol w:w="842"/>
        <w:gridCol w:w="842"/>
        <w:gridCol w:w="842"/>
        <w:gridCol w:w="963"/>
        <w:gridCol w:w="963"/>
        <w:gridCol w:w="961"/>
      </w:tblGrid>
      <w:tr w:rsidR="00CA1D44" w14:paraId="1BF09A54" w14:textId="77777777">
        <w:trPr>
          <w:tblHeader/>
        </w:trPr>
        <w:tc>
          <w:tcPr>
            <w:tcW w:w="1389" w:type="dxa"/>
            <w:vMerge w:val="restart"/>
            <w:tcBorders>
              <w:top w:val="single" w:sz="8" w:space="0" w:color="auto"/>
            </w:tcBorders>
            <w:vAlign w:val="center"/>
          </w:tcPr>
          <w:p w14:paraId="2F588249" w14:textId="77777777" w:rsidR="00CA1D44" w:rsidRDefault="00604C27">
            <w:pPr>
              <w:jc w:val="center"/>
              <w:rPr>
                <w:sz w:val="20"/>
                <w:szCs w:val="20"/>
              </w:rPr>
            </w:pPr>
            <w:r>
              <w:rPr>
                <w:sz w:val="20"/>
                <w:szCs w:val="20"/>
              </w:rPr>
              <w:t>公共机构</w:t>
            </w:r>
          </w:p>
          <w:p w14:paraId="718AE530" w14:textId="77777777" w:rsidR="00CA1D44" w:rsidRDefault="00604C27">
            <w:pPr>
              <w:jc w:val="center"/>
              <w:rPr>
                <w:sz w:val="20"/>
                <w:szCs w:val="20"/>
              </w:rPr>
            </w:pPr>
            <w:r>
              <w:rPr>
                <w:sz w:val="20"/>
                <w:szCs w:val="20"/>
              </w:rPr>
              <w:t>类型</w:t>
            </w:r>
          </w:p>
        </w:tc>
        <w:tc>
          <w:tcPr>
            <w:tcW w:w="2768" w:type="dxa"/>
            <w:gridSpan w:val="3"/>
            <w:tcBorders>
              <w:top w:val="single" w:sz="8" w:space="0" w:color="auto"/>
              <w:bottom w:val="single" w:sz="8" w:space="0" w:color="auto"/>
            </w:tcBorders>
            <w:vAlign w:val="center"/>
          </w:tcPr>
          <w:p w14:paraId="788744E4" w14:textId="77777777" w:rsidR="00CA1D44" w:rsidRDefault="00604C27">
            <w:pPr>
              <w:adjustRightInd w:val="0"/>
              <w:snapToGrid w:val="0"/>
              <w:jc w:val="center"/>
              <w:rPr>
                <w:sz w:val="20"/>
                <w:szCs w:val="20"/>
              </w:rPr>
            </w:pPr>
            <w:r>
              <w:rPr>
                <w:sz w:val="20"/>
                <w:szCs w:val="20"/>
              </w:rPr>
              <w:t>单位建筑面积能耗</w:t>
            </w:r>
          </w:p>
          <w:p w14:paraId="786AD2BD"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526" w:type="dxa"/>
            <w:gridSpan w:val="3"/>
            <w:tcBorders>
              <w:top w:val="single" w:sz="8" w:space="0" w:color="auto"/>
              <w:bottom w:val="single" w:sz="8" w:space="0" w:color="auto"/>
            </w:tcBorders>
            <w:vAlign w:val="center"/>
          </w:tcPr>
          <w:p w14:paraId="35239CDD" w14:textId="77777777" w:rsidR="00CA1D44" w:rsidRDefault="00604C27">
            <w:pPr>
              <w:adjustRightInd w:val="0"/>
              <w:snapToGrid w:val="0"/>
              <w:jc w:val="center"/>
              <w:rPr>
                <w:sz w:val="20"/>
                <w:szCs w:val="20"/>
              </w:rPr>
            </w:pPr>
            <w:r>
              <w:rPr>
                <w:sz w:val="20"/>
                <w:szCs w:val="20"/>
              </w:rPr>
              <w:t>单位建筑面积电耗</w:t>
            </w:r>
          </w:p>
          <w:p w14:paraId="32459C08" w14:textId="77777777" w:rsidR="00CA1D44" w:rsidRDefault="00604C27">
            <w:pPr>
              <w:jc w:val="center"/>
              <w:rPr>
                <w:sz w:val="20"/>
                <w:szCs w:val="20"/>
              </w:rPr>
            </w:pPr>
            <w:r>
              <w:rPr>
                <w:sz w:val="20"/>
                <w:szCs w:val="20"/>
              </w:rPr>
              <w:t>kWh/</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887" w:type="dxa"/>
            <w:gridSpan w:val="3"/>
            <w:tcBorders>
              <w:top w:val="single" w:sz="8" w:space="0" w:color="auto"/>
              <w:bottom w:val="single" w:sz="8" w:space="0" w:color="auto"/>
            </w:tcBorders>
            <w:vAlign w:val="center"/>
          </w:tcPr>
          <w:p w14:paraId="337FBF44" w14:textId="77777777" w:rsidR="00CA1D44" w:rsidRDefault="00604C27">
            <w:pPr>
              <w:adjustRightInd w:val="0"/>
              <w:snapToGrid w:val="0"/>
              <w:jc w:val="center"/>
              <w:rPr>
                <w:sz w:val="20"/>
                <w:szCs w:val="20"/>
              </w:rPr>
            </w:pPr>
            <w:r>
              <w:rPr>
                <w:sz w:val="20"/>
                <w:szCs w:val="20"/>
              </w:rPr>
              <w:t>人均综合能耗</w:t>
            </w:r>
          </w:p>
          <w:p w14:paraId="46D95DCF"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proofErr w:type="spellStart"/>
            <w:r>
              <w:rPr>
                <w:sz w:val="20"/>
                <w:szCs w:val="20"/>
              </w:rPr>
              <w:t>p·a</w:t>
            </w:r>
            <w:proofErr w:type="spellEnd"/>
            <w:r>
              <w:rPr>
                <w:sz w:val="20"/>
                <w:szCs w:val="20"/>
              </w:rPr>
              <w:t>）</w:t>
            </w:r>
          </w:p>
        </w:tc>
      </w:tr>
      <w:tr w:rsidR="00CA1D44" w14:paraId="07C5178F" w14:textId="77777777">
        <w:trPr>
          <w:tblHeader/>
        </w:trPr>
        <w:tc>
          <w:tcPr>
            <w:tcW w:w="1389" w:type="dxa"/>
            <w:vMerge/>
            <w:tcBorders>
              <w:bottom w:val="single" w:sz="4" w:space="0" w:color="auto"/>
            </w:tcBorders>
            <w:vAlign w:val="center"/>
          </w:tcPr>
          <w:p w14:paraId="785D50F8" w14:textId="77777777" w:rsidR="00CA1D44" w:rsidRDefault="00CA1D44">
            <w:pPr>
              <w:jc w:val="center"/>
              <w:rPr>
                <w:sz w:val="20"/>
                <w:szCs w:val="20"/>
              </w:rPr>
            </w:pPr>
          </w:p>
        </w:tc>
        <w:tc>
          <w:tcPr>
            <w:tcW w:w="854" w:type="dxa"/>
            <w:tcBorders>
              <w:top w:val="single" w:sz="8" w:space="0" w:color="auto"/>
              <w:bottom w:val="single" w:sz="4" w:space="0" w:color="auto"/>
            </w:tcBorders>
            <w:vAlign w:val="center"/>
          </w:tcPr>
          <w:p w14:paraId="2EF82CBC" w14:textId="77777777" w:rsidR="00CA1D44" w:rsidRDefault="00604C27">
            <w:pPr>
              <w:adjustRightInd w:val="0"/>
              <w:snapToGrid w:val="0"/>
              <w:jc w:val="center"/>
              <w:rPr>
                <w:sz w:val="20"/>
                <w:szCs w:val="20"/>
              </w:rPr>
            </w:pPr>
            <w:r>
              <w:rPr>
                <w:sz w:val="20"/>
                <w:szCs w:val="20"/>
              </w:rPr>
              <w:t>约</w:t>
            </w:r>
          </w:p>
          <w:p w14:paraId="01D8FED8" w14:textId="77777777" w:rsidR="00CA1D44" w:rsidRDefault="00604C27">
            <w:pPr>
              <w:adjustRightInd w:val="0"/>
              <w:snapToGrid w:val="0"/>
              <w:jc w:val="center"/>
              <w:rPr>
                <w:sz w:val="20"/>
                <w:szCs w:val="20"/>
              </w:rPr>
            </w:pPr>
            <w:r>
              <w:rPr>
                <w:sz w:val="20"/>
                <w:szCs w:val="20"/>
              </w:rPr>
              <w:t>束</w:t>
            </w:r>
          </w:p>
          <w:p w14:paraId="7CB55013" w14:textId="77777777" w:rsidR="00CA1D44" w:rsidRDefault="00604C27">
            <w:pPr>
              <w:adjustRightInd w:val="0"/>
              <w:snapToGrid w:val="0"/>
              <w:jc w:val="center"/>
              <w:rPr>
                <w:sz w:val="20"/>
                <w:szCs w:val="20"/>
              </w:rPr>
            </w:pPr>
            <w:r>
              <w:rPr>
                <w:sz w:val="20"/>
                <w:szCs w:val="20"/>
              </w:rPr>
              <w:t>值</w:t>
            </w:r>
          </w:p>
        </w:tc>
        <w:tc>
          <w:tcPr>
            <w:tcW w:w="995" w:type="dxa"/>
            <w:tcBorders>
              <w:top w:val="single" w:sz="8" w:space="0" w:color="auto"/>
              <w:bottom w:val="single" w:sz="4" w:space="0" w:color="auto"/>
            </w:tcBorders>
            <w:vAlign w:val="center"/>
          </w:tcPr>
          <w:p w14:paraId="52CDDE2B" w14:textId="77777777" w:rsidR="00CA1D44" w:rsidRDefault="00604C27">
            <w:pPr>
              <w:adjustRightInd w:val="0"/>
              <w:snapToGrid w:val="0"/>
              <w:jc w:val="center"/>
              <w:rPr>
                <w:sz w:val="20"/>
                <w:szCs w:val="20"/>
              </w:rPr>
            </w:pPr>
            <w:r>
              <w:rPr>
                <w:sz w:val="20"/>
                <w:szCs w:val="20"/>
              </w:rPr>
              <w:t>基</w:t>
            </w:r>
          </w:p>
          <w:p w14:paraId="3ED0EC5E" w14:textId="77777777" w:rsidR="00CA1D44" w:rsidRDefault="00604C27">
            <w:pPr>
              <w:adjustRightInd w:val="0"/>
              <w:snapToGrid w:val="0"/>
              <w:jc w:val="center"/>
              <w:rPr>
                <w:sz w:val="20"/>
                <w:szCs w:val="20"/>
              </w:rPr>
            </w:pPr>
            <w:r>
              <w:rPr>
                <w:sz w:val="20"/>
                <w:szCs w:val="20"/>
              </w:rPr>
              <w:t>准</w:t>
            </w:r>
          </w:p>
          <w:p w14:paraId="70089655" w14:textId="77777777" w:rsidR="00CA1D44" w:rsidRDefault="00604C27">
            <w:pPr>
              <w:adjustRightInd w:val="0"/>
              <w:snapToGrid w:val="0"/>
              <w:jc w:val="center"/>
              <w:rPr>
                <w:sz w:val="20"/>
                <w:szCs w:val="20"/>
              </w:rPr>
            </w:pPr>
            <w:r>
              <w:rPr>
                <w:sz w:val="20"/>
                <w:szCs w:val="20"/>
              </w:rPr>
              <w:t>值</w:t>
            </w:r>
          </w:p>
        </w:tc>
        <w:tc>
          <w:tcPr>
            <w:tcW w:w="919" w:type="dxa"/>
            <w:tcBorders>
              <w:top w:val="single" w:sz="8" w:space="0" w:color="auto"/>
              <w:bottom w:val="single" w:sz="4" w:space="0" w:color="auto"/>
            </w:tcBorders>
            <w:vAlign w:val="center"/>
          </w:tcPr>
          <w:p w14:paraId="147C1FF6" w14:textId="77777777" w:rsidR="00CA1D44" w:rsidRDefault="00604C27">
            <w:pPr>
              <w:adjustRightInd w:val="0"/>
              <w:snapToGrid w:val="0"/>
              <w:jc w:val="center"/>
              <w:rPr>
                <w:sz w:val="20"/>
                <w:szCs w:val="20"/>
              </w:rPr>
            </w:pPr>
            <w:r>
              <w:rPr>
                <w:sz w:val="20"/>
                <w:szCs w:val="20"/>
              </w:rPr>
              <w:t>引</w:t>
            </w:r>
          </w:p>
          <w:p w14:paraId="78E2D530" w14:textId="77777777" w:rsidR="00CA1D44" w:rsidRDefault="00604C27">
            <w:pPr>
              <w:adjustRightInd w:val="0"/>
              <w:snapToGrid w:val="0"/>
              <w:jc w:val="center"/>
              <w:rPr>
                <w:sz w:val="20"/>
                <w:szCs w:val="20"/>
              </w:rPr>
            </w:pPr>
            <w:r>
              <w:rPr>
                <w:sz w:val="20"/>
                <w:szCs w:val="20"/>
              </w:rPr>
              <w:t>导</w:t>
            </w:r>
          </w:p>
          <w:p w14:paraId="311994D0" w14:textId="77777777" w:rsidR="00CA1D44" w:rsidRDefault="00604C27">
            <w:pPr>
              <w:adjustRightInd w:val="0"/>
              <w:snapToGrid w:val="0"/>
              <w:jc w:val="center"/>
              <w:rPr>
                <w:sz w:val="20"/>
                <w:szCs w:val="20"/>
              </w:rPr>
            </w:pPr>
            <w:r>
              <w:rPr>
                <w:sz w:val="20"/>
                <w:szCs w:val="20"/>
              </w:rPr>
              <w:t>值</w:t>
            </w:r>
          </w:p>
        </w:tc>
        <w:tc>
          <w:tcPr>
            <w:tcW w:w="842" w:type="dxa"/>
            <w:tcBorders>
              <w:top w:val="single" w:sz="8" w:space="0" w:color="auto"/>
              <w:bottom w:val="single" w:sz="4" w:space="0" w:color="auto"/>
            </w:tcBorders>
            <w:vAlign w:val="center"/>
          </w:tcPr>
          <w:p w14:paraId="3D6ECB80" w14:textId="77777777" w:rsidR="00CA1D44" w:rsidRDefault="00604C27">
            <w:pPr>
              <w:adjustRightInd w:val="0"/>
              <w:snapToGrid w:val="0"/>
              <w:jc w:val="center"/>
              <w:rPr>
                <w:sz w:val="20"/>
                <w:szCs w:val="20"/>
              </w:rPr>
            </w:pPr>
            <w:r>
              <w:rPr>
                <w:sz w:val="20"/>
                <w:szCs w:val="20"/>
              </w:rPr>
              <w:t>约</w:t>
            </w:r>
          </w:p>
          <w:p w14:paraId="5E81C278" w14:textId="77777777" w:rsidR="00CA1D44" w:rsidRDefault="00604C27">
            <w:pPr>
              <w:adjustRightInd w:val="0"/>
              <w:snapToGrid w:val="0"/>
              <w:jc w:val="center"/>
              <w:rPr>
                <w:sz w:val="20"/>
                <w:szCs w:val="20"/>
              </w:rPr>
            </w:pPr>
            <w:r>
              <w:rPr>
                <w:sz w:val="20"/>
                <w:szCs w:val="20"/>
              </w:rPr>
              <w:t>束</w:t>
            </w:r>
          </w:p>
          <w:p w14:paraId="330E4EAF" w14:textId="77777777" w:rsidR="00CA1D44" w:rsidRDefault="00604C27">
            <w:pPr>
              <w:adjustRightInd w:val="0"/>
              <w:snapToGrid w:val="0"/>
              <w:jc w:val="center"/>
              <w:rPr>
                <w:sz w:val="20"/>
                <w:szCs w:val="20"/>
              </w:rPr>
            </w:pPr>
            <w:r>
              <w:rPr>
                <w:sz w:val="20"/>
                <w:szCs w:val="20"/>
              </w:rPr>
              <w:t>值</w:t>
            </w:r>
          </w:p>
        </w:tc>
        <w:tc>
          <w:tcPr>
            <w:tcW w:w="842" w:type="dxa"/>
            <w:tcBorders>
              <w:top w:val="single" w:sz="8" w:space="0" w:color="auto"/>
              <w:bottom w:val="single" w:sz="4" w:space="0" w:color="auto"/>
            </w:tcBorders>
            <w:vAlign w:val="center"/>
          </w:tcPr>
          <w:p w14:paraId="46ED684A" w14:textId="77777777" w:rsidR="00CA1D44" w:rsidRDefault="00604C27">
            <w:pPr>
              <w:adjustRightInd w:val="0"/>
              <w:snapToGrid w:val="0"/>
              <w:jc w:val="center"/>
              <w:rPr>
                <w:sz w:val="20"/>
                <w:szCs w:val="20"/>
              </w:rPr>
            </w:pPr>
            <w:r>
              <w:rPr>
                <w:sz w:val="20"/>
                <w:szCs w:val="20"/>
              </w:rPr>
              <w:t>基</w:t>
            </w:r>
          </w:p>
          <w:p w14:paraId="1CC6BB1F" w14:textId="77777777" w:rsidR="00CA1D44" w:rsidRDefault="00604C27">
            <w:pPr>
              <w:adjustRightInd w:val="0"/>
              <w:snapToGrid w:val="0"/>
              <w:jc w:val="center"/>
              <w:rPr>
                <w:sz w:val="20"/>
                <w:szCs w:val="20"/>
              </w:rPr>
            </w:pPr>
            <w:r>
              <w:rPr>
                <w:sz w:val="20"/>
                <w:szCs w:val="20"/>
              </w:rPr>
              <w:t>准</w:t>
            </w:r>
          </w:p>
          <w:p w14:paraId="0F055EBE" w14:textId="77777777" w:rsidR="00CA1D44" w:rsidRDefault="00604C27">
            <w:pPr>
              <w:adjustRightInd w:val="0"/>
              <w:snapToGrid w:val="0"/>
              <w:jc w:val="center"/>
              <w:rPr>
                <w:sz w:val="20"/>
                <w:szCs w:val="20"/>
              </w:rPr>
            </w:pPr>
            <w:r>
              <w:rPr>
                <w:sz w:val="20"/>
                <w:szCs w:val="20"/>
              </w:rPr>
              <w:t>值</w:t>
            </w:r>
          </w:p>
        </w:tc>
        <w:tc>
          <w:tcPr>
            <w:tcW w:w="842" w:type="dxa"/>
            <w:tcBorders>
              <w:top w:val="single" w:sz="8" w:space="0" w:color="auto"/>
              <w:bottom w:val="single" w:sz="4" w:space="0" w:color="auto"/>
            </w:tcBorders>
            <w:vAlign w:val="center"/>
          </w:tcPr>
          <w:p w14:paraId="5C1067A1" w14:textId="77777777" w:rsidR="00CA1D44" w:rsidRDefault="00604C27">
            <w:pPr>
              <w:adjustRightInd w:val="0"/>
              <w:snapToGrid w:val="0"/>
              <w:jc w:val="center"/>
              <w:rPr>
                <w:sz w:val="20"/>
                <w:szCs w:val="20"/>
              </w:rPr>
            </w:pPr>
            <w:r>
              <w:rPr>
                <w:sz w:val="20"/>
                <w:szCs w:val="20"/>
              </w:rPr>
              <w:t>引</w:t>
            </w:r>
          </w:p>
          <w:p w14:paraId="7C6465B3" w14:textId="77777777" w:rsidR="00CA1D44" w:rsidRDefault="00604C27">
            <w:pPr>
              <w:adjustRightInd w:val="0"/>
              <w:snapToGrid w:val="0"/>
              <w:jc w:val="center"/>
              <w:rPr>
                <w:sz w:val="20"/>
                <w:szCs w:val="20"/>
              </w:rPr>
            </w:pPr>
            <w:r>
              <w:rPr>
                <w:sz w:val="20"/>
                <w:szCs w:val="20"/>
              </w:rPr>
              <w:t>导</w:t>
            </w:r>
          </w:p>
          <w:p w14:paraId="329E788B" w14:textId="77777777" w:rsidR="00CA1D44" w:rsidRDefault="00604C27">
            <w:pPr>
              <w:adjustRightInd w:val="0"/>
              <w:snapToGrid w:val="0"/>
              <w:jc w:val="center"/>
              <w:rPr>
                <w:sz w:val="20"/>
                <w:szCs w:val="20"/>
              </w:rPr>
            </w:pPr>
            <w:r>
              <w:rPr>
                <w:sz w:val="20"/>
                <w:szCs w:val="20"/>
              </w:rPr>
              <w:t>值</w:t>
            </w:r>
          </w:p>
        </w:tc>
        <w:tc>
          <w:tcPr>
            <w:tcW w:w="963" w:type="dxa"/>
            <w:tcBorders>
              <w:top w:val="single" w:sz="8" w:space="0" w:color="auto"/>
              <w:bottom w:val="single" w:sz="4" w:space="0" w:color="auto"/>
            </w:tcBorders>
            <w:vAlign w:val="center"/>
          </w:tcPr>
          <w:p w14:paraId="0483315C" w14:textId="77777777" w:rsidR="00CA1D44" w:rsidRDefault="00604C27">
            <w:pPr>
              <w:adjustRightInd w:val="0"/>
              <w:snapToGrid w:val="0"/>
              <w:jc w:val="center"/>
              <w:rPr>
                <w:sz w:val="20"/>
                <w:szCs w:val="20"/>
              </w:rPr>
            </w:pPr>
            <w:r>
              <w:rPr>
                <w:sz w:val="20"/>
                <w:szCs w:val="20"/>
              </w:rPr>
              <w:t>约</w:t>
            </w:r>
          </w:p>
          <w:p w14:paraId="38094720" w14:textId="77777777" w:rsidR="00CA1D44" w:rsidRDefault="00604C27">
            <w:pPr>
              <w:adjustRightInd w:val="0"/>
              <w:snapToGrid w:val="0"/>
              <w:jc w:val="center"/>
              <w:rPr>
                <w:sz w:val="20"/>
                <w:szCs w:val="20"/>
              </w:rPr>
            </w:pPr>
            <w:r>
              <w:rPr>
                <w:sz w:val="20"/>
                <w:szCs w:val="20"/>
              </w:rPr>
              <w:t>束</w:t>
            </w:r>
          </w:p>
          <w:p w14:paraId="56FA7303" w14:textId="77777777" w:rsidR="00CA1D44" w:rsidRDefault="00604C27">
            <w:pPr>
              <w:adjustRightInd w:val="0"/>
              <w:snapToGrid w:val="0"/>
              <w:jc w:val="center"/>
              <w:rPr>
                <w:sz w:val="20"/>
                <w:szCs w:val="20"/>
              </w:rPr>
            </w:pPr>
            <w:r>
              <w:rPr>
                <w:sz w:val="20"/>
                <w:szCs w:val="20"/>
              </w:rPr>
              <w:t>值</w:t>
            </w:r>
          </w:p>
        </w:tc>
        <w:tc>
          <w:tcPr>
            <w:tcW w:w="963" w:type="dxa"/>
            <w:tcBorders>
              <w:top w:val="single" w:sz="8" w:space="0" w:color="auto"/>
              <w:bottom w:val="single" w:sz="4" w:space="0" w:color="auto"/>
            </w:tcBorders>
            <w:vAlign w:val="center"/>
          </w:tcPr>
          <w:p w14:paraId="611B1281" w14:textId="77777777" w:rsidR="00CA1D44" w:rsidRDefault="00604C27">
            <w:pPr>
              <w:adjustRightInd w:val="0"/>
              <w:snapToGrid w:val="0"/>
              <w:jc w:val="center"/>
              <w:rPr>
                <w:sz w:val="20"/>
                <w:szCs w:val="20"/>
              </w:rPr>
            </w:pPr>
            <w:r>
              <w:rPr>
                <w:sz w:val="20"/>
                <w:szCs w:val="20"/>
              </w:rPr>
              <w:t>基</w:t>
            </w:r>
          </w:p>
          <w:p w14:paraId="66A1C597" w14:textId="77777777" w:rsidR="00CA1D44" w:rsidRDefault="00604C27">
            <w:pPr>
              <w:adjustRightInd w:val="0"/>
              <w:snapToGrid w:val="0"/>
              <w:jc w:val="center"/>
              <w:rPr>
                <w:sz w:val="20"/>
                <w:szCs w:val="20"/>
              </w:rPr>
            </w:pPr>
            <w:r>
              <w:rPr>
                <w:sz w:val="20"/>
                <w:szCs w:val="20"/>
              </w:rPr>
              <w:t>准</w:t>
            </w:r>
          </w:p>
          <w:p w14:paraId="67260CD1" w14:textId="77777777" w:rsidR="00CA1D44" w:rsidRDefault="00604C27">
            <w:pPr>
              <w:adjustRightInd w:val="0"/>
              <w:snapToGrid w:val="0"/>
              <w:jc w:val="center"/>
              <w:rPr>
                <w:sz w:val="20"/>
                <w:szCs w:val="20"/>
              </w:rPr>
            </w:pPr>
            <w:r>
              <w:rPr>
                <w:sz w:val="20"/>
                <w:szCs w:val="20"/>
              </w:rPr>
              <w:t>值</w:t>
            </w:r>
          </w:p>
        </w:tc>
        <w:tc>
          <w:tcPr>
            <w:tcW w:w="961" w:type="dxa"/>
            <w:tcBorders>
              <w:top w:val="single" w:sz="8" w:space="0" w:color="auto"/>
              <w:bottom w:val="single" w:sz="4" w:space="0" w:color="auto"/>
            </w:tcBorders>
            <w:vAlign w:val="center"/>
          </w:tcPr>
          <w:p w14:paraId="39C69B66" w14:textId="77777777" w:rsidR="00CA1D44" w:rsidRDefault="00604C27">
            <w:pPr>
              <w:adjustRightInd w:val="0"/>
              <w:snapToGrid w:val="0"/>
              <w:jc w:val="center"/>
              <w:rPr>
                <w:sz w:val="20"/>
                <w:szCs w:val="20"/>
              </w:rPr>
            </w:pPr>
            <w:r>
              <w:rPr>
                <w:sz w:val="20"/>
                <w:szCs w:val="20"/>
              </w:rPr>
              <w:t>引</w:t>
            </w:r>
          </w:p>
          <w:p w14:paraId="134459FF" w14:textId="77777777" w:rsidR="00CA1D44" w:rsidRDefault="00604C27">
            <w:pPr>
              <w:adjustRightInd w:val="0"/>
              <w:snapToGrid w:val="0"/>
              <w:jc w:val="center"/>
              <w:rPr>
                <w:sz w:val="20"/>
                <w:szCs w:val="20"/>
              </w:rPr>
            </w:pPr>
            <w:r>
              <w:rPr>
                <w:sz w:val="20"/>
                <w:szCs w:val="20"/>
              </w:rPr>
              <w:t>导</w:t>
            </w:r>
          </w:p>
          <w:p w14:paraId="403D391E" w14:textId="77777777" w:rsidR="00CA1D44" w:rsidRDefault="00604C27">
            <w:pPr>
              <w:adjustRightInd w:val="0"/>
              <w:snapToGrid w:val="0"/>
              <w:jc w:val="center"/>
              <w:rPr>
                <w:sz w:val="20"/>
                <w:szCs w:val="20"/>
              </w:rPr>
            </w:pPr>
            <w:r>
              <w:rPr>
                <w:sz w:val="20"/>
                <w:szCs w:val="20"/>
              </w:rPr>
              <w:t>值</w:t>
            </w:r>
          </w:p>
        </w:tc>
      </w:tr>
      <w:tr w:rsidR="00CA1D44" w14:paraId="1750A623" w14:textId="77777777">
        <w:tc>
          <w:tcPr>
            <w:tcW w:w="1389" w:type="dxa"/>
            <w:tcBorders>
              <w:top w:val="single" w:sz="4" w:space="0" w:color="auto"/>
              <w:bottom w:val="single" w:sz="4" w:space="0" w:color="auto"/>
            </w:tcBorders>
            <w:vAlign w:val="center"/>
          </w:tcPr>
          <w:p w14:paraId="2F256C64" w14:textId="77777777" w:rsidR="00CA1D44" w:rsidRDefault="00604C27">
            <w:pPr>
              <w:jc w:val="center"/>
              <w:rPr>
                <w:sz w:val="20"/>
                <w:szCs w:val="20"/>
              </w:rPr>
            </w:pPr>
            <w:r>
              <w:rPr>
                <w:sz w:val="20"/>
                <w:szCs w:val="20"/>
              </w:rPr>
              <w:t>文化场馆</w:t>
            </w:r>
          </w:p>
        </w:tc>
        <w:tc>
          <w:tcPr>
            <w:tcW w:w="854" w:type="dxa"/>
            <w:tcBorders>
              <w:top w:val="single" w:sz="4" w:space="0" w:color="auto"/>
              <w:bottom w:val="single" w:sz="4" w:space="0" w:color="auto"/>
            </w:tcBorders>
          </w:tcPr>
          <w:p w14:paraId="49BC0EF2" w14:textId="77777777" w:rsidR="00CA1D44" w:rsidRDefault="00604C27">
            <w:pPr>
              <w:jc w:val="center"/>
              <w:rPr>
                <w:sz w:val="18"/>
              </w:rPr>
            </w:pPr>
            <w:r>
              <w:rPr>
                <w:sz w:val="18"/>
              </w:rPr>
              <w:t>4.3</w:t>
            </w:r>
          </w:p>
        </w:tc>
        <w:tc>
          <w:tcPr>
            <w:tcW w:w="995" w:type="dxa"/>
            <w:tcBorders>
              <w:top w:val="single" w:sz="4" w:space="0" w:color="auto"/>
              <w:bottom w:val="single" w:sz="4" w:space="0" w:color="auto"/>
            </w:tcBorders>
          </w:tcPr>
          <w:p w14:paraId="4E9632DA" w14:textId="77777777" w:rsidR="00CA1D44" w:rsidRDefault="00604C27">
            <w:pPr>
              <w:jc w:val="center"/>
              <w:rPr>
                <w:sz w:val="18"/>
              </w:rPr>
            </w:pPr>
            <w:r>
              <w:rPr>
                <w:sz w:val="18"/>
              </w:rPr>
              <w:t>3.6</w:t>
            </w:r>
          </w:p>
        </w:tc>
        <w:tc>
          <w:tcPr>
            <w:tcW w:w="919" w:type="dxa"/>
            <w:tcBorders>
              <w:top w:val="single" w:sz="4" w:space="0" w:color="auto"/>
              <w:bottom w:val="single" w:sz="4" w:space="0" w:color="auto"/>
            </w:tcBorders>
          </w:tcPr>
          <w:p w14:paraId="7329C656" w14:textId="77777777" w:rsidR="00CA1D44" w:rsidRDefault="00604C27">
            <w:pPr>
              <w:jc w:val="center"/>
              <w:rPr>
                <w:sz w:val="18"/>
              </w:rPr>
            </w:pPr>
            <w:r>
              <w:rPr>
                <w:sz w:val="18"/>
              </w:rPr>
              <w:t>2.3</w:t>
            </w:r>
          </w:p>
        </w:tc>
        <w:tc>
          <w:tcPr>
            <w:tcW w:w="842" w:type="dxa"/>
            <w:tcBorders>
              <w:top w:val="single" w:sz="4" w:space="0" w:color="auto"/>
              <w:bottom w:val="single" w:sz="4" w:space="0" w:color="auto"/>
            </w:tcBorders>
          </w:tcPr>
          <w:p w14:paraId="24AAB5B9" w14:textId="77777777" w:rsidR="00CA1D44" w:rsidRDefault="00604C27">
            <w:pPr>
              <w:jc w:val="center"/>
              <w:rPr>
                <w:sz w:val="18"/>
              </w:rPr>
            </w:pPr>
            <w:r>
              <w:rPr>
                <w:sz w:val="18"/>
              </w:rPr>
              <w:t>29.3</w:t>
            </w:r>
          </w:p>
        </w:tc>
        <w:tc>
          <w:tcPr>
            <w:tcW w:w="842" w:type="dxa"/>
            <w:tcBorders>
              <w:top w:val="single" w:sz="4" w:space="0" w:color="auto"/>
              <w:bottom w:val="single" w:sz="4" w:space="0" w:color="auto"/>
            </w:tcBorders>
          </w:tcPr>
          <w:p w14:paraId="440A4403" w14:textId="77777777" w:rsidR="00CA1D44" w:rsidRDefault="00604C27">
            <w:pPr>
              <w:jc w:val="center"/>
              <w:rPr>
                <w:sz w:val="18"/>
              </w:rPr>
            </w:pPr>
            <w:r>
              <w:rPr>
                <w:sz w:val="18"/>
              </w:rPr>
              <w:t>22.7</w:t>
            </w:r>
          </w:p>
        </w:tc>
        <w:tc>
          <w:tcPr>
            <w:tcW w:w="842" w:type="dxa"/>
            <w:tcBorders>
              <w:top w:val="single" w:sz="4" w:space="0" w:color="auto"/>
              <w:bottom w:val="single" w:sz="4" w:space="0" w:color="auto"/>
            </w:tcBorders>
          </w:tcPr>
          <w:p w14:paraId="58DFFDB5" w14:textId="77777777" w:rsidR="00CA1D44" w:rsidRDefault="00604C27">
            <w:pPr>
              <w:jc w:val="center"/>
              <w:rPr>
                <w:sz w:val="18"/>
              </w:rPr>
            </w:pPr>
            <w:r>
              <w:rPr>
                <w:sz w:val="18"/>
              </w:rPr>
              <w:t>15.8</w:t>
            </w:r>
          </w:p>
        </w:tc>
        <w:tc>
          <w:tcPr>
            <w:tcW w:w="963" w:type="dxa"/>
            <w:tcBorders>
              <w:top w:val="single" w:sz="4" w:space="0" w:color="auto"/>
              <w:bottom w:val="single" w:sz="4" w:space="0" w:color="auto"/>
            </w:tcBorders>
          </w:tcPr>
          <w:p w14:paraId="2414E1B2" w14:textId="77777777" w:rsidR="00CA1D44" w:rsidRDefault="00604C27">
            <w:pPr>
              <w:jc w:val="center"/>
              <w:rPr>
                <w:sz w:val="18"/>
              </w:rPr>
            </w:pPr>
            <w:r>
              <w:rPr>
                <w:sz w:val="18"/>
              </w:rPr>
              <w:t>224.2</w:t>
            </w:r>
          </w:p>
        </w:tc>
        <w:tc>
          <w:tcPr>
            <w:tcW w:w="963" w:type="dxa"/>
            <w:tcBorders>
              <w:top w:val="single" w:sz="4" w:space="0" w:color="auto"/>
              <w:bottom w:val="single" w:sz="4" w:space="0" w:color="auto"/>
            </w:tcBorders>
          </w:tcPr>
          <w:p w14:paraId="50233471" w14:textId="77777777" w:rsidR="00CA1D44" w:rsidRDefault="00604C27">
            <w:pPr>
              <w:jc w:val="center"/>
              <w:rPr>
                <w:sz w:val="18"/>
              </w:rPr>
            </w:pPr>
            <w:r>
              <w:rPr>
                <w:sz w:val="18"/>
              </w:rPr>
              <w:t>132.3</w:t>
            </w:r>
          </w:p>
        </w:tc>
        <w:tc>
          <w:tcPr>
            <w:tcW w:w="961" w:type="dxa"/>
            <w:tcBorders>
              <w:top w:val="single" w:sz="4" w:space="0" w:color="auto"/>
              <w:bottom w:val="single" w:sz="4" w:space="0" w:color="auto"/>
            </w:tcBorders>
          </w:tcPr>
          <w:p w14:paraId="719FB787" w14:textId="77777777" w:rsidR="00CA1D44" w:rsidRDefault="00604C27">
            <w:pPr>
              <w:jc w:val="center"/>
              <w:rPr>
                <w:sz w:val="18"/>
              </w:rPr>
            </w:pPr>
            <w:r>
              <w:rPr>
                <w:sz w:val="18"/>
              </w:rPr>
              <w:t>78.2</w:t>
            </w:r>
          </w:p>
        </w:tc>
      </w:tr>
      <w:tr w:rsidR="00CA1D44" w14:paraId="2400DC3F" w14:textId="77777777">
        <w:tc>
          <w:tcPr>
            <w:tcW w:w="1389" w:type="dxa"/>
            <w:tcBorders>
              <w:top w:val="single" w:sz="4" w:space="0" w:color="auto"/>
              <w:bottom w:val="single" w:sz="4" w:space="0" w:color="auto"/>
            </w:tcBorders>
            <w:vAlign w:val="center"/>
          </w:tcPr>
          <w:p w14:paraId="0C025C5E" w14:textId="77777777" w:rsidR="00CA1D44" w:rsidRDefault="00604C27">
            <w:pPr>
              <w:jc w:val="center"/>
              <w:rPr>
                <w:sz w:val="20"/>
                <w:szCs w:val="20"/>
              </w:rPr>
            </w:pPr>
            <w:r>
              <w:rPr>
                <w:sz w:val="20"/>
                <w:szCs w:val="20"/>
              </w:rPr>
              <w:t>科技场馆</w:t>
            </w:r>
          </w:p>
        </w:tc>
        <w:tc>
          <w:tcPr>
            <w:tcW w:w="854" w:type="dxa"/>
            <w:tcBorders>
              <w:top w:val="single" w:sz="4" w:space="0" w:color="auto"/>
              <w:bottom w:val="single" w:sz="4" w:space="0" w:color="auto"/>
            </w:tcBorders>
          </w:tcPr>
          <w:p w14:paraId="519E38D8" w14:textId="77777777" w:rsidR="00CA1D44" w:rsidRDefault="00604C27">
            <w:pPr>
              <w:jc w:val="center"/>
              <w:rPr>
                <w:sz w:val="18"/>
              </w:rPr>
            </w:pPr>
            <w:r>
              <w:rPr>
                <w:sz w:val="18"/>
              </w:rPr>
              <w:t>3.5</w:t>
            </w:r>
          </w:p>
        </w:tc>
        <w:tc>
          <w:tcPr>
            <w:tcW w:w="995" w:type="dxa"/>
            <w:tcBorders>
              <w:top w:val="single" w:sz="4" w:space="0" w:color="auto"/>
              <w:bottom w:val="single" w:sz="4" w:space="0" w:color="auto"/>
            </w:tcBorders>
          </w:tcPr>
          <w:p w14:paraId="3DF7A73C" w14:textId="77777777" w:rsidR="00CA1D44" w:rsidRDefault="00604C27">
            <w:pPr>
              <w:jc w:val="center"/>
              <w:rPr>
                <w:sz w:val="18"/>
              </w:rPr>
            </w:pPr>
            <w:r>
              <w:rPr>
                <w:sz w:val="18"/>
              </w:rPr>
              <w:t>2.8</w:t>
            </w:r>
          </w:p>
        </w:tc>
        <w:tc>
          <w:tcPr>
            <w:tcW w:w="919" w:type="dxa"/>
            <w:tcBorders>
              <w:top w:val="single" w:sz="4" w:space="0" w:color="auto"/>
              <w:bottom w:val="single" w:sz="4" w:space="0" w:color="auto"/>
            </w:tcBorders>
          </w:tcPr>
          <w:p w14:paraId="60D790CC" w14:textId="77777777" w:rsidR="00CA1D44" w:rsidRDefault="00604C27">
            <w:pPr>
              <w:jc w:val="center"/>
              <w:rPr>
                <w:sz w:val="18"/>
              </w:rPr>
            </w:pPr>
            <w:r>
              <w:rPr>
                <w:sz w:val="18"/>
              </w:rPr>
              <w:t>1.9</w:t>
            </w:r>
          </w:p>
        </w:tc>
        <w:tc>
          <w:tcPr>
            <w:tcW w:w="842" w:type="dxa"/>
            <w:tcBorders>
              <w:top w:val="single" w:sz="4" w:space="0" w:color="auto"/>
              <w:bottom w:val="single" w:sz="4" w:space="0" w:color="auto"/>
            </w:tcBorders>
          </w:tcPr>
          <w:p w14:paraId="48DAC072" w14:textId="77777777" w:rsidR="00CA1D44" w:rsidRDefault="00604C27">
            <w:pPr>
              <w:jc w:val="center"/>
              <w:rPr>
                <w:sz w:val="18"/>
              </w:rPr>
            </w:pPr>
            <w:r>
              <w:rPr>
                <w:sz w:val="18"/>
              </w:rPr>
              <w:t>21.7</w:t>
            </w:r>
          </w:p>
        </w:tc>
        <w:tc>
          <w:tcPr>
            <w:tcW w:w="842" w:type="dxa"/>
            <w:tcBorders>
              <w:top w:val="single" w:sz="4" w:space="0" w:color="auto"/>
              <w:bottom w:val="single" w:sz="4" w:space="0" w:color="auto"/>
            </w:tcBorders>
          </w:tcPr>
          <w:p w14:paraId="0B15A331" w14:textId="77777777" w:rsidR="00CA1D44" w:rsidRDefault="00604C27">
            <w:pPr>
              <w:jc w:val="center"/>
              <w:rPr>
                <w:sz w:val="18"/>
              </w:rPr>
            </w:pPr>
            <w:r>
              <w:rPr>
                <w:sz w:val="18"/>
              </w:rPr>
              <w:t>16.9</w:t>
            </w:r>
          </w:p>
        </w:tc>
        <w:tc>
          <w:tcPr>
            <w:tcW w:w="842" w:type="dxa"/>
            <w:tcBorders>
              <w:top w:val="single" w:sz="4" w:space="0" w:color="auto"/>
              <w:bottom w:val="single" w:sz="4" w:space="0" w:color="auto"/>
            </w:tcBorders>
          </w:tcPr>
          <w:p w14:paraId="5822571B" w14:textId="77777777" w:rsidR="00CA1D44" w:rsidRDefault="00604C27">
            <w:pPr>
              <w:jc w:val="center"/>
              <w:rPr>
                <w:sz w:val="18"/>
              </w:rPr>
            </w:pPr>
            <w:r>
              <w:rPr>
                <w:sz w:val="18"/>
              </w:rPr>
              <w:t>12.1</w:t>
            </w:r>
          </w:p>
        </w:tc>
        <w:tc>
          <w:tcPr>
            <w:tcW w:w="963" w:type="dxa"/>
            <w:tcBorders>
              <w:top w:val="single" w:sz="4" w:space="0" w:color="auto"/>
              <w:bottom w:val="single" w:sz="4" w:space="0" w:color="auto"/>
            </w:tcBorders>
          </w:tcPr>
          <w:p w14:paraId="38748B83" w14:textId="77777777" w:rsidR="00CA1D44" w:rsidRDefault="00604C27">
            <w:pPr>
              <w:jc w:val="center"/>
              <w:rPr>
                <w:sz w:val="18"/>
              </w:rPr>
            </w:pPr>
            <w:r>
              <w:rPr>
                <w:sz w:val="18"/>
              </w:rPr>
              <w:t>112.5</w:t>
            </w:r>
          </w:p>
        </w:tc>
        <w:tc>
          <w:tcPr>
            <w:tcW w:w="963" w:type="dxa"/>
            <w:tcBorders>
              <w:top w:val="single" w:sz="4" w:space="0" w:color="auto"/>
              <w:bottom w:val="single" w:sz="4" w:space="0" w:color="auto"/>
            </w:tcBorders>
          </w:tcPr>
          <w:p w14:paraId="6A18FF39" w14:textId="77777777" w:rsidR="00CA1D44" w:rsidRDefault="00604C27">
            <w:pPr>
              <w:jc w:val="center"/>
              <w:rPr>
                <w:sz w:val="18"/>
              </w:rPr>
            </w:pPr>
            <w:r>
              <w:rPr>
                <w:sz w:val="18"/>
              </w:rPr>
              <w:t>93.3</w:t>
            </w:r>
          </w:p>
        </w:tc>
        <w:tc>
          <w:tcPr>
            <w:tcW w:w="961" w:type="dxa"/>
            <w:tcBorders>
              <w:top w:val="single" w:sz="4" w:space="0" w:color="auto"/>
              <w:bottom w:val="single" w:sz="4" w:space="0" w:color="auto"/>
            </w:tcBorders>
          </w:tcPr>
          <w:p w14:paraId="5C04175B" w14:textId="77777777" w:rsidR="00CA1D44" w:rsidRDefault="00604C27">
            <w:pPr>
              <w:jc w:val="center"/>
              <w:rPr>
                <w:sz w:val="18"/>
              </w:rPr>
            </w:pPr>
            <w:r>
              <w:rPr>
                <w:sz w:val="18"/>
              </w:rPr>
              <w:t>75.8</w:t>
            </w:r>
          </w:p>
        </w:tc>
      </w:tr>
      <w:tr w:rsidR="00CA1D44" w14:paraId="0240A600" w14:textId="77777777">
        <w:trPr>
          <w:trHeight w:val="47"/>
        </w:trPr>
        <w:tc>
          <w:tcPr>
            <w:tcW w:w="1389" w:type="dxa"/>
            <w:tcBorders>
              <w:top w:val="single" w:sz="4" w:space="0" w:color="auto"/>
              <w:bottom w:val="single" w:sz="4" w:space="0" w:color="auto"/>
            </w:tcBorders>
            <w:vAlign w:val="center"/>
          </w:tcPr>
          <w:p w14:paraId="500E1CBA" w14:textId="77777777" w:rsidR="00CA1D44" w:rsidRDefault="00604C27">
            <w:pPr>
              <w:jc w:val="center"/>
              <w:rPr>
                <w:sz w:val="20"/>
                <w:szCs w:val="20"/>
              </w:rPr>
            </w:pPr>
            <w:r>
              <w:rPr>
                <w:sz w:val="20"/>
                <w:szCs w:val="20"/>
              </w:rPr>
              <w:t>体育场馆</w:t>
            </w:r>
          </w:p>
        </w:tc>
        <w:tc>
          <w:tcPr>
            <w:tcW w:w="854" w:type="dxa"/>
            <w:tcBorders>
              <w:top w:val="single" w:sz="4" w:space="0" w:color="auto"/>
              <w:bottom w:val="single" w:sz="4" w:space="0" w:color="auto"/>
            </w:tcBorders>
          </w:tcPr>
          <w:p w14:paraId="4870DC1E" w14:textId="77777777" w:rsidR="00CA1D44" w:rsidRDefault="00604C27">
            <w:pPr>
              <w:jc w:val="center"/>
              <w:rPr>
                <w:sz w:val="18"/>
              </w:rPr>
            </w:pPr>
            <w:r>
              <w:rPr>
                <w:sz w:val="18"/>
              </w:rPr>
              <w:t>5.8</w:t>
            </w:r>
          </w:p>
        </w:tc>
        <w:tc>
          <w:tcPr>
            <w:tcW w:w="995" w:type="dxa"/>
            <w:tcBorders>
              <w:top w:val="single" w:sz="4" w:space="0" w:color="auto"/>
              <w:bottom w:val="single" w:sz="4" w:space="0" w:color="auto"/>
            </w:tcBorders>
          </w:tcPr>
          <w:p w14:paraId="2CB94EDB" w14:textId="77777777" w:rsidR="00CA1D44" w:rsidRDefault="00604C27">
            <w:pPr>
              <w:jc w:val="center"/>
              <w:rPr>
                <w:sz w:val="18"/>
              </w:rPr>
            </w:pPr>
            <w:r>
              <w:rPr>
                <w:sz w:val="18"/>
              </w:rPr>
              <w:t>4.1</w:t>
            </w:r>
          </w:p>
        </w:tc>
        <w:tc>
          <w:tcPr>
            <w:tcW w:w="919" w:type="dxa"/>
            <w:tcBorders>
              <w:top w:val="single" w:sz="4" w:space="0" w:color="auto"/>
              <w:bottom w:val="single" w:sz="4" w:space="0" w:color="auto"/>
            </w:tcBorders>
          </w:tcPr>
          <w:p w14:paraId="5C12E6DF" w14:textId="77777777" w:rsidR="00CA1D44" w:rsidRDefault="00604C27">
            <w:pPr>
              <w:jc w:val="center"/>
              <w:rPr>
                <w:sz w:val="18"/>
              </w:rPr>
            </w:pPr>
            <w:r>
              <w:rPr>
                <w:sz w:val="18"/>
              </w:rPr>
              <w:t>3.1</w:t>
            </w:r>
          </w:p>
        </w:tc>
        <w:tc>
          <w:tcPr>
            <w:tcW w:w="842" w:type="dxa"/>
            <w:tcBorders>
              <w:top w:val="single" w:sz="4" w:space="0" w:color="auto"/>
              <w:bottom w:val="single" w:sz="4" w:space="0" w:color="auto"/>
            </w:tcBorders>
          </w:tcPr>
          <w:p w14:paraId="5C2FE582" w14:textId="77777777" w:rsidR="00CA1D44" w:rsidRDefault="00604C27">
            <w:pPr>
              <w:jc w:val="center"/>
              <w:rPr>
                <w:sz w:val="18"/>
              </w:rPr>
            </w:pPr>
            <w:r>
              <w:rPr>
                <w:sz w:val="18"/>
              </w:rPr>
              <w:t>39.5</w:t>
            </w:r>
          </w:p>
        </w:tc>
        <w:tc>
          <w:tcPr>
            <w:tcW w:w="842" w:type="dxa"/>
            <w:tcBorders>
              <w:top w:val="single" w:sz="4" w:space="0" w:color="auto"/>
              <w:bottom w:val="single" w:sz="4" w:space="0" w:color="auto"/>
            </w:tcBorders>
          </w:tcPr>
          <w:p w14:paraId="348486AB" w14:textId="77777777" w:rsidR="00CA1D44" w:rsidRDefault="00604C27">
            <w:pPr>
              <w:jc w:val="center"/>
              <w:rPr>
                <w:sz w:val="18"/>
              </w:rPr>
            </w:pPr>
            <w:r>
              <w:rPr>
                <w:sz w:val="18"/>
              </w:rPr>
              <w:t>29.2</w:t>
            </w:r>
          </w:p>
        </w:tc>
        <w:tc>
          <w:tcPr>
            <w:tcW w:w="842" w:type="dxa"/>
            <w:tcBorders>
              <w:top w:val="single" w:sz="4" w:space="0" w:color="auto"/>
              <w:bottom w:val="single" w:sz="4" w:space="0" w:color="auto"/>
            </w:tcBorders>
          </w:tcPr>
          <w:p w14:paraId="5B2F0AD0" w14:textId="77777777" w:rsidR="00CA1D44" w:rsidRDefault="00604C27">
            <w:pPr>
              <w:jc w:val="center"/>
              <w:rPr>
                <w:sz w:val="18"/>
              </w:rPr>
            </w:pPr>
            <w:r>
              <w:rPr>
                <w:sz w:val="18"/>
              </w:rPr>
              <w:t>22.2</w:t>
            </w:r>
          </w:p>
        </w:tc>
        <w:tc>
          <w:tcPr>
            <w:tcW w:w="963" w:type="dxa"/>
            <w:tcBorders>
              <w:top w:val="single" w:sz="4" w:space="0" w:color="auto"/>
              <w:bottom w:val="single" w:sz="4" w:space="0" w:color="auto"/>
            </w:tcBorders>
          </w:tcPr>
          <w:p w14:paraId="36BEAC59" w14:textId="77777777" w:rsidR="00CA1D44" w:rsidRDefault="00604C27">
            <w:pPr>
              <w:jc w:val="center"/>
              <w:rPr>
                <w:sz w:val="18"/>
              </w:rPr>
            </w:pPr>
            <w:r>
              <w:rPr>
                <w:sz w:val="18"/>
              </w:rPr>
              <w:t>55.1</w:t>
            </w:r>
          </w:p>
        </w:tc>
        <w:tc>
          <w:tcPr>
            <w:tcW w:w="963" w:type="dxa"/>
            <w:tcBorders>
              <w:top w:val="single" w:sz="4" w:space="0" w:color="auto"/>
              <w:bottom w:val="single" w:sz="4" w:space="0" w:color="auto"/>
            </w:tcBorders>
          </w:tcPr>
          <w:p w14:paraId="4BE6A38E" w14:textId="77777777" w:rsidR="00CA1D44" w:rsidRDefault="00604C27">
            <w:pPr>
              <w:jc w:val="center"/>
              <w:rPr>
                <w:sz w:val="18"/>
              </w:rPr>
            </w:pPr>
            <w:r>
              <w:rPr>
                <w:sz w:val="18"/>
              </w:rPr>
              <w:t>42.9</w:t>
            </w:r>
          </w:p>
        </w:tc>
        <w:tc>
          <w:tcPr>
            <w:tcW w:w="961" w:type="dxa"/>
            <w:tcBorders>
              <w:top w:val="single" w:sz="4" w:space="0" w:color="auto"/>
              <w:bottom w:val="single" w:sz="4" w:space="0" w:color="auto"/>
            </w:tcBorders>
          </w:tcPr>
          <w:p w14:paraId="6A1D5487" w14:textId="77777777" w:rsidR="00CA1D44" w:rsidRDefault="00604C27">
            <w:pPr>
              <w:jc w:val="center"/>
              <w:rPr>
                <w:sz w:val="18"/>
              </w:rPr>
            </w:pPr>
            <w:r>
              <w:rPr>
                <w:sz w:val="18"/>
              </w:rPr>
              <w:t>34.2</w:t>
            </w:r>
          </w:p>
        </w:tc>
      </w:tr>
    </w:tbl>
    <w:p w14:paraId="052CF125" w14:textId="77777777" w:rsidR="00CA1D44" w:rsidRDefault="00CA1D44">
      <w:pPr>
        <w:pStyle w:val="affd"/>
      </w:pPr>
    </w:p>
    <w:p w14:paraId="282BD330" w14:textId="77777777" w:rsidR="00CA1D44" w:rsidRDefault="00604C27">
      <w:pPr>
        <w:pStyle w:val="afffff4"/>
        <w:ind w:left="0"/>
        <w:rPr>
          <w:rFonts w:ascii="Times New Roman"/>
        </w:rPr>
      </w:pPr>
      <w:r>
        <w:rPr>
          <w:rFonts w:ascii="Times New Roman"/>
        </w:rPr>
        <w:t>医疗机构能耗指标的约束值、基准值和引导值应符合表</w:t>
      </w:r>
      <w:r>
        <w:rPr>
          <w:rFonts w:ascii="Times New Roman"/>
        </w:rPr>
        <w:t>5</w:t>
      </w:r>
      <w:r>
        <w:rPr>
          <w:rFonts w:ascii="Times New Roman"/>
        </w:rPr>
        <w:t>的规定。</w:t>
      </w:r>
    </w:p>
    <w:p w14:paraId="3451B27E" w14:textId="77777777" w:rsidR="00CA1D44" w:rsidRDefault="00604C27">
      <w:pPr>
        <w:pStyle w:val="af7"/>
        <w:tabs>
          <w:tab w:val="left" w:pos="360"/>
        </w:tabs>
        <w:spacing w:before="156" w:after="156"/>
        <w:ind w:left="0"/>
        <w:rPr>
          <w:rFonts w:ascii="Times New Roman"/>
        </w:rPr>
      </w:pPr>
      <w:r>
        <w:rPr>
          <w:rFonts w:ascii="Times New Roman"/>
        </w:rPr>
        <w:t>医疗机构能耗指标</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1"/>
        <w:gridCol w:w="1389"/>
        <w:gridCol w:w="827"/>
        <w:gridCol w:w="794"/>
        <w:gridCol w:w="813"/>
        <w:gridCol w:w="813"/>
        <w:gridCol w:w="813"/>
        <w:gridCol w:w="756"/>
        <w:gridCol w:w="813"/>
        <w:gridCol w:w="813"/>
        <w:gridCol w:w="768"/>
      </w:tblGrid>
      <w:tr w:rsidR="00CA1D44" w14:paraId="6FD04C6C" w14:textId="77777777">
        <w:trPr>
          <w:tblHeader/>
        </w:trPr>
        <w:tc>
          <w:tcPr>
            <w:tcW w:w="971" w:type="dxa"/>
            <w:vMerge w:val="restart"/>
            <w:tcBorders>
              <w:top w:val="single" w:sz="8" w:space="0" w:color="auto"/>
            </w:tcBorders>
            <w:vAlign w:val="center"/>
          </w:tcPr>
          <w:p w14:paraId="3D39631A" w14:textId="77777777" w:rsidR="00CA1D44" w:rsidRDefault="00604C27">
            <w:pPr>
              <w:jc w:val="center"/>
              <w:rPr>
                <w:sz w:val="20"/>
                <w:szCs w:val="20"/>
              </w:rPr>
            </w:pPr>
            <w:r>
              <w:rPr>
                <w:sz w:val="20"/>
                <w:szCs w:val="20"/>
              </w:rPr>
              <w:t>地域</w:t>
            </w:r>
          </w:p>
          <w:p w14:paraId="5D9BBE0A" w14:textId="77777777" w:rsidR="00CA1D44" w:rsidRDefault="00604C27">
            <w:pPr>
              <w:jc w:val="center"/>
              <w:rPr>
                <w:sz w:val="20"/>
                <w:szCs w:val="20"/>
              </w:rPr>
            </w:pPr>
            <w:r>
              <w:rPr>
                <w:sz w:val="20"/>
                <w:szCs w:val="20"/>
              </w:rPr>
              <w:t>位置</w:t>
            </w:r>
          </w:p>
        </w:tc>
        <w:tc>
          <w:tcPr>
            <w:tcW w:w="1389" w:type="dxa"/>
            <w:vMerge w:val="restart"/>
            <w:tcBorders>
              <w:top w:val="single" w:sz="8" w:space="0" w:color="auto"/>
            </w:tcBorders>
            <w:vAlign w:val="center"/>
          </w:tcPr>
          <w:p w14:paraId="3AD662D8" w14:textId="77777777" w:rsidR="00CA1D44" w:rsidRDefault="00604C27">
            <w:pPr>
              <w:jc w:val="center"/>
              <w:rPr>
                <w:sz w:val="20"/>
                <w:szCs w:val="20"/>
              </w:rPr>
            </w:pPr>
            <w:r>
              <w:rPr>
                <w:sz w:val="20"/>
                <w:szCs w:val="20"/>
              </w:rPr>
              <w:t>公共机构</w:t>
            </w:r>
          </w:p>
          <w:p w14:paraId="4D9AD0CF" w14:textId="77777777" w:rsidR="00CA1D44" w:rsidRDefault="00604C27">
            <w:pPr>
              <w:jc w:val="center"/>
              <w:rPr>
                <w:sz w:val="20"/>
                <w:szCs w:val="20"/>
              </w:rPr>
            </w:pPr>
            <w:r>
              <w:rPr>
                <w:sz w:val="20"/>
                <w:szCs w:val="20"/>
              </w:rPr>
              <w:t>类型</w:t>
            </w:r>
          </w:p>
        </w:tc>
        <w:tc>
          <w:tcPr>
            <w:tcW w:w="2434" w:type="dxa"/>
            <w:gridSpan w:val="3"/>
            <w:tcBorders>
              <w:top w:val="single" w:sz="8" w:space="0" w:color="auto"/>
              <w:bottom w:val="single" w:sz="8" w:space="0" w:color="auto"/>
            </w:tcBorders>
            <w:vAlign w:val="center"/>
          </w:tcPr>
          <w:p w14:paraId="474974F5" w14:textId="77777777" w:rsidR="00CA1D44" w:rsidRDefault="00604C27">
            <w:pPr>
              <w:adjustRightInd w:val="0"/>
              <w:snapToGrid w:val="0"/>
              <w:jc w:val="center"/>
              <w:rPr>
                <w:sz w:val="20"/>
                <w:szCs w:val="20"/>
              </w:rPr>
            </w:pPr>
            <w:r>
              <w:rPr>
                <w:sz w:val="20"/>
                <w:szCs w:val="20"/>
              </w:rPr>
              <w:t>单位建筑面积能耗</w:t>
            </w:r>
          </w:p>
          <w:p w14:paraId="6818BA16" w14:textId="77777777" w:rsidR="00CA1D44" w:rsidRDefault="00604C27">
            <w:pPr>
              <w:adjustRightInd w:val="0"/>
              <w:snapToGrid w:val="0"/>
              <w:jc w:val="center"/>
              <w:rPr>
                <w:sz w:val="20"/>
                <w:szCs w:val="20"/>
              </w:rPr>
            </w:pPr>
            <w:proofErr w:type="spellStart"/>
            <w:r>
              <w:rPr>
                <w:sz w:val="20"/>
                <w:szCs w:val="20"/>
              </w:rPr>
              <w:t>kgce</w:t>
            </w:r>
            <w:proofErr w:type="spellEnd"/>
            <w:r>
              <w:rPr>
                <w:sz w:val="20"/>
                <w:szCs w:val="20"/>
              </w:rPr>
              <w:t>/</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382" w:type="dxa"/>
            <w:gridSpan w:val="3"/>
            <w:tcBorders>
              <w:top w:val="single" w:sz="8" w:space="0" w:color="auto"/>
              <w:bottom w:val="single" w:sz="8" w:space="0" w:color="auto"/>
            </w:tcBorders>
            <w:vAlign w:val="center"/>
          </w:tcPr>
          <w:p w14:paraId="17A7CB17" w14:textId="77777777" w:rsidR="00CA1D44" w:rsidRDefault="00604C27">
            <w:pPr>
              <w:adjustRightInd w:val="0"/>
              <w:snapToGrid w:val="0"/>
              <w:jc w:val="center"/>
              <w:rPr>
                <w:sz w:val="20"/>
                <w:szCs w:val="20"/>
              </w:rPr>
            </w:pPr>
            <w:r>
              <w:rPr>
                <w:sz w:val="20"/>
                <w:szCs w:val="20"/>
              </w:rPr>
              <w:t>单位建筑面积电耗</w:t>
            </w:r>
          </w:p>
          <w:p w14:paraId="1B26F6D1" w14:textId="77777777" w:rsidR="00CA1D44" w:rsidRDefault="00604C27">
            <w:pPr>
              <w:jc w:val="center"/>
              <w:rPr>
                <w:sz w:val="20"/>
                <w:szCs w:val="20"/>
              </w:rPr>
            </w:pPr>
            <w:r>
              <w:rPr>
                <w:sz w:val="20"/>
                <w:szCs w:val="20"/>
              </w:rPr>
              <w:t>kWh/</w:t>
            </w:r>
            <w:r>
              <w:rPr>
                <w:sz w:val="20"/>
                <w:szCs w:val="20"/>
              </w:rPr>
              <w:t>（</w:t>
            </w:r>
            <w:r>
              <w:rPr>
                <w:sz w:val="20"/>
                <w:szCs w:val="20"/>
              </w:rPr>
              <w:t>m</w:t>
            </w:r>
            <w:r>
              <w:rPr>
                <w:sz w:val="20"/>
                <w:szCs w:val="20"/>
                <w:vertAlign w:val="superscript"/>
              </w:rPr>
              <w:t>2</w:t>
            </w:r>
            <w:r>
              <w:rPr>
                <w:sz w:val="20"/>
                <w:szCs w:val="20"/>
              </w:rPr>
              <w:t>·a</w:t>
            </w:r>
            <w:r>
              <w:rPr>
                <w:sz w:val="20"/>
                <w:szCs w:val="20"/>
              </w:rPr>
              <w:t>）</w:t>
            </w:r>
          </w:p>
        </w:tc>
        <w:tc>
          <w:tcPr>
            <w:tcW w:w="2394" w:type="dxa"/>
            <w:gridSpan w:val="3"/>
            <w:tcBorders>
              <w:top w:val="single" w:sz="8" w:space="0" w:color="auto"/>
              <w:bottom w:val="single" w:sz="8" w:space="0" w:color="auto"/>
            </w:tcBorders>
            <w:vAlign w:val="center"/>
          </w:tcPr>
          <w:p w14:paraId="40D77203" w14:textId="77777777" w:rsidR="00CA1D44" w:rsidRDefault="00604C27">
            <w:pPr>
              <w:adjustRightInd w:val="0"/>
              <w:snapToGrid w:val="0"/>
              <w:jc w:val="center"/>
              <w:rPr>
                <w:sz w:val="20"/>
                <w:szCs w:val="20"/>
              </w:rPr>
            </w:pPr>
            <w:r>
              <w:rPr>
                <w:sz w:val="20"/>
                <w:szCs w:val="20"/>
              </w:rPr>
              <w:t>人均综合能耗</w:t>
            </w:r>
          </w:p>
          <w:p w14:paraId="243DBEE0" w14:textId="77777777" w:rsidR="00CA1D44" w:rsidRDefault="00604C27">
            <w:pPr>
              <w:jc w:val="center"/>
              <w:rPr>
                <w:sz w:val="20"/>
                <w:szCs w:val="20"/>
              </w:rPr>
            </w:pPr>
            <w:proofErr w:type="spellStart"/>
            <w:r>
              <w:rPr>
                <w:sz w:val="20"/>
                <w:szCs w:val="20"/>
              </w:rPr>
              <w:t>kgce</w:t>
            </w:r>
            <w:proofErr w:type="spellEnd"/>
            <w:r>
              <w:rPr>
                <w:sz w:val="20"/>
                <w:szCs w:val="20"/>
              </w:rPr>
              <w:t>/</w:t>
            </w:r>
            <w:r>
              <w:rPr>
                <w:sz w:val="20"/>
                <w:szCs w:val="20"/>
              </w:rPr>
              <w:t>（</w:t>
            </w:r>
            <w:proofErr w:type="spellStart"/>
            <w:r>
              <w:rPr>
                <w:sz w:val="20"/>
                <w:szCs w:val="20"/>
              </w:rPr>
              <w:t>p·a</w:t>
            </w:r>
            <w:proofErr w:type="spellEnd"/>
            <w:r>
              <w:rPr>
                <w:sz w:val="20"/>
                <w:szCs w:val="20"/>
              </w:rPr>
              <w:t>）</w:t>
            </w:r>
          </w:p>
        </w:tc>
      </w:tr>
      <w:tr w:rsidR="00CA1D44" w14:paraId="162DE7D6" w14:textId="77777777">
        <w:trPr>
          <w:tblHeader/>
        </w:trPr>
        <w:tc>
          <w:tcPr>
            <w:tcW w:w="971" w:type="dxa"/>
            <w:vMerge/>
            <w:tcBorders>
              <w:bottom w:val="single" w:sz="4" w:space="0" w:color="auto"/>
            </w:tcBorders>
            <w:vAlign w:val="center"/>
          </w:tcPr>
          <w:p w14:paraId="2510BC27" w14:textId="77777777" w:rsidR="00CA1D44" w:rsidRDefault="00CA1D44">
            <w:pPr>
              <w:jc w:val="center"/>
              <w:rPr>
                <w:sz w:val="20"/>
                <w:szCs w:val="20"/>
              </w:rPr>
            </w:pPr>
          </w:p>
        </w:tc>
        <w:tc>
          <w:tcPr>
            <w:tcW w:w="1389" w:type="dxa"/>
            <w:vMerge/>
            <w:tcBorders>
              <w:bottom w:val="single" w:sz="4" w:space="0" w:color="auto"/>
            </w:tcBorders>
            <w:vAlign w:val="center"/>
          </w:tcPr>
          <w:p w14:paraId="0E0EF3D2" w14:textId="77777777" w:rsidR="00CA1D44" w:rsidRDefault="00CA1D44">
            <w:pPr>
              <w:jc w:val="center"/>
              <w:rPr>
                <w:sz w:val="20"/>
                <w:szCs w:val="20"/>
              </w:rPr>
            </w:pPr>
          </w:p>
        </w:tc>
        <w:tc>
          <w:tcPr>
            <w:tcW w:w="827" w:type="dxa"/>
            <w:tcBorders>
              <w:top w:val="single" w:sz="8" w:space="0" w:color="auto"/>
              <w:bottom w:val="single" w:sz="4" w:space="0" w:color="auto"/>
            </w:tcBorders>
            <w:vAlign w:val="center"/>
          </w:tcPr>
          <w:p w14:paraId="6EAC75FC" w14:textId="77777777" w:rsidR="00CA1D44" w:rsidRDefault="00604C27">
            <w:pPr>
              <w:adjustRightInd w:val="0"/>
              <w:snapToGrid w:val="0"/>
              <w:jc w:val="center"/>
              <w:rPr>
                <w:sz w:val="20"/>
                <w:szCs w:val="20"/>
              </w:rPr>
            </w:pPr>
            <w:r>
              <w:rPr>
                <w:sz w:val="20"/>
                <w:szCs w:val="20"/>
              </w:rPr>
              <w:t>约</w:t>
            </w:r>
          </w:p>
          <w:p w14:paraId="69373550" w14:textId="77777777" w:rsidR="00CA1D44" w:rsidRDefault="00604C27">
            <w:pPr>
              <w:adjustRightInd w:val="0"/>
              <w:snapToGrid w:val="0"/>
              <w:jc w:val="center"/>
              <w:rPr>
                <w:sz w:val="20"/>
                <w:szCs w:val="20"/>
              </w:rPr>
            </w:pPr>
            <w:r>
              <w:rPr>
                <w:sz w:val="20"/>
                <w:szCs w:val="20"/>
              </w:rPr>
              <w:t>束</w:t>
            </w:r>
          </w:p>
          <w:p w14:paraId="06052624" w14:textId="77777777" w:rsidR="00CA1D44" w:rsidRDefault="00604C27">
            <w:pPr>
              <w:adjustRightInd w:val="0"/>
              <w:snapToGrid w:val="0"/>
              <w:jc w:val="center"/>
              <w:rPr>
                <w:sz w:val="20"/>
                <w:szCs w:val="20"/>
              </w:rPr>
            </w:pPr>
            <w:r>
              <w:rPr>
                <w:sz w:val="20"/>
                <w:szCs w:val="20"/>
              </w:rPr>
              <w:t>值</w:t>
            </w:r>
          </w:p>
        </w:tc>
        <w:tc>
          <w:tcPr>
            <w:tcW w:w="794" w:type="dxa"/>
            <w:tcBorders>
              <w:top w:val="single" w:sz="8" w:space="0" w:color="auto"/>
              <w:bottom w:val="single" w:sz="4" w:space="0" w:color="auto"/>
            </w:tcBorders>
            <w:vAlign w:val="center"/>
          </w:tcPr>
          <w:p w14:paraId="0E94F205" w14:textId="77777777" w:rsidR="00CA1D44" w:rsidRDefault="00604C27">
            <w:pPr>
              <w:adjustRightInd w:val="0"/>
              <w:snapToGrid w:val="0"/>
              <w:jc w:val="center"/>
              <w:rPr>
                <w:sz w:val="20"/>
                <w:szCs w:val="20"/>
              </w:rPr>
            </w:pPr>
            <w:r>
              <w:rPr>
                <w:sz w:val="20"/>
                <w:szCs w:val="20"/>
              </w:rPr>
              <w:t>基</w:t>
            </w:r>
          </w:p>
          <w:p w14:paraId="0315737A" w14:textId="77777777" w:rsidR="00CA1D44" w:rsidRDefault="00604C27">
            <w:pPr>
              <w:adjustRightInd w:val="0"/>
              <w:snapToGrid w:val="0"/>
              <w:jc w:val="center"/>
              <w:rPr>
                <w:sz w:val="20"/>
                <w:szCs w:val="20"/>
              </w:rPr>
            </w:pPr>
            <w:r>
              <w:rPr>
                <w:sz w:val="20"/>
                <w:szCs w:val="20"/>
              </w:rPr>
              <w:t>准</w:t>
            </w:r>
          </w:p>
          <w:p w14:paraId="68FBB1A3" w14:textId="77777777" w:rsidR="00CA1D44" w:rsidRDefault="00604C27">
            <w:pPr>
              <w:adjustRightInd w:val="0"/>
              <w:snapToGrid w:val="0"/>
              <w:jc w:val="center"/>
              <w:rPr>
                <w:sz w:val="20"/>
                <w:szCs w:val="20"/>
              </w:rPr>
            </w:pPr>
            <w:r>
              <w:rPr>
                <w:sz w:val="20"/>
                <w:szCs w:val="20"/>
              </w:rPr>
              <w:t>值</w:t>
            </w:r>
          </w:p>
        </w:tc>
        <w:tc>
          <w:tcPr>
            <w:tcW w:w="813" w:type="dxa"/>
            <w:tcBorders>
              <w:top w:val="single" w:sz="8" w:space="0" w:color="auto"/>
              <w:bottom w:val="single" w:sz="4" w:space="0" w:color="auto"/>
            </w:tcBorders>
            <w:vAlign w:val="center"/>
          </w:tcPr>
          <w:p w14:paraId="1ADA9B67" w14:textId="77777777" w:rsidR="00CA1D44" w:rsidRDefault="00604C27">
            <w:pPr>
              <w:adjustRightInd w:val="0"/>
              <w:snapToGrid w:val="0"/>
              <w:jc w:val="center"/>
              <w:rPr>
                <w:sz w:val="20"/>
                <w:szCs w:val="20"/>
              </w:rPr>
            </w:pPr>
            <w:r>
              <w:rPr>
                <w:sz w:val="20"/>
                <w:szCs w:val="20"/>
              </w:rPr>
              <w:t>引</w:t>
            </w:r>
          </w:p>
          <w:p w14:paraId="4F887916" w14:textId="77777777" w:rsidR="00CA1D44" w:rsidRDefault="00604C27">
            <w:pPr>
              <w:adjustRightInd w:val="0"/>
              <w:snapToGrid w:val="0"/>
              <w:jc w:val="center"/>
              <w:rPr>
                <w:sz w:val="20"/>
                <w:szCs w:val="20"/>
              </w:rPr>
            </w:pPr>
            <w:r>
              <w:rPr>
                <w:sz w:val="20"/>
                <w:szCs w:val="20"/>
              </w:rPr>
              <w:t>导</w:t>
            </w:r>
          </w:p>
          <w:p w14:paraId="419A2373" w14:textId="77777777" w:rsidR="00CA1D44" w:rsidRDefault="00604C27">
            <w:pPr>
              <w:adjustRightInd w:val="0"/>
              <w:snapToGrid w:val="0"/>
              <w:jc w:val="center"/>
              <w:rPr>
                <w:sz w:val="20"/>
                <w:szCs w:val="20"/>
              </w:rPr>
            </w:pPr>
            <w:r>
              <w:rPr>
                <w:sz w:val="20"/>
                <w:szCs w:val="20"/>
              </w:rPr>
              <w:t>值</w:t>
            </w:r>
          </w:p>
        </w:tc>
        <w:tc>
          <w:tcPr>
            <w:tcW w:w="813" w:type="dxa"/>
            <w:tcBorders>
              <w:top w:val="single" w:sz="8" w:space="0" w:color="auto"/>
              <w:bottom w:val="single" w:sz="4" w:space="0" w:color="auto"/>
            </w:tcBorders>
            <w:vAlign w:val="center"/>
          </w:tcPr>
          <w:p w14:paraId="514EC02D" w14:textId="77777777" w:rsidR="00CA1D44" w:rsidRDefault="00604C27">
            <w:pPr>
              <w:adjustRightInd w:val="0"/>
              <w:snapToGrid w:val="0"/>
              <w:jc w:val="center"/>
              <w:rPr>
                <w:sz w:val="20"/>
                <w:szCs w:val="20"/>
              </w:rPr>
            </w:pPr>
            <w:r>
              <w:rPr>
                <w:sz w:val="20"/>
                <w:szCs w:val="20"/>
              </w:rPr>
              <w:t>约</w:t>
            </w:r>
          </w:p>
          <w:p w14:paraId="552F708A" w14:textId="77777777" w:rsidR="00CA1D44" w:rsidRDefault="00604C27">
            <w:pPr>
              <w:adjustRightInd w:val="0"/>
              <w:snapToGrid w:val="0"/>
              <w:jc w:val="center"/>
              <w:rPr>
                <w:sz w:val="20"/>
                <w:szCs w:val="20"/>
              </w:rPr>
            </w:pPr>
            <w:r>
              <w:rPr>
                <w:sz w:val="20"/>
                <w:szCs w:val="20"/>
              </w:rPr>
              <w:t>束</w:t>
            </w:r>
          </w:p>
          <w:p w14:paraId="17FD3115" w14:textId="77777777" w:rsidR="00CA1D44" w:rsidRDefault="00604C27">
            <w:pPr>
              <w:adjustRightInd w:val="0"/>
              <w:snapToGrid w:val="0"/>
              <w:jc w:val="center"/>
              <w:rPr>
                <w:sz w:val="20"/>
                <w:szCs w:val="20"/>
              </w:rPr>
            </w:pPr>
            <w:r>
              <w:rPr>
                <w:sz w:val="20"/>
                <w:szCs w:val="20"/>
              </w:rPr>
              <w:t>值</w:t>
            </w:r>
          </w:p>
        </w:tc>
        <w:tc>
          <w:tcPr>
            <w:tcW w:w="813" w:type="dxa"/>
            <w:tcBorders>
              <w:top w:val="single" w:sz="8" w:space="0" w:color="auto"/>
              <w:bottom w:val="single" w:sz="4" w:space="0" w:color="auto"/>
            </w:tcBorders>
            <w:vAlign w:val="center"/>
          </w:tcPr>
          <w:p w14:paraId="6750A906" w14:textId="77777777" w:rsidR="00CA1D44" w:rsidRDefault="00604C27">
            <w:pPr>
              <w:adjustRightInd w:val="0"/>
              <w:snapToGrid w:val="0"/>
              <w:jc w:val="center"/>
              <w:rPr>
                <w:sz w:val="20"/>
                <w:szCs w:val="20"/>
              </w:rPr>
            </w:pPr>
            <w:r>
              <w:rPr>
                <w:sz w:val="20"/>
                <w:szCs w:val="20"/>
              </w:rPr>
              <w:t>基</w:t>
            </w:r>
          </w:p>
          <w:p w14:paraId="1C714670" w14:textId="77777777" w:rsidR="00CA1D44" w:rsidRDefault="00604C27">
            <w:pPr>
              <w:adjustRightInd w:val="0"/>
              <w:snapToGrid w:val="0"/>
              <w:jc w:val="center"/>
              <w:rPr>
                <w:sz w:val="20"/>
                <w:szCs w:val="20"/>
              </w:rPr>
            </w:pPr>
            <w:r>
              <w:rPr>
                <w:sz w:val="20"/>
                <w:szCs w:val="20"/>
              </w:rPr>
              <w:t>准</w:t>
            </w:r>
          </w:p>
          <w:p w14:paraId="40A808CF" w14:textId="77777777" w:rsidR="00CA1D44" w:rsidRDefault="00604C27">
            <w:pPr>
              <w:adjustRightInd w:val="0"/>
              <w:snapToGrid w:val="0"/>
              <w:jc w:val="center"/>
              <w:rPr>
                <w:sz w:val="20"/>
                <w:szCs w:val="20"/>
              </w:rPr>
            </w:pPr>
            <w:r>
              <w:rPr>
                <w:sz w:val="20"/>
                <w:szCs w:val="20"/>
              </w:rPr>
              <w:t>值</w:t>
            </w:r>
          </w:p>
        </w:tc>
        <w:tc>
          <w:tcPr>
            <w:tcW w:w="756" w:type="dxa"/>
            <w:tcBorders>
              <w:top w:val="single" w:sz="8" w:space="0" w:color="auto"/>
              <w:bottom w:val="single" w:sz="4" w:space="0" w:color="auto"/>
            </w:tcBorders>
            <w:vAlign w:val="center"/>
          </w:tcPr>
          <w:p w14:paraId="0966CA0A" w14:textId="77777777" w:rsidR="00CA1D44" w:rsidRDefault="00604C27">
            <w:pPr>
              <w:adjustRightInd w:val="0"/>
              <w:snapToGrid w:val="0"/>
              <w:jc w:val="center"/>
              <w:rPr>
                <w:sz w:val="20"/>
                <w:szCs w:val="20"/>
              </w:rPr>
            </w:pPr>
            <w:r>
              <w:rPr>
                <w:sz w:val="20"/>
                <w:szCs w:val="20"/>
              </w:rPr>
              <w:t>引</w:t>
            </w:r>
          </w:p>
          <w:p w14:paraId="47619722" w14:textId="77777777" w:rsidR="00CA1D44" w:rsidRDefault="00604C27">
            <w:pPr>
              <w:adjustRightInd w:val="0"/>
              <w:snapToGrid w:val="0"/>
              <w:jc w:val="center"/>
              <w:rPr>
                <w:sz w:val="20"/>
                <w:szCs w:val="20"/>
              </w:rPr>
            </w:pPr>
            <w:r>
              <w:rPr>
                <w:sz w:val="20"/>
                <w:szCs w:val="20"/>
              </w:rPr>
              <w:t>导</w:t>
            </w:r>
          </w:p>
          <w:p w14:paraId="05EFC15B" w14:textId="77777777" w:rsidR="00CA1D44" w:rsidRDefault="00604C27">
            <w:pPr>
              <w:adjustRightInd w:val="0"/>
              <w:snapToGrid w:val="0"/>
              <w:jc w:val="center"/>
              <w:rPr>
                <w:sz w:val="20"/>
                <w:szCs w:val="20"/>
              </w:rPr>
            </w:pPr>
            <w:r>
              <w:rPr>
                <w:sz w:val="20"/>
                <w:szCs w:val="20"/>
              </w:rPr>
              <w:t>值</w:t>
            </w:r>
          </w:p>
        </w:tc>
        <w:tc>
          <w:tcPr>
            <w:tcW w:w="813" w:type="dxa"/>
            <w:tcBorders>
              <w:top w:val="single" w:sz="8" w:space="0" w:color="auto"/>
              <w:bottom w:val="single" w:sz="4" w:space="0" w:color="auto"/>
            </w:tcBorders>
            <w:vAlign w:val="center"/>
          </w:tcPr>
          <w:p w14:paraId="59D976E8" w14:textId="77777777" w:rsidR="00CA1D44" w:rsidRDefault="00604C27">
            <w:pPr>
              <w:adjustRightInd w:val="0"/>
              <w:snapToGrid w:val="0"/>
              <w:jc w:val="center"/>
              <w:rPr>
                <w:sz w:val="20"/>
                <w:szCs w:val="20"/>
              </w:rPr>
            </w:pPr>
            <w:r>
              <w:rPr>
                <w:sz w:val="20"/>
                <w:szCs w:val="20"/>
              </w:rPr>
              <w:t>约</w:t>
            </w:r>
          </w:p>
          <w:p w14:paraId="06B37AA0" w14:textId="77777777" w:rsidR="00CA1D44" w:rsidRDefault="00604C27">
            <w:pPr>
              <w:adjustRightInd w:val="0"/>
              <w:snapToGrid w:val="0"/>
              <w:jc w:val="center"/>
              <w:rPr>
                <w:sz w:val="20"/>
                <w:szCs w:val="20"/>
              </w:rPr>
            </w:pPr>
            <w:r>
              <w:rPr>
                <w:sz w:val="20"/>
                <w:szCs w:val="20"/>
              </w:rPr>
              <w:t>束</w:t>
            </w:r>
          </w:p>
          <w:p w14:paraId="2E740585" w14:textId="77777777" w:rsidR="00CA1D44" w:rsidRDefault="00604C27">
            <w:pPr>
              <w:adjustRightInd w:val="0"/>
              <w:snapToGrid w:val="0"/>
              <w:jc w:val="center"/>
              <w:rPr>
                <w:sz w:val="20"/>
                <w:szCs w:val="20"/>
              </w:rPr>
            </w:pPr>
            <w:r>
              <w:rPr>
                <w:sz w:val="20"/>
                <w:szCs w:val="20"/>
              </w:rPr>
              <w:t>值</w:t>
            </w:r>
          </w:p>
        </w:tc>
        <w:tc>
          <w:tcPr>
            <w:tcW w:w="813" w:type="dxa"/>
            <w:tcBorders>
              <w:top w:val="single" w:sz="8" w:space="0" w:color="auto"/>
              <w:bottom w:val="single" w:sz="4" w:space="0" w:color="auto"/>
            </w:tcBorders>
            <w:vAlign w:val="center"/>
          </w:tcPr>
          <w:p w14:paraId="34049E67" w14:textId="77777777" w:rsidR="00CA1D44" w:rsidRDefault="00604C27">
            <w:pPr>
              <w:adjustRightInd w:val="0"/>
              <w:snapToGrid w:val="0"/>
              <w:jc w:val="center"/>
              <w:rPr>
                <w:sz w:val="20"/>
                <w:szCs w:val="20"/>
              </w:rPr>
            </w:pPr>
            <w:r>
              <w:rPr>
                <w:sz w:val="20"/>
                <w:szCs w:val="20"/>
              </w:rPr>
              <w:t>基</w:t>
            </w:r>
          </w:p>
          <w:p w14:paraId="303D9C27" w14:textId="77777777" w:rsidR="00CA1D44" w:rsidRDefault="00604C27">
            <w:pPr>
              <w:adjustRightInd w:val="0"/>
              <w:snapToGrid w:val="0"/>
              <w:jc w:val="center"/>
              <w:rPr>
                <w:sz w:val="20"/>
                <w:szCs w:val="20"/>
              </w:rPr>
            </w:pPr>
            <w:r>
              <w:rPr>
                <w:sz w:val="20"/>
                <w:szCs w:val="20"/>
              </w:rPr>
              <w:t>准</w:t>
            </w:r>
          </w:p>
          <w:p w14:paraId="469C49A0" w14:textId="77777777" w:rsidR="00CA1D44" w:rsidRDefault="00604C27">
            <w:pPr>
              <w:adjustRightInd w:val="0"/>
              <w:snapToGrid w:val="0"/>
              <w:jc w:val="center"/>
              <w:rPr>
                <w:sz w:val="20"/>
                <w:szCs w:val="20"/>
              </w:rPr>
            </w:pPr>
            <w:r>
              <w:rPr>
                <w:sz w:val="20"/>
                <w:szCs w:val="20"/>
              </w:rPr>
              <w:t>值</w:t>
            </w:r>
          </w:p>
        </w:tc>
        <w:tc>
          <w:tcPr>
            <w:tcW w:w="768" w:type="dxa"/>
            <w:tcBorders>
              <w:top w:val="single" w:sz="8" w:space="0" w:color="auto"/>
              <w:bottom w:val="single" w:sz="4" w:space="0" w:color="auto"/>
            </w:tcBorders>
            <w:vAlign w:val="center"/>
          </w:tcPr>
          <w:p w14:paraId="74C16792" w14:textId="77777777" w:rsidR="00CA1D44" w:rsidRDefault="00604C27">
            <w:pPr>
              <w:adjustRightInd w:val="0"/>
              <w:snapToGrid w:val="0"/>
              <w:jc w:val="center"/>
              <w:rPr>
                <w:sz w:val="20"/>
                <w:szCs w:val="20"/>
              </w:rPr>
            </w:pPr>
            <w:r>
              <w:rPr>
                <w:sz w:val="20"/>
                <w:szCs w:val="20"/>
              </w:rPr>
              <w:t>引</w:t>
            </w:r>
          </w:p>
          <w:p w14:paraId="3AAF542F" w14:textId="77777777" w:rsidR="00CA1D44" w:rsidRDefault="00604C27">
            <w:pPr>
              <w:adjustRightInd w:val="0"/>
              <w:snapToGrid w:val="0"/>
              <w:jc w:val="center"/>
              <w:rPr>
                <w:sz w:val="20"/>
                <w:szCs w:val="20"/>
              </w:rPr>
            </w:pPr>
            <w:r>
              <w:rPr>
                <w:sz w:val="20"/>
                <w:szCs w:val="20"/>
              </w:rPr>
              <w:t>导</w:t>
            </w:r>
          </w:p>
          <w:p w14:paraId="733D6A8F" w14:textId="77777777" w:rsidR="00CA1D44" w:rsidRDefault="00604C27">
            <w:pPr>
              <w:adjustRightInd w:val="0"/>
              <w:snapToGrid w:val="0"/>
              <w:jc w:val="center"/>
              <w:rPr>
                <w:sz w:val="20"/>
                <w:szCs w:val="20"/>
              </w:rPr>
            </w:pPr>
            <w:r>
              <w:rPr>
                <w:sz w:val="20"/>
                <w:szCs w:val="20"/>
              </w:rPr>
              <w:t>值</w:t>
            </w:r>
          </w:p>
        </w:tc>
      </w:tr>
      <w:tr w:rsidR="00CA1D44" w14:paraId="5B708BC4" w14:textId="77777777">
        <w:tc>
          <w:tcPr>
            <w:tcW w:w="971" w:type="dxa"/>
            <w:vMerge w:val="restart"/>
            <w:tcBorders>
              <w:top w:val="single" w:sz="8" w:space="0" w:color="auto"/>
            </w:tcBorders>
            <w:vAlign w:val="center"/>
          </w:tcPr>
          <w:p w14:paraId="7A23C831" w14:textId="77777777" w:rsidR="00CA1D44" w:rsidRDefault="00604C27">
            <w:pPr>
              <w:jc w:val="center"/>
              <w:rPr>
                <w:sz w:val="20"/>
                <w:szCs w:val="20"/>
              </w:rPr>
            </w:pPr>
            <w:r>
              <w:rPr>
                <w:sz w:val="20"/>
                <w:szCs w:val="20"/>
              </w:rPr>
              <w:t>海口</w:t>
            </w:r>
          </w:p>
        </w:tc>
        <w:tc>
          <w:tcPr>
            <w:tcW w:w="1389" w:type="dxa"/>
            <w:tcBorders>
              <w:top w:val="single" w:sz="8" w:space="0" w:color="auto"/>
              <w:bottom w:val="single" w:sz="4" w:space="0" w:color="auto"/>
            </w:tcBorders>
            <w:vAlign w:val="center"/>
          </w:tcPr>
          <w:p w14:paraId="49C3FCA2" w14:textId="77777777" w:rsidR="00CA1D44" w:rsidRDefault="00604C27">
            <w:pPr>
              <w:jc w:val="center"/>
              <w:rPr>
                <w:sz w:val="20"/>
                <w:szCs w:val="20"/>
              </w:rPr>
            </w:pPr>
            <w:r>
              <w:rPr>
                <w:sz w:val="20"/>
                <w:szCs w:val="20"/>
              </w:rPr>
              <w:t>一级医院</w:t>
            </w:r>
          </w:p>
        </w:tc>
        <w:tc>
          <w:tcPr>
            <w:tcW w:w="827" w:type="dxa"/>
            <w:tcBorders>
              <w:top w:val="single" w:sz="8" w:space="0" w:color="auto"/>
              <w:bottom w:val="single" w:sz="4" w:space="0" w:color="auto"/>
            </w:tcBorders>
            <w:vAlign w:val="center"/>
          </w:tcPr>
          <w:p w14:paraId="7EBF9E00" w14:textId="77777777" w:rsidR="00CA1D44" w:rsidRDefault="00604C27">
            <w:pPr>
              <w:jc w:val="center"/>
              <w:rPr>
                <w:sz w:val="18"/>
              </w:rPr>
            </w:pPr>
            <w:r>
              <w:rPr>
                <w:rFonts w:hint="eastAsia"/>
                <w:sz w:val="18"/>
              </w:rPr>
              <w:t>7.8</w:t>
            </w:r>
          </w:p>
        </w:tc>
        <w:tc>
          <w:tcPr>
            <w:tcW w:w="794" w:type="dxa"/>
            <w:tcBorders>
              <w:top w:val="single" w:sz="8" w:space="0" w:color="auto"/>
              <w:bottom w:val="single" w:sz="4" w:space="0" w:color="auto"/>
            </w:tcBorders>
            <w:vAlign w:val="center"/>
          </w:tcPr>
          <w:p w14:paraId="181D6D53" w14:textId="77777777" w:rsidR="00CA1D44" w:rsidRDefault="00604C27">
            <w:pPr>
              <w:jc w:val="center"/>
              <w:rPr>
                <w:sz w:val="18"/>
              </w:rPr>
            </w:pPr>
            <w:r>
              <w:rPr>
                <w:rFonts w:hint="eastAsia"/>
                <w:sz w:val="18"/>
              </w:rPr>
              <w:t>5</w:t>
            </w:r>
            <w:r>
              <w:rPr>
                <w:sz w:val="18"/>
              </w:rPr>
              <w:t>.6</w:t>
            </w:r>
          </w:p>
        </w:tc>
        <w:tc>
          <w:tcPr>
            <w:tcW w:w="813" w:type="dxa"/>
            <w:tcBorders>
              <w:top w:val="single" w:sz="8" w:space="0" w:color="auto"/>
              <w:bottom w:val="single" w:sz="4" w:space="0" w:color="auto"/>
            </w:tcBorders>
            <w:vAlign w:val="center"/>
          </w:tcPr>
          <w:p w14:paraId="3BF7BE6D" w14:textId="77777777" w:rsidR="00CA1D44" w:rsidRDefault="00604C27">
            <w:pPr>
              <w:jc w:val="center"/>
              <w:rPr>
                <w:sz w:val="18"/>
              </w:rPr>
            </w:pPr>
            <w:r>
              <w:rPr>
                <w:sz w:val="18"/>
              </w:rPr>
              <w:t>2.</w:t>
            </w:r>
            <w:r>
              <w:rPr>
                <w:rFonts w:hint="eastAsia"/>
                <w:sz w:val="18"/>
              </w:rPr>
              <w:t>8</w:t>
            </w:r>
          </w:p>
        </w:tc>
        <w:tc>
          <w:tcPr>
            <w:tcW w:w="813" w:type="dxa"/>
            <w:tcBorders>
              <w:top w:val="single" w:sz="8" w:space="0" w:color="auto"/>
              <w:bottom w:val="single" w:sz="4" w:space="0" w:color="auto"/>
            </w:tcBorders>
            <w:vAlign w:val="center"/>
          </w:tcPr>
          <w:p w14:paraId="2A513B0F" w14:textId="77777777" w:rsidR="00CA1D44" w:rsidRDefault="00604C27">
            <w:pPr>
              <w:jc w:val="center"/>
              <w:rPr>
                <w:sz w:val="18"/>
              </w:rPr>
            </w:pPr>
            <w:r>
              <w:rPr>
                <w:sz w:val="18"/>
              </w:rPr>
              <w:t>4</w:t>
            </w:r>
            <w:r>
              <w:rPr>
                <w:rFonts w:hint="eastAsia"/>
                <w:sz w:val="18"/>
              </w:rPr>
              <w:t>7</w:t>
            </w:r>
            <w:r>
              <w:rPr>
                <w:sz w:val="18"/>
              </w:rPr>
              <w:t>.</w:t>
            </w:r>
            <w:r>
              <w:rPr>
                <w:rFonts w:hint="eastAsia"/>
                <w:sz w:val="18"/>
              </w:rPr>
              <w:t>5</w:t>
            </w:r>
          </w:p>
        </w:tc>
        <w:tc>
          <w:tcPr>
            <w:tcW w:w="813" w:type="dxa"/>
            <w:tcBorders>
              <w:top w:val="single" w:sz="8" w:space="0" w:color="auto"/>
              <w:bottom w:val="single" w:sz="4" w:space="0" w:color="auto"/>
            </w:tcBorders>
            <w:vAlign w:val="center"/>
          </w:tcPr>
          <w:p w14:paraId="095371AA" w14:textId="77777777" w:rsidR="00CA1D44" w:rsidRDefault="00604C27">
            <w:pPr>
              <w:jc w:val="center"/>
              <w:rPr>
                <w:sz w:val="18"/>
              </w:rPr>
            </w:pPr>
            <w:r>
              <w:rPr>
                <w:sz w:val="18"/>
              </w:rPr>
              <w:t>2</w:t>
            </w:r>
            <w:r>
              <w:rPr>
                <w:rFonts w:hint="eastAsia"/>
                <w:sz w:val="18"/>
              </w:rPr>
              <w:t>6.3</w:t>
            </w:r>
          </w:p>
        </w:tc>
        <w:tc>
          <w:tcPr>
            <w:tcW w:w="756" w:type="dxa"/>
            <w:tcBorders>
              <w:top w:val="single" w:sz="8" w:space="0" w:color="auto"/>
              <w:bottom w:val="single" w:sz="4" w:space="0" w:color="auto"/>
            </w:tcBorders>
            <w:vAlign w:val="center"/>
          </w:tcPr>
          <w:p w14:paraId="613C379C" w14:textId="77777777" w:rsidR="00CA1D44" w:rsidRDefault="00604C27">
            <w:pPr>
              <w:jc w:val="center"/>
              <w:rPr>
                <w:sz w:val="18"/>
              </w:rPr>
            </w:pPr>
            <w:r>
              <w:rPr>
                <w:sz w:val="18"/>
              </w:rPr>
              <w:t>1</w:t>
            </w:r>
            <w:r>
              <w:rPr>
                <w:rFonts w:hint="eastAsia"/>
                <w:sz w:val="18"/>
              </w:rPr>
              <w:t>7.7</w:t>
            </w:r>
          </w:p>
        </w:tc>
        <w:tc>
          <w:tcPr>
            <w:tcW w:w="813" w:type="dxa"/>
            <w:tcBorders>
              <w:top w:val="single" w:sz="8" w:space="0" w:color="auto"/>
              <w:bottom w:val="single" w:sz="4" w:space="0" w:color="auto"/>
            </w:tcBorders>
            <w:vAlign w:val="center"/>
          </w:tcPr>
          <w:p w14:paraId="5E2E45FE" w14:textId="77777777" w:rsidR="00CA1D44" w:rsidRDefault="00604C27">
            <w:pPr>
              <w:jc w:val="center"/>
              <w:rPr>
                <w:sz w:val="18"/>
              </w:rPr>
            </w:pPr>
            <w:r>
              <w:rPr>
                <w:sz w:val="18"/>
              </w:rPr>
              <w:t>1</w:t>
            </w:r>
            <w:r>
              <w:rPr>
                <w:rFonts w:hint="eastAsia"/>
                <w:sz w:val="18"/>
              </w:rPr>
              <w:t>36</w:t>
            </w:r>
            <w:r>
              <w:rPr>
                <w:sz w:val="18"/>
              </w:rPr>
              <w:t>.3</w:t>
            </w:r>
          </w:p>
        </w:tc>
        <w:tc>
          <w:tcPr>
            <w:tcW w:w="813" w:type="dxa"/>
            <w:tcBorders>
              <w:top w:val="single" w:sz="8" w:space="0" w:color="auto"/>
              <w:bottom w:val="single" w:sz="4" w:space="0" w:color="auto"/>
            </w:tcBorders>
            <w:vAlign w:val="center"/>
          </w:tcPr>
          <w:p w14:paraId="304017D0" w14:textId="77777777" w:rsidR="00CA1D44" w:rsidRDefault="00604C27">
            <w:pPr>
              <w:jc w:val="center"/>
              <w:rPr>
                <w:sz w:val="18"/>
              </w:rPr>
            </w:pPr>
            <w:r>
              <w:rPr>
                <w:rFonts w:hint="eastAsia"/>
                <w:sz w:val="18"/>
              </w:rPr>
              <w:t>89</w:t>
            </w:r>
            <w:r>
              <w:rPr>
                <w:sz w:val="18"/>
              </w:rPr>
              <w:t>.5</w:t>
            </w:r>
          </w:p>
        </w:tc>
        <w:tc>
          <w:tcPr>
            <w:tcW w:w="768" w:type="dxa"/>
            <w:tcBorders>
              <w:top w:val="single" w:sz="8" w:space="0" w:color="auto"/>
              <w:bottom w:val="single" w:sz="4" w:space="0" w:color="auto"/>
            </w:tcBorders>
            <w:vAlign w:val="center"/>
          </w:tcPr>
          <w:p w14:paraId="25DE47AD" w14:textId="77777777" w:rsidR="00CA1D44" w:rsidRDefault="00604C27">
            <w:pPr>
              <w:jc w:val="center"/>
              <w:rPr>
                <w:sz w:val="18"/>
              </w:rPr>
            </w:pPr>
            <w:r>
              <w:rPr>
                <w:sz w:val="18"/>
              </w:rPr>
              <w:t>4</w:t>
            </w:r>
            <w:r>
              <w:rPr>
                <w:rFonts w:hint="eastAsia"/>
                <w:sz w:val="18"/>
              </w:rPr>
              <w:t>4</w:t>
            </w:r>
            <w:r>
              <w:rPr>
                <w:sz w:val="18"/>
              </w:rPr>
              <w:t>.4</w:t>
            </w:r>
          </w:p>
        </w:tc>
      </w:tr>
      <w:tr w:rsidR="00CA1D44" w14:paraId="4368B515" w14:textId="77777777">
        <w:tc>
          <w:tcPr>
            <w:tcW w:w="971" w:type="dxa"/>
            <w:vMerge/>
            <w:vAlign w:val="center"/>
          </w:tcPr>
          <w:p w14:paraId="07AEC8D4"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575B32B3" w14:textId="77777777" w:rsidR="00CA1D44" w:rsidRDefault="00604C27">
            <w:pPr>
              <w:jc w:val="center"/>
              <w:rPr>
                <w:sz w:val="20"/>
                <w:szCs w:val="20"/>
              </w:rPr>
            </w:pPr>
            <w:r>
              <w:rPr>
                <w:sz w:val="20"/>
                <w:szCs w:val="20"/>
              </w:rPr>
              <w:t>二级医院</w:t>
            </w:r>
          </w:p>
        </w:tc>
        <w:tc>
          <w:tcPr>
            <w:tcW w:w="827" w:type="dxa"/>
            <w:tcBorders>
              <w:top w:val="single" w:sz="4" w:space="0" w:color="auto"/>
              <w:bottom w:val="single" w:sz="4" w:space="0" w:color="auto"/>
            </w:tcBorders>
            <w:vAlign w:val="center"/>
          </w:tcPr>
          <w:p w14:paraId="60B4D404" w14:textId="77777777" w:rsidR="00CA1D44" w:rsidRDefault="00604C27">
            <w:pPr>
              <w:jc w:val="center"/>
              <w:rPr>
                <w:sz w:val="18"/>
              </w:rPr>
            </w:pPr>
            <w:r>
              <w:rPr>
                <w:sz w:val="18"/>
              </w:rPr>
              <w:t>13.5</w:t>
            </w:r>
          </w:p>
        </w:tc>
        <w:tc>
          <w:tcPr>
            <w:tcW w:w="794" w:type="dxa"/>
            <w:tcBorders>
              <w:top w:val="single" w:sz="4" w:space="0" w:color="auto"/>
              <w:bottom w:val="single" w:sz="4" w:space="0" w:color="auto"/>
            </w:tcBorders>
            <w:vAlign w:val="center"/>
          </w:tcPr>
          <w:p w14:paraId="1436993D" w14:textId="77777777" w:rsidR="00CA1D44" w:rsidRDefault="00604C27">
            <w:pPr>
              <w:jc w:val="center"/>
              <w:rPr>
                <w:sz w:val="18"/>
              </w:rPr>
            </w:pPr>
            <w:r>
              <w:rPr>
                <w:sz w:val="18"/>
              </w:rPr>
              <w:t>8.7</w:t>
            </w:r>
          </w:p>
        </w:tc>
        <w:tc>
          <w:tcPr>
            <w:tcW w:w="813" w:type="dxa"/>
            <w:tcBorders>
              <w:top w:val="single" w:sz="4" w:space="0" w:color="auto"/>
              <w:bottom w:val="single" w:sz="4" w:space="0" w:color="auto"/>
            </w:tcBorders>
            <w:vAlign w:val="center"/>
          </w:tcPr>
          <w:p w14:paraId="0DA16F56" w14:textId="77777777" w:rsidR="00CA1D44" w:rsidRDefault="00604C27">
            <w:pPr>
              <w:jc w:val="center"/>
              <w:rPr>
                <w:sz w:val="18"/>
              </w:rPr>
            </w:pPr>
            <w:r>
              <w:rPr>
                <w:sz w:val="18"/>
              </w:rPr>
              <w:t>5.6</w:t>
            </w:r>
          </w:p>
        </w:tc>
        <w:tc>
          <w:tcPr>
            <w:tcW w:w="813" w:type="dxa"/>
            <w:tcBorders>
              <w:top w:val="single" w:sz="4" w:space="0" w:color="auto"/>
              <w:bottom w:val="single" w:sz="4" w:space="0" w:color="auto"/>
            </w:tcBorders>
            <w:vAlign w:val="center"/>
          </w:tcPr>
          <w:p w14:paraId="0538F63C" w14:textId="77777777" w:rsidR="00CA1D44" w:rsidRDefault="00604C27">
            <w:pPr>
              <w:jc w:val="center"/>
              <w:rPr>
                <w:sz w:val="18"/>
              </w:rPr>
            </w:pPr>
            <w:r>
              <w:rPr>
                <w:sz w:val="18"/>
              </w:rPr>
              <w:t>100.8</w:t>
            </w:r>
          </w:p>
        </w:tc>
        <w:tc>
          <w:tcPr>
            <w:tcW w:w="813" w:type="dxa"/>
            <w:tcBorders>
              <w:top w:val="single" w:sz="4" w:space="0" w:color="auto"/>
              <w:bottom w:val="single" w:sz="4" w:space="0" w:color="auto"/>
            </w:tcBorders>
            <w:vAlign w:val="center"/>
          </w:tcPr>
          <w:p w14:paraId="754B13EA" w14:textId="77777777" w:rsidR="00CA1D44" w:rsidRDefault="00604C27">
            <w:pPr>
              <w:jc w:val="center"/>
              <w:rPr>
                <w:sz w:val="18"/>
              </w:rPr>
            </w:pPr>
            <w:r>
              <w:rPr>
                <w:sz w:val="18"/>
              </w:rPr>
              <w:t>64.5</w:t>
            </w:r>
          </w:p>
        </w:tc>
        <w:tc>
          <w:tcPr>
            <w:tcW w:w="756" w:type="dxa"/>
            <w:tcBorders>
              <w:top w:val="single" w:sz="4" w:space="0" w:color="auto"/>
              <w:bottom w:val="single" w:sz="4" w:space="0" w:color="auto"/>
            </w:tcBorders>
            <w:vAlign w:val="center"/>
          </w:tcPr>
          <w:p w14:paraId="5C47FA15" w14:textId="77777777" w:rsidR="00CA1D44" w:rsidRDefault="00604C27">
            <w:pPr>
              <w:jc w:val="center"/>
              <w:rPr>
                <w:sz w:val="18"/>
              </w:rPr>
            </w:pPr>
            <w:r>
              <w:rPr>
                <w:sz w:val="18"/>
              </w:rPr>
              <w:t>27.8</w:t>
            </w:r>
          </w:p>
        </w:tc>
        <w:tc>
          <w:tcPr>
            <w:tcW w:w="813" w:type="dxa"/>
            <w:tcBorders>
              <w:top w:val="single" w:sz="4" w:space="0" w:color="auto"/>
              <w:bottom w:val="single" w:sz="4" w:space="0" w:color="auto"/>
            </w:tcBorders>
            <w:vAlign w:val="center"/>
          </w:tcPr>
          <w:p w14:paraId="5051DE0E" w14:textId="77777777" w:rsidR="00CA1D44" w:rsidRDefault="00604C27">
            <w:pPr>
              <w:jc w:val="center"/>
              <w:rPr>
                <w:sz w:val="18"/>
              </w:rPr>
            </w:pPr>
            <w:r>
              <w:rPr>
                <w:sz w:val="18"/>
              </w:rPr>
              <w:t>2</w:t>
            </w:r>
            <w:r>
              <w:rPr>
                <w:rFonts w:hint="eastAsia"/>
                <w:sz w:val="18"/>
              </w:rPr>
              <w:t>58</w:t>
            </w:r>
            <w:r>
              <w:rPr>
                <w:sz w:val="18"/>
              </w:rPr>
              <w:t>.3</w:t>
            </w:r>
          </w:p>
        </w:tc>
        <w:tc>
          <w:tcPr>
            <w:tcW w:w="813" w:type="dxa"/>
            <w:tcBorders>
              <w:top w:val="single" w:sz="4" w:space="0" w:color="auto"/>
              <w:bottom w:val="single" w:sz="4" w:space="0" w:color="auto"/>
            </w:tcBorders>
            <w:vAlign w:val="center"/>
          </w:tcPr>
          <w:p w14:paraId="6FC0A489" w14:textId="77777777" w:rsidR="00CA1D44" w:rsidRDefault="00604C27">
            <w:pPr>
              <w:jc w:val="center"/>
              <w:rPr>
                <w:sz w:val="18"/>
              </w:rPr>
            </w:pPr>
            <w:r>
              <w:rPr>
                <w:sz w:val="18"/>
              </w:rPr>
              <w:t>1</w:t>
            </w:r>
            <w:r>
              <w:rPr>
                <w:rFonts w:hint="eastAsia"/>
                <w:sz w:val="18"/>
              </w:rPr>
              <w:t>59</w:t>
            </w:r>
            <w:r>
              <w:rPr>
                <w:sz w:val="18"/>
              </w:rPr>
              <w:t>.3</w:t>
            </w:r>
          </w:p>
        </w:tc>
        <w:tc>
          <w:tcPr>
            <w:tcW w:w="768" w:type="dxa"/>
            <w:tcBorders>
              <w:top w:val="single" w:sz="4" w:space="0" w:color="auto"/>
              <w:bottom w:val="single" w:sz="4" w:space="0" w:color="auto"/>
            </w:tcBorders>
            <w:vAlign w:val="center"/>
          </w:tcPr>
          <w:p w14:paraId="4C7519B9" w14:textId="77777777" w:rsidR="00CA1D44" w:rsidRDefault="00604C27">
            <w:pPr>
              <w:jc w:val="center"/>
              <w:rPr>
                <w:sz w:val="18"/>
              </w:rPr>
            </w:pPr>
            <w:r>
              <w:rPr>
                <w:rFonts w:hint="eastAsia"/>
                <w:sz w:val="18"/>
              </w:rPr>
              <w:t>86</w:t>
            </w:r>
            <w:r>
              <w:rPr>
                <w:sz w:val="18"/>
              </w:rPr>
              <w:t>.7</w:t>
            </w:r>
          </w:p>
        </w:tc>
      </w:tr>
      <w:tr w:rsidR="00CA1D44" w14:paraId="01F22578" w14:textId="77777777">
        <w:tc>
          <w:tcPr>
            <w:tcW w:w="971" w:type="dxa"/>
            <w:vMerge/>
            <w:vAlign w:val="center"/>
          </w:tcPr>
          <w:p w14:paraId="22F7CF88"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17E15346" w14:textId="77777777" w:rsidR="00CA1D44" w:rsidRDefault="00604C27">
            <w:pPr>
              <w:jc w:val="center"/>
              <w:rPr>
                <w:sz w:val="20"/>
                <w:szCs w:val="20"/>
              </w:rPr>
            </w:pPr>
            <w:r>
              <w:rPr>
                <w:rFonts w:hint="eastAsia"/>
                <w:sz w:val="20"/>
                <w:szCs w:val="20"/>
              </w:rPr>
              <w:t>三级</w:t>
            </w:r>
            <w:r>
              <w:rPr>
                <w:sz w:val="20"/>
                <w:szCs w:val="20"/>
              </w:rPr>
              <w:t>医院</w:t>
            </w:r>
          </w:p>
        </w:tc>
        <w:tc>
          <w:tcPr>
            <w:tcW w:w="827" w:type="dxa"/>
            <w:tcBorders>
              <w:top w:val="single" w:sz="4" w:space="0" w:color="auto"/>
              <w:bottom w:val="single" w:sz="4" w:space="0" w:color="auto"/>
            </w:tcBorders>
            <w:vAlign w:val="center"/>
          </w:tcPr>
          <w:p w14:paraId="3A44671E" w14:textId="77777777" w:rsidR="00CA1D44" w:rsidRDefault="00604C27">
            <w:pPr>
              <w:jc w:val="center"/>
              <w:rPr>
                <w:sz w:val="18"/>
              </w:rPr>
            </w:pPr>
            <w:r>
              <w:rPr>
                <w:sz w:val="18"/>
              </w:rPr>
              <w:t>22.6</w:t>
            </w:r>
          </w:p>
        </w:tc>
        <w:tc>
          <w:tcPr>
            <w:tcW w:w="794" w:type="dxa"/>
            <w:tcBorders>
              <w:top w:val="single" w:sz="4" w:space="0" w:color="auto"/>
              <w:bottom w:val="single" w:sz="4" w:space="0" w:color="auto"/>
            </w:tcBorders>
            <w:vAlign w:val="center"/>
          </w:tcPr>
          <w:p w14:paraId="6D34B6B3" w14:textId="77777777" w:rsidR="00CA1D44" w:rsidRDefault="00604C27">
            <w:pPr>
              <w:jc w:val="center"/>
              <w:rPr>
                <w:sz w:val="18"/>
              </w:rPr>
            </w:pPr>
            <w:r>
              <w:rPr>
                <w:sz w:val="18"/>
              </w:rPr>
              <w:t>18.7</w:t>
            </w:r>
          </w:p>
        </w:tc>
        <w:tc>
          <w:tcPr>
            <w:tcW w:w="813" w:type="dxa"/>
            <w:tcBorders>
              <w:top w:val="single" w:sz="4" w:space="0" w:color="auto"/>
              <w:bottom w:val="single" w:sz="4" w:space="0" w:color="auto"/>
            </w:tcBorders>
            <w:vAlign w:val="center"/>
          </w:tcPr>
          <w:p w14:paraId="1A51D1D6" w14:textId="77777777" w:rsidR="00CA1D44" w:rsidRDefault="00604C27">
            <w:pPr>
              <w:jc w:val="center"/>
              <w:rPr>
                <w:sz w:val="18"/>
              </w:rPr>
            </w:pPr>
            <w:r>
              <w:rPr>
                <w:sz w:val="18"/>
              </w:rPr>
              <w:t>14.2</w:t>
            </w:r>
          </w:p>
        </w:tc>
        <w:tc>
          <w:tcPr>
            <w:tcW w:w="813" w:type="dxa"/>
            <w:tcBorders>
              <w:top w:val="single" w:sz="4" w:space="0" w:color="auto"/>
              <w:bottom w:val="single" w:sz="4" w:space="0" w:color="auto"/>
            </w:tcBorders>
            <w:vAlign w:val="center"/>
          </w:tcPr>
          <w:p w14:paraId="4FEBCC4B" w14:textId="77777777" w:rsidR="00CA1D44" w:rsidRDefault="00604C27">
            <w:pPr>
              <w:jc w:val="center"/>
              <w:rPr>
                <w:sz w:val="18"/>
              </w:rPr>
            </w:pPr>
            <w:r>
              <w:rPr>
                <w:sz w:val="18"/>
              </w:rPr>
              <w:t>155.3</w:t>
            </w:r>
          </w:p>
        </w:tc>
        <w:tc>
          <w:tcPr>
            <w:tcW w:w="813" w:type="dxa"/>
            <w:tcBorders>
              <w:top w:val="single" w:sz="4" w:space="0" w:color="auto"/>
              <w:bottom w:val="single" w:sz="4" w:space="0" w:color="auto"/>
            </w:tcBorders>
            <w:vAlign w:val="center"/>
          </w:tcPr>
          <w:p w14:paraId="24093303" w14:textId="77777777" w:rsidR="00CA1D44" w:rsidRDefault="00604C27">
            <w:pPr>
              <w:jc w:val="center"/>
              <w:rPr>
                <w:sz w:val="18"/>
              </w:rPr>
            </w:pPr>
            <w:r>
              <w:rPr>
                <w:sz w:val="18"/>
              </w:rPr>
              <w:t>124.3</w:t>
            </w:r>
          </w:p>
        </w:tc>
        <w:tc>
          <w:tcPr>
            <w:tcW w:w="756" w:type="dxa"/>
            <w:tcBorders>
              <w:top w:val="single" w:sz="4" w:space="0" w:color="auto"/>
              <w:bottom w:val="single" w:sz="4" w:space="0" w:color="auto"/>
            </w:tcBorders>
            <w:vAlign w:val="center"/>
          </w:tcPr>
          <w:p w14:paraId="0FF6C4CC" w14:textId="77777777" w:rsidR="00CA1D44" w:rsidRDefault="00604C27">
            <w:pPr>
              <w:jc w:val="center"/>
              <w:rPr>
                <w:sz w:val="18"/>
              </w:rPr>
            </w:pPr>
            <w:r>
              <w:rPr>
                <w:sz w:val="18"/>
              </w:rPr>
              <w:t>90.7</w:t>
            </w:r>
          </w:p>
        </w:tc>
        <w:tc>
          <w:tcPr>
            <w:tcW w:w="813" w:type="dxa"/>
            <w:tcBorders>
              <w:top w:val="single" w:sz="4" w:space="0" w:color="auto"/>
              <w:bottom w:val="single" w:sz="4" w:space="0" w:color="auto"/>
            </w:tcBorders>
            <w:vAlign w:val="center"/>
          </w:tcPr>
          <w:p w14:paraId="08E87D43" w14:textId="77777777" w:rsidR="00CA1D44" w:rsidRDefault="00604C27">
            <w:pPr>
              <w:jc w:val="center"/>
              <w:rPr>
                <w:sz w:val="18"/>
              </w:rPr>
            </w:pPr>
            <w:r>
              <w:rPr>
                <w:rFonts w:hint="eastAsia"/>
                <w:sz w:val="18"/>
              </w:rPr>
              <w:t>403</w:t>
            </w:r>
            <w:r>
              <w:rPr>
                <w:sz w:val="18"/>
              </w:rPr>
              <w:t>.7</w:t>
            </w:r>
          </w:p>
        </w:tc>
        <w:tc>
          <w:tcPr>
            <w:tcW w:w="813" w:type="dxa"/>
            <w:tcBorders>
              <w:top w:val="single" w:sz="4" w:space="0" w:color="auto"/>
              <w:bottom w:val="single" w:sz="4" w:space="0" w:color="auto"/>
            </w:tcBorders>
            <w:vAlign w:val="center"/>
          </w:tcPr>
          <w:p w14:paraId="5A1A1AD3" w14:textId="77777777" w:rsidR="00CA1D44" w:rsidRDefault="00604C27">
            <w:pPr>
              <w:jc w:val="center"/>
              <w:rPr>
                <w:sz w:val="18"/>
              </w:rPr>
            </w:pPr>
            <w:r>
              <w:rPr>
                <w:rFonts w:hint="eastAsia"/>
                <w:sz w:val="18"/>
              </w:rPr>
              <w:t>315</w:t>
            </w:r>
            <w:r>
              <w:rPr>
                <w:sz w:val="18"/>
              </w:rPr>
              <w:t>.8</w:t>
            </w:r>
          </w:p>
        </w:tc>
        <w:tc>
          <w:tcPr>
            <w:tcW w:w="768" w:type="dxa"/>
            <w:tcBorders>
              <w:top w:val="single" w:sz="4" w:space="0" w:color="auto"/>
              <w:bottom w:val="single" w:sz="4" w:space="0" w:color="auto"/>
            </w:tcBorders>
            <w:vAlign w:val="center"/>
          </w:tcPr>
          <w:p w14:paraId="3684064A" w14:textId="77777777" w:rsidR="00CA1D44" w:rsidRDefault="00604C27">
            <w:pPr>
              <w:jc w:val="center"/>
              <w:rPr>
                <w:sz w:val="18"/>
              </w:rPr>
            </w:pPr>
            <w:r>
              <w:rPr>
                <w:rFonts w:hint="eastAsia"/>
                <w:sz w:val="18"/>
              </w:rPr>
              <w:t>238</w:t>
            </w:r>
            <w:r>
              <w:rPr>
                <w:sz w:val="18"/>
              </w:rPr>
              <w:t>.8</w:t>
            </w:r>
          </w:p>
        </w:tc>
      </w:tr>
      <w:tr w:rsidR="00CA1D44" w14:paraId="4F75D276" w14:textId="77777777">
        <w:tc>
          <w:tcPr>
            <w:tcW w:w="971" w:type="dxa"/>
            <w:vMerge w:val="restart"/>
            <w:vAlign w:val="center"/>
          </w:tcPr>
          <w:p w14:paraId="4194253D" w14:textId="77777777" w:rsidR="00CA1D44" w:rsidRDefault="00604C27">
            <w:pPr>
              <w:jc w:val="center"/>
              <w:rPr>
                <w:sz w:val="20"/>
                <w:szCs w:val="20"/>
              </w:rPr>
            </w:pPr>
            <w:r>
              <w:rPr>
                <w:sz w:val="20"/>
                <w:szCs w:val="20"/>
              </w:rPr>
              <w:t>三亚</w:t>
            </w:r>
          </w:p>
        </w:tc>
        <w:tc>
          <w:tcPr>
            <w:tcW w:w="1389" w:type="dxa"/>
            <w:tcBorders>
              <w:top w:val="single" w:sz="4" w:space="0" w:color="auto"/>
              <w:bottom w:val="single" w:sz="4" w:space="0" w:color="auto"/>
            </w:tcBorders>
            <w:vAlign w:val="center"/>
          </w:tcPr>
          <w:p w14:paraId="6B657B4A" w14:textId="77777777" w:rsidR="00CA1D44" w:rsidRDefault="00604C27">
            <w:pPr>
              <w:jc w:val="center"/>
              <w:rPr>
                <w:sz w:val="20"/>
                <w:szCs w:val="20"/>
              </w:rPr>
            </w:pPr>
            <w:r>
              <w:rPr>
                <w:sz w:val="20"/>
                <w:szCs w:val="20"/>
              </w:rPr>
              <w:t>一级医院</w:t>
            </w:r>
          </w:p>
        </w:tc>
        <w:tc>
          <w:tcPr>
            <w:tcW w:w="827" w:type="dxa"/>
            <w:tcBorders>
              <w:top w:val="single" w:sz="4" w:space="0" w:color="auto"/>
              <w:bottom w:val="single" w:sz="4" w:space="0" w:color="auto"/>
            </w:tcBorders>
            <w:vAlign w:val="center"/>
          </w:tcPr>
          <w:p w14:paraId="2F37A677" w14:textId="77777777" w:rsidR="00CA1D44" w:rsidRDefault="00604C27">
            <w:pPr>
              <w:jc w:val="center"/>
              <w:rPr>
                <w:sz w:val="18"/>
              </w:rPr>
            </w:pPr>
            <w:r>
              <w:rPr>
                <w:sz w:val="18"/>
              </w:rPr>
              <w:t>9.7</w:t>
            </w:r>
          </w:p>
        </w:tc>
        <w:tc>
          <w:tcPr>
            <w:tcW w:w="794" w:type="dxa"/>
            <w:tcBorders>
              <w:top w:val="single" w:sz="4" w:space="0" w:color="auto"/>
              <w:bottom w:val="single" w:sz="4" w:space="0" w:color="auto"/>
            </w:tcBorders>
            <w:vAlign w:val="center"/>
          </w:tcPr>
          <w:p w14:paraId="04FA0252" w14:textId="77777777" w:rsidR="00CA1D44" w:rsidRDefault="00604C27">
            <w:pPr>
              <w:jc w:val="center"/>
              <w:rPr>
                <w:sz w:val="18"/>
              </w:rPr>
            </w:pPr>
            <w:r>
              <w:rPr>
                <w:sz w:val="18"/>
              </w:rPr>
              <w:t>6.3</w:t>
            </w:r>
          </w:p>
        </w:tc>
        <w:tc>
          <w:tcPr>
            <w:tcW w:w="813" w:type="dxa"/>
            <w:tcBorders>
              <w:top w:val="single" w:sz="4" w:space="0" w:color="auto"/>
              <w:bottom w:val="single" w:sz="4" w:space="0" w:color="auto"/>
            </w:tcBorders>
            <w:vAlign w:val="center"/>
          </w:tcPr>
          <w:p w14:paraId="0637A429" w14:textId="77777777" w:rsidR="00CA1D44" w:rsidRDefault="00604C27">
            <w:pPr>
              <w:jc w:val="center"/>
              <w:rPr>
                <w:sz w:val="18"/>
              </w:rPr>
            </w:pPr>
            <w:r>
              <w:rPr>
                <w:sz w:val="18"/>
              </w:rPr>
              <w:t>4.7</w:t>
            </w:r>
          </w:p>
        </w:tc>
        <w:tc>
          <w:tcPr>
            <w:tcW w:w="813" w:type="dxa"/>
            <w:tcBorders>
              <w:top w:val="single" w:sz="4" w:space="0" w:color="auto"/>
              <w:bottom w:val="single" w:sz="4" w:space="0" w:color="auto"/>
            </w:tcBorders>
            <w:vAlign w:val="center"/>
          </w:tcPr>
          <w:p w14:paraId="1FA17E5B" w14:textId="77777777" w:rsidR="00CA1D44" w:rsidRDefault="00604C27">
            <w:pPr>
              <w:jc w:val="center"/>
              <w:rPr>
                <w:sz w:val="18"/>
              </w:rPr>
            </w:pPr>
            <w:r>
              <w:rPr>
                <w:sz w:val="18"/>
              </w:rPr>
              <w:t>61.8</w:t>
            </w:r>
          </w:p>
        </w:tc>
        <w:tc>
          <w:tcPr>
            <w:tcW w:w="813" w:type="dxa"/>
            <w:tcBorders>
              <w:top w:val="single" w:sz="4" w:space="0" w:color="auto"/>
              <w:bottom w:val="single" w:sz="4" w:space="0" w:color="auto"/>
            </w:tcBorders>
            <w:vAlign w:val="center"/>
          </w:tcPr>
          <w:p w14:paraId="11792B26" w14:textId="77777777" w:rsidR="00CA1D44" w:rsidRDefault="00604C27">
            <w:pPr>
              <w:jc w:val="center"/>
              <w:rPr>
                <w:sz w:val="18"/>
              </w:rPr>
            </w:pPr>
            <w:r>
              <w:rPr>
                <w:sz w:val="18"/>
              </w:rPr>
              <w:t>33.2</w:t>
            </w:r>
          </w:p>
        </w:tc>
        <w:tc>
          <w:tcPr>
            <w:tcW w:w="756" w:type="dxa"/>
            <w:tcBorders>
              <w:top w:val="single" w:sz="4" w:space="0" w:color="auto"/>
              <w:bottom w:val="single" w:sz="4" w:space="0" w:color="auto"/>
            </w:tcBorders>
            <w:vAlign w:val="center"/>
          </w:tcPr>
          <w:p w14:paraId="70790C38" w14:textId="77777777" w:rsidR="00CA1D44" w:rsidRDefault="00604C27">
            <w:pPr>
              <w:jc w:val="center"/>
              <w:rPr>
                <w:sz w:val="18"/>
              </w:rPr>
            </w:pPr>
            <w:r>
              <w:rPr>
                <w:sz w:val="18"/>
              </w:rPr>
              <w:t>21.2</w:t>
            </w:r>
          </w:p>
        </w:tc>
        <w:tc>
          <w:tcPr>
            <w:tcW w:w="813" w:type="dxa"/>
            <w:tcBorders>
              <w:top w:val="single" w:sz="4" w:space="0" w:color="auto"/>
              <w:bottom w:val="single" w:sz="4" w:space="0" w:color="auto"/>
            </w:tcBorders>
            <w:vAlign w:val="center"/>
          </w:tcPr>
          <w:p w14:paraId="6ED6C21E" w14:textId="77777777" w:rsidR="00CA1D44" w:rsidRDefault="00604C27">
            <w:pPr>
              <w:jc w:val="center"/>
              <w:rPr>
                <w:sz w:val="18"/>
              </w:rPr>
            </w:pPr>
            <w:r>
              <w:rPr>
                <w:sz w:val="18"/>
              </w:rPr>
              <w:t>152.7</w:t>
            </w:r>
          </w:p>
        </w:tc>
        <w:tc>
          <w:tcPr>
            <w:tcW w:w="813" w:type="dxa"/>
            <w:tcBorders>
              <w:top w:val="single" w:sz="4" w:space="0" w:color="auto"/>
              <w:bottom w:val="single" w:sz="4" w:space="0" w:color="auto"/>
            </w:tcBorders>
            <w:vAlign w:val="center"/>
          </w:tcPr>
          <w:p w14:paraId="3FE1E9D1" w14:textId="77777777" w:rsidR="00CA1D44" w:rsidRDefault="00604C27">
            <w:pPr>
              <w:jc w:val="center"/>
              <w:rPr>
                <w:sz w:val="18"/>
              </w:rPr>
            </w:pPr>
            <w:r>
              <w:rPr>
                <w:rFonts w:hint="eastAsia"/>
                <w:sz w:val="18"/>
              </w:rPr>
              <w:t>97</w:t>
            </w:r>
            <w:r>
              <w:rPr>
                <w:sz w:val="18"/>
              </w:rPr>
              <w:t>.9</w:t>
            </w:r>
          </w:p>
        </w:tc>
        <w:tc>
          <w:tcPr>
            <w:tcW w:w="768" w:type="dxa"/>
            <w:tcBorders>
              <w:top w:val="single" w:sz="4" w:space="0" w:color="auto"/>
              <w:bottom w:val="single" w:sz="4" w:space="0" w:color="auto"/>
            </w:tcBorders>
            <w:vAlign w:val="center"/>
          </w:tcPr>
          <w:p w14:paraId="58D3C693" w14:textId="77777777" w:rsidR="00CA1D44" w:rsidRDefault="00604C27">
            <w:pPr>
              <w:jc w:val="center"/>
              <w:rPr>
                <w:sz w:val="18"/>
              </w:rPr>
            </w:pPr>
            <w:r>
              <w:rPr>
                <w:sz w:val="18"/>
              </w:rPr>
              <w:t>48.2</w:t>
            </w:r>
          </w:p>
        </w:tc>
      </w:tr>
      <w:tr w:rsidR="00CA1D44" w14:paraId="675C837C" w14:textId="77777777">
        <w:tc>
          <w:tcPr>
            <w:tcW w:w="971" w:type="dxa"/>
            <w:vMerge/>
            <w:vAlign w:val="center"/>
          </w:tcPr>
          <w:p w14:paraId="7617E9A2"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0E6AD3DB" w14:textId="77777777" w:rsidR="00CA1D44" w:rsidRDefault="00604C27">
            <w:pPr>
              <w:jc w:val="center"/>
              <w:rPr>
                <w:sz w:val="20"/>
                <w:szCs w:val="20"/>
              </w:rPr>
            </w:pPr>
            <w:r>
              <w:rPr>
                <w:sz w:val="20"/>
                <w:szCs w:val="20"/>
              </w:rPr>
              <w:t>二级医院</w:t>
            </w:r>
          </w:p>
        </w:tc>
        <w:tc>
          <w:tcPr>
            <w:tcW w:w="827" w:type="dxa"/>
            <w:tcBorders>
              <w:top w:val="single" w:sz="4" w:space="0" w:color="auto"/>
              <w:bottom w:val="single" w:sz="4" w:space="0" w:color="auto"/>
            </w:tcBorders>
            <w:vAlign w:val="center"/>
          </w:tcPr>
          <w:p w14:paraId="334E3088" w14:textId="77777777" w:rsidR="00CA1D44" w:rsidRDefault="00604C27">
            <w:pPr>
              <w:jc w:val="center"/>
              <w:rPr>
                <w:sz w:val="18"/>
              </w:rPr>
            </w:pPr>
            <w:r>
              <w:rPr>
                <w:sz w:val="18"/>
              </w:rPr>
              <w:t>17.1</w:t>
            </w:r>
          </w:p>
        </w:tc>
        <w:tc>
          <w:tcPr>
            <w:tcW w:w="794" w:type="dxa"/>
            <w:tcBorders>
              <w:top w:val="single" w:sz="4" w:space="0" w:color="auto"/>
              <w:bottom w:val="single" w:sz="4" w:space="0" w:color="auto"/>
            </w:tcBorders>
            <w:vAlign w:val="center"/>
          </w:tcPr>
          <w:p w14:paraId="59A89F2E" w14:textId="77777777" w:rsidR="00CA1D44" w:rsidRDefault="00604C27">
            <w:pPr>
              <w:jc w:val="center"/>
              <w:rPr>
                <w:sz w:val="18"/>
              </w:rPr>
            </w:pPr>
            <w:r>
              <w:rPr>
                <w:sz w:val="18"/>
              </w:rPr>
              <w:t>12.5</w:t>
            </w:r>
          </w:p>
        </w:tc>
        <w:tc>
          <w:tcPr>
            <w:tcW w:w="813" w:type="dxa"/>
            <w:tcBorders>
              <w:top w:val="single" w:sz="4" w:space="0" w:color="auto"/>
              <w:bottom w:val="single" w:sz="4" w:space="0" w:color="auto"/>
            </w:tcBorders>
            <w:vAlign w:val="center"/>
          </w:tcPr>
          <w:p w14:paraId="34EF9662" w14:textId="77777777" w:rsidR="00CA1D44" w:rsidRDefault="00604C27">
            <w:pPr>
              <w:jc w:val="center"/>
              <w:rPr>
                <w:sz w:val="18"/>
              </w:rPr>
            </w:pPr>
            <w:r>
              <w:rPr>
                <w:sz w:val="18"/>
              </w:rPr>
              <w:t>7.8</w:t>
            </w:r>
          </w:p>
        </w:tc>
        <w:tc>
          <w:tcPr>
            <w:tcW w:w="813" w:type="dxa"/>
            <w:tcBorders>
              <w:top w:val="single" w:sz="4" w:space="0" w:color="auto"/>
              <w:bottom w:val="single" w:sz="4" w:space="0" w:color="auto"/>
            </w:tcBorders>
            <w:vAlign w:val="center"/>
          </w:tcPr>
          <w:p w14:paraId="6668EBF1" w14:textId="77777777" w:rsidR="00CA1D44" w:rsidRDefault="00604C27">
            <w:pPr>
              <w:jc w:val="center"/>
              <w:rPr>
                <w:sz w:val="18"/>
              </w:rPr>
            </w:pPr>
            <w:r>
              <w:rPr>
                <w:sz w:val="18"/>
              </w:rPr>
              <w:t>124.8</w:t>
            </w:r>
          </w:p>
        </w:tc>
        <w:tc>
          <w:tcPr>
            <w:tcW w:w="813" w:type="dxa"/>
            <w:tcBorders>
              <w:top w:val="single" w:sz="4" w:space="0" w:color="auto"/>
              <w:bottom w:val="single" w:sz="4" w:space="0" w:color="auto"/>
            </w:tcBorders>
            <w:vAlign w:val="center"/>
          </w:tcPr>
          <w:p w14:paraId="62305B2F" w14:textId="77777777" w:rsidR="00CA1D44" w:rsidRDefault="00604C27">
            <w:pPr>
              <w:jc w:val="center"/>
              <w:rPr>
                <w:sz w:val="18"/>
              </w:rPr>
            </w:pPr>
            <w:r>
              <w:rPr>
                <w:sz w:val="18"/>
              </w:rPr>
              <w:t>85.8</w:t>
            </w:r>
          </w:p>
        </w:tc>
        <w:tc>
          <w:tcPr>
            <w:tcW w:w="756" w:type="dxa"/>
            <w:tcBorders>
              <w:top w:val="single" w:sz="4" w:space="0" w:color="auto"/>
              <w:bottom w:val="single" w:sz="4" w:space="0" w:color="auto"/>
            </w:tcBorders>
            <w:vAlign w:val="center"/>
          </w:tcPr>
          <w:p w14:paraId="742703B8" w14:textId="77777777" w:rsidR="00CA1D44" w:rsidRDefault="00604C27">
            <w:pPr>
              <w:jc w:val="center"/>
              <w:rPr>
                <w:sz w:val="18"/>
              </w:rPr>
            </w:pPr>
            <w:r>
              <w:rPr>
                <w:sz w:val="18"/>
              </w:rPr>
              <w:t>43.2</w:t>
            </w:r>
          </w:p>
        </w:tc>
        <w:tc>
          <w:tcPr>
            <w:tcW w:w="813" w:type="dxa"/>
            <w:tcBorders>
              <w:top w:val="single" w:sz="4" w:space="0" w:color="auto"/>
              <w:bottom w:val="single" w:sz="4" w:space="0" w:color="auto"/>
            </w:tcBorders>
            <w:vAlign w:val="center"/>
          </w:tcPr>
          <w:p w14:paraId="17C6AE65" w14:textId="77777777" w:rsidR="00CA1D44" w:rsidRDefault="00604C27">
            <w:pPr>
              <w:jc w:val="center"/>
              <w:rPr>
                <w:sz w:val="18"/>
              </w:rPr>
            </w:pPr>
            <w:r>
              <w:rPr>
                <w:sz w:val="18"/>
              </w:rPr>
              <w:t>281.2</w:t>
            </w:r>
          </w:p>
        </w:tc>
        <w:tc>
          <w:tcPr>
            <w:tcW w:w="813" w:type="dxa"/>
            <w:tcBorders>
              <w:top w:val="single" w:sz="4" w:space="0" w:color="auto"/>
              <w:bottom w:val="single" w:sz="4" w:space="0" w:color="auto"/>
            </w:tcBorders>
            <w:vAlign w:val="center"/>
          </w:tcPr>
          <w:p w14:paraId="3C1D189B" w14:textId="77777777" w:rsidR="00CA1D44" w:rsidRDefault="00604C27">
            <w:pPr>
              <w:jc w:val="center"/>
              <w:rPr>
                <w:sz w:val="18"/>
              </w:rPr>
            </w:pPr>
            <w:r>
              <w:rPr>
                <w:sz w:val="18"/>
              </w:rPr>
              <w:t>165.2</w:t>
            </w:r>
          </w:p>
        </w:tc>
        <w:tc>
          <w:tcPr>
            <w:tcW w:w="768" w:type="dxa"/>
            <w:tcBorders>
              <w:top w:val="single" w:sz="4" w:space="0" w:color="auto"/>
              <w:bottom w:val="single" w:sz="4" w:space="0" w:color="auto"/>
            </w:tcBorders>
            <w:vAlign w:val="center"/>
          </w:tcPr>
          <w:p w14:paraId="4345C9D3" w14:textId="77777777" w:rsidR="00CA1D44" w:rsidRDefault="00604C27">
            <w:pPr>
              <w:jc w:val="center"/>
              <w:rPr>
                <w:sz w:val="18"/>
              </w:rPr>
            </w:pPr>
            <w:r>
              <w:rPr>
                <w:sz w:val="18"/>
              </w:rPr>
              <w:t>96.8</w:t>
            </w:r>
          </w:p>
        </w:tc>
      </w:tr>
      <w:tr w:rsidR="00CA1D44" w14:paraId="58A8612A" w14:textId="77777777">
        <w:tc>
          <w:tcPr>
            <w:tcW w:w="971" w:type="dxa"/>
            <w:vMerge/>
            <w:vAlign w:val="center"/>
          </w:tcPr>
          <w:p w14:paraId="632D1219"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531C320E" w14:textId="77777777" w:rsidR="00CA1D44" w:rsidRDefault="00604C27">
            <w:pPr>
              <w:jc w:val="center"/>
              <w:rPr>
                <w:sz w:val="20"/>
                <w:szCs w:val="20"/>
              </w:rPr>
            </w:pPr>
            <w:r>
              <w:rPr>
                <w:sz w:val="20"/>
                <w:szCs w:val="20"/>
              </w:rPr>
              <w:t>三级医院</w:t>
            </w:r>
          </w:p>
        </w:tc>
        <w:tc>
          <w:tcPr>
            <w:tcW w:w="827" w:type="dxa"/>
            <w:tcBorders>
              <w:top w:val="single" w:sz="4" w:space="0" w:color="auto"/>
              <w:bottom w:val="single" w:sz="4" w:space="0" w:color="auto"/>
            </w:tcBorders>
            <w:vAlign w:val="center"/>
          </w:tcPr>
          <w:p w14:paraId="7BB92F47" w14:textId="77777777" w:rsidR="00CA1D44" w:rsidRDefault="00604C27">
            <w:pPr>
              <w:jc w:val="center"/>
              <w:rPr>
                <w:sz w:val="18"/>
              </w:rPr>
            </w:pPr>
            <w:r>
              <w:rPr>
                <w:sz w:val="18"/>
              </w:rPr>
              <w:t>26.6</w:t>
            </w:r>
          </w:p>
        </w:tc>
        <w:tc>
          <w:tcPr>
            <w:tcW w:w="794" w:type="dxa"/>
            <w:tcBorders>
              <w:top w:val="single" w:sz="4" w:space="0" w:color="auto"/>
              <w:bottom w:val="single" w:sz="4" w:space="0" w:color="auto"/>
            </w:tcBorders>
            <w:vAlign w:val="center"/>
          </w:tcPr>
          <w:p w14:paraId="0A57C217" w14:textId="77777777" w:rsidR="00CA1D44" w:rsidRDefault="00604C27">
            <w:pPr>
              <w:jc w:val="center"/>
              <w:rPr>
                <w:sz w:val="18"/>
              </w:rPr>
            </w:pPr>
            <w:r>
              <w:rPr>
                <w:sz w:val="18"/>
              </w:rPr>
              <w:t>22.5</w:t>
            </w:r>
          </w:p>
        </w:tc>
        <w:tc>
          <w:tcPr>
            <w:tcW w:w="813" w:type="dxa"/>
            <w:tcBorders>
              <w:top w:val="single" w:sz="4" w:space="0" w:color="auto"/>
              <w:bottom w:val="single" w:sz="4" w:space="0" w:color="auto"/>
            </w:tcBorders>
            <w:vAlign w:val="center"/>
          </w:tcPr>
          <w:p w14:paraId="63BD933E" w14:textId="77777777" w:rsidR="00CA1D44" w:rsidRDefault="00604C27">
            <w:pPr>
              <w:jc w:val="center"/>
              <w:rPr>
                <w:sz w:val="18"/>
              </w:rPr>
            </w:pPr>
            <w:r>
              <w:rPr>
                <w:sz w:val="18"/>
              </w:rPr>
              <w:t>18.8</w:t>
            </w:r>
          </w:p>
        </w:tc>
        <w:tc>
          <w:tcPr>
            <w:tcW w:w="813" w:type="dxa"/>
            <w:tcBorders>
              <w:top w:val="single" w:sz="4" w:space="0" w:color="auto"/>
              <w:bottom w:val="single" w:sz="4" w:space="0" w:color="auto"/>
            </w:tcBorders>
            <w:vAlign w:val="center"/>
          </w:tcPr>
          <w:p w14:paraId="7AC695C6" w14:textId="77777777" w:rsidR="00CA1D44" w:rsidRDefault="00604C27">
            <w:pPr>
              <w:jc w:val="center"/>
              <w:rPr>
                <w:sz w:val="18"/>
              </w:rPr>
            </w:pPr>
            <w:r>
              <w:rPr>
                <w:sz w:val="18"/>
              </w:rPr>
              <w:t>184.8</w:t>
            </w:r>
          </w:p>
        </w:tc>
        <w:tc>
          <w:tcPr>
            <w:tcW w:w="813" w:type="dxa"/>
            <w:tcBorders>
              <w:top w:val="single" w:sz="4" w:space="0" w:color="auto"/>
              <w:bottom w:val="single" w:sz="4" w:space="0" w:color="auto"/>
            </w:tcBorders>
            <w:vAlign w:val="center"/>
          </w:tcPr>
          <w:p w14:paraId="2F6CCE7B" w14:textId="77777777" w:rsidR="00CA1D44" w:rsidRDefault="00604C27">
            <w:pPr>
              <w:jc w:val="center"/>
              <w:rPr>
                <w:sz w:val="18"/>
              </w:rPr>
            </w:pPr>
            <w:r>
              <w:rPr>
                <w:sz w:val="18"/>
              </w:rPr>
              <w:t>153.3</w:t>
            </w:r>
          </w:p>
        </w:tc>
        <w:tc>
          <w:tcPr>
            <w:tcW w:w="756" w:type="dxa"/>
            <w:tcBorders>
              <w:top w:val="single" w:sz="4" w:space="0" w:color="auto"/>
              <w:bottom w:val="single" w:sz="4" w:space="0" w:color="auto"/>
            </w:tcBorders>
            <w:vAlign w:val="center"/>
          </w:tcPr>
          <w:p w14:paraId="7C3A20C4" w14:textId="77777777" w:rsidR="00CA1D44" w:rsidRDefault="00604C27">
            <w:pPr>
              <w:jc w:val="center"/>
              <w:rPr>
                <w:sz w:val="18"/>
              </w:rPr>
            </w:pPr>
            <w:r>
              <w:rPr>
                <w:sz w:val="18"/>
              </w:rPr>
              <w:t>129.4</w:t>
            </w:r>
          </w:p>
        </w:tc>
        <w:tc>
          <w:tcPr>
            <w:tcW w:w="813" w:type="dxa"/>
            <w:tcBorders>
              <w:top w:val="single" w:sz="4" w:space="0" w:color="auto"/>
              <w:bottom w:val="single" w:sz="4" w:space="0" w:color="auto"/>
            </w:tcBorders>
            <w:vAlign w:val="center"/>
          </w:tcPr>
          <w:p w14:paraId="5D080878" w14:textId="77777777" w:rsidR="00CA1D44" w:rsidRDefault="00604C27">
            <w:pPr>
              <w:jc w:val="center"/>
              <w:rPr>
                <w:sz w:val="18"/>
              </w:rPr>
            </w:pPr>
            <w:r>
              <w:rPr>
                <w:sz w:val="18"/>
              </w:rPr>
              <w:t>425.7</w:t>
            </w:r>
          </w:p>
        </w:tc>
        <w:tc>
          <w:tcPr>
            <w:tcW w:w="813" w:type="dxa"/>
            <w:tcBorders>
              <w:top w:val="single" w:sz="4" w:space="0" w:color="auto"/>
              <w:bottom w:val="single" w:sz="4" w:space="0" w:color="auto"/>
            </w:tcBorders>
            <w:vAlign w:val="center"/>
          </w:tcPr>
          <w:p w14:paraId="1839DACF" w14:textId="77777777" w:rsidR="00CA1D44" w:rsidRDefault="00604C27">
            <w:pPr>
              <w:jc w:val="center"/>
              <w:rPr>
                <w:sz w:val="18"/>
              </w:rPr>
            </w:pPr>
            <w:r>
              <w:rPr>
                <w:sz w:val="18"/>
              </w:rPr>
              <w:t>331.5</w:t>
            </w:r>
          </w:p>
        </w:tc>
        <w:tc>
          <w:tcPr>
            <w:tcW w:w="768" w:type="dxa"/>
            <w:tcBorders>
              <w:top w:val="single" w:sz="4" w:space="0" w:color="auto"/>
              <w:bottom w:val="single" w:sz="4" w:space="0" w:color="auto"/>
            </w:tcBorders>
            <w:vAlign w:val="center"/>
          </w:tcPr>
          <w:p w14:paraId="7E8BEA4C" w14:textId="77777777" w:rsidR="00CA1D44" w:rsidRDefault="00604C27">
            <w:pPr>
              <w:jc w:val="center"/>
              <w:rPr>
                <w:sz w:val="18"/>
              </w:rPr>
            </w:pPr>
            <w:r>
              <w:rPr>
                <w:sz w:val="18"/>
              </w:rPr>
              <w:t>251.8</w:t>
            </w:r>
          </w:p>
        </w:tc>
      </w:tr>
      <w:tr w:rsidR="00CA1D44" w14:paraId="0B005427" w14:textId="77777777">
        <w:tc>
          <w:tcPr>
            <w:tcW w:w="971" w:type="dxa"/>
            <w:vMerge w:val="restart"/>
            <w:tcBorders>
              <w:top w:val="single" w:sz="4" w:space="0" w:color="auto"/>
            </w:tcBorders>
            <w:vAlign w:val="center"/>
          </w:tcPr>
          <w:p w14:paraId="4EA47654" w14:textId="77777777" w:rsidR="00CA1D44" w:rsidRDefault="00604C27">
            <w:pPr>
              <w:jc w:val="center"/>
              <w:rPr>
                <w:sz w:val="20"/>
                <w:szCs w:val="20"/>
              </w:rPr>
            </w:pPr>
            <w:r>
              <w:rPr>
                <w:sz w:val="20"/>
                <w:szCs w:val="20"/>
              </w:rPr>
              <w:t>沿海</w:t>
            </w:r>
          </w:p>
          <w:p w14:paraId="165C47D7" w14:textId="77777777" w:rsidR="00CA1D44" w:rsidRDefault="00604C27">
            <w:pPr>
              <w:jc w:val="center"/>
              <w:rPr>
                <w:sz w:val="20"/>
                <w:szCs w:val="20"/>
              </w:rPr>
            </w:pPr>
            <w:r>
              <w:rPr>
                <w:sz w:val="20"/>
                <w:szCs w:val="20"/>
              </w:rPr>
              <w:t>地区</w:t>
            </w:r>
          </w:p>
        </w:tc>
        <w:tc>
          <w:tcPr>
            <w:tcW w:w="1389" w:type="dxa"/>
            <w:tcBorders>
              <w:top w:val="single" w:sz="4" w:space="0" w:color="auto"/>
              <w:bottom w:val="single" w:sz="4" w:space="0" w:color="auto"/>
            </w:tcBorders>
            <w:vAlign w:val="center"/>
          </w:tcPr>
          <w:p w14:paraId="6D3CB5FB" w14:textId="77777777" w:rsidR="00CA1D44" w:rsidRDefault="00604C27">
            <w:pPr>
              <w:jc w:val="center"/>
              <w:rPr>
                <w:sz w:val="20"/>
                <w:szCs w:val="20"/>
              </w:rPr>
            </w:pPr>
            <w:r>
              <w:rPr>
                <w:sz w:val="20"/>
                <w:szCs w:val="20"/>
              </w:rPr>
              <w:t>一级医院</w:t>
            </w:r>
          </w:p>
        </w:tc>
        <w:tc>
          <w:tcPr>
            <w:tcW w:w="827" w:type="dxa"/>
            <w:tcBorders>
              <w:top w:val="single" w:sz="4" w:space="0" w:color="auto"/>
              <w:bottom w:val="single" w:sz="4" w:space="0" w:color="auto"/>
            </w:tcBorders>
            <w:vAlign w:val="center"/>
          </w:tcPr>
          <w:p w14:paraId="4D1E44D6" w14:textId="77777777" w:rsidR="00CA1D44" w:rsidRDefault="00604C27">
            <w:pPr>
              <w:jc w:val="center"/>
              <w:rPr>
                <w:sz w:val="18"/>
              </w:rPr>
            </w:pPr>
            <w:r>
              <w:rPr>
                <w:rFonts w:hint="eastAsia"/>
                <w:sz w:val="18"/>
              </w:rPr>
              <w:t>6.2</w:t>
            </w:r>
          </w:p>
        </w:tc>
        <w:tc>
          <w:tcPr>
            <w:tcW w:w="794" w:type="dxa"/>
            <w:tcBorders>
              <w:top w:val="single" w:sz="4" w:space="0" w:color="auto"/>
              <w:bottom w:val="single" w:sz="4" w:space="0" w:color="auto"/>
            </w:tcBorders>
            <w:vAlign w:val="center"/>
          </w:tcPr>
          <w:p w14:paraId="1D4399E4" w14:textId="77777777" w:rsidR="00CA1D44" w:rsidRDefault="00604C27">
            <w:pPr>
              <w:jc w:val="center"/>
              <w:rPr>
                <w:sz w:val="18"/>
              </w:rPr>
            </w:pPr>
            <w:r>
              <w:rPr>
                <w:rFonts w:hint="eastAsia"/>
                <w:sz w:val="18"/>
              </w:rPr>
              <w:t>3.6</w:t>
            </w:r>
          </w:p>
        </w:tc>
        <w:tc>
          <w:tcPr>
            <w:tcW w:w="813" w:type="dxa"/>
            <w:tcBorders>
              <w:top w:val="single" w:sz="4" w:space="0" w:color="auto"/>
              <w:bottom w:val="single" w:sz="4" w:space="0" w:color="auto"/>
            </w:tcBorders>
            <w:vAlign w:val="center"/>
          </w:tcPr>
          <w:p w14:paraId="457372A1" w14:textId="77777777" w:rsidR="00CA1D44" w:rsidRDefault="00604C27">
            <w:pPr>
              <w:jc w:val="center"/>
              <w:rPr>
                <w:sz w:val="18"/>
              </w:rPr>
            </w:pPr>
            <w:r>
              <w:rPr>
                <w:rFonts w:hint="eastAsia"/>
                <w:sz w:val="18"/>
              </w:rPr>
              <w:t>2.4</w:t>
            </w:r>
          </w:p>
        </w:tc>
        <w:tc>
          <w:tcPr>
            <w:tcW w:w="813" w:type="dxa"/>
            <w:tcBorders>
              <w:top w:val="single" w:sz="4" w:space="0" w:color="auto"/>
              <w:bottom w:val="single" w:sz="4" w:space="0" w:color="auto"/>
            </w:tcBorders>
            <w:vAlign w:val="center"/>
          </w:tcPr>
          <w:p w14:paraId="79016A2B" w14:textId="77777777" w:rsidR="00CA1D44" w:rsidRDefault="00604C27">
            <w:pPr>
              <w:jc w:val="center"/>
              <w:rPr>
                <w:sz w:val="18"/>
              </w:rPr>
            </w:pPr>
            <w:r>
              <w:rPr>
                <w:rFonts w:hint="eastAsia"/>
                <w:sz w:val="18"/>
              </w:rPr>
              <w:t>43.7</w:t>
            </w:r>
          </w:p>
        </w:tc>
        <w:tc>
          <w:tcPr>
            <w:tcW w:w="813" w:type="dxa"/>
            <w:tcBorders>
              <w:top w:val="single" w:sz="4" w:space="0" w:color="auto"/>
              <w:bottom w:val="single" w:sz="4" w:space="0" w:color="auto"/>
            </w:tcBorders>
            <w:vAlign w:val="center"/>
          </w:tcPr>
          <w:p w14:paraId="4652F21A" w14:textId="77777777" w:rsidR="00CA1D44" w:rsidRDefault="00604C27">
            <w:pPr>
              <w:jc w:val="center"/>
              <w:rPr>
                <w:sz w:val="18"/>
              </w:rPr>
            </w:pPr>
            <w:r>
              <w:rPr>
                <w:rFonts w:hint="eastAsia"/>
                <w:sz w:val="18"/>
              </w:rPr>
              <w:t>24.6</w:t>
            </w:r>
          </w:p>
        </w:tc>
        <w:tc>
          <w:tcPr>
            <w:tcW w:w="756" w:type="dxa"/>
            <w:tcBorders>
              <w:top w:val="single" w:sz="4" w:space="0" w:color="auto"/>
              <w:bottom w:val="single" w:sz="4" w:space="0" w:color="auto"/>
            </w:tcBorders>
            <w:vAlign w:val="center"/>
          </w:tcPr>
          <w:p w14:paraId="771E9A4C" w14:textId="77777777" w:rsidR="00CA1D44" w:rsidRDefault="00604C27">
            <w:pPr>
              <w:jc w:val="center"/>
              <w:rPr>
                <w:sz w:val="18"/>
              </w:rPr>
            </w:pPr>
            <w:r>
              <w:rPr>
                <w:sz w:val="18"/>
              </w:rPr>
              <w:t>1</w:t>
            </w:r>
            <w:r>
              <w:rPr>
                <w:rFonts w:hint="eastAsia"/>
                <w:sz w:val="18"/>
              </w:rPr>
              <w:t>4</w:t>
            </w:r>
            <w:r>
              <w:rPr>
                <w:sz w:val="18"/>
              </w:rPr>
              <w:t>.7</w:t>
            </w:r>
          </w:p>
        </w:tc>
        <w:tc>
          <w:tcPr>
            <w:tcW w:w="813" w:type="dxa"/>
            <w:tcBorders>
              <w:top w:val="single" w:sz="4" w:space="0" w:color="auto"/>
              <w:bottom w:val="single" w:sz="4" w:space="0" w:color="auto"/>
            </w:tcBorders>
            <w:vAlign w:val="center"/>
          </w:tcPr>
          <w:p w14:paraId="6C12410E" w14:textId="77777777" w:rsidR="00CA1D44" w:rsidRDefault="00604C27">
            <w:pPr>
              <w:jc w:val="center"/>
              <w:rPr>
                <w:sz w:val="18"/>
              </w:rPr>
            </w:pPr>
            <w:r>
              <w:rPr>
                <w:sz w:val="18"/>
              </w:rPr>
              <w:t>112.8</w:t>
            </w:r>
          </w:p>
        </w:tc>
        <w:tc>
          <w:tcPr>
            <w:tcW w:w="813" w:type="dxa"/>
            <w:tcBorders>
              <w:top w:val="single" w:sz="4" w:space="0" w:color="auto"/>
              <w:bottom w:val="single" w:sz="4" w:space="0" w:color="auto"/>
            </w:tcBorders>
            <w:vAlign w:val="center"/>
          </w:tcPr>
          <w:p w14:paraId="1356A236" w14:textId="77777777" w:rsidR="00CA1D44" w:rsidRDefault="00604C27">
            <w:pPr>
              <w:jc w:val="center"/>
              <w:rPr>
                <w:sz w:val="18"/>
              </w:rPr>
            </w:pPr>
            <w:r>
              <w:rPr>
                <w:sz w:val="18"/>
              </w:rPr>
              <w:t>7</w:t>
            </w:r>
            <w:r>
              <w:rPr>
                <w:rFonts w:hint="eastAsia"/>
                <w:sz w:val="18"/>
              </w:rPr>
              <w:t>6</w:t>
            </w:r>
            <w:r>
              <w:rPr>
                <w:sz w:val="18"/>
              </w:rPr>
              <w:t>.3</w:t>
            </w:r>
          </w:p>
        </w:tc>
        <w:tc>
          <w:tcPr>
            <w:tcW w:w="768" w:type="dxa"/>
            <w:tcBorders>
              <w:top w:val="single" w:sz="4" w:space="0" w:color="auto"/>
              <w:bottom w:val="single" w:sz="4" w:space="0" w:color="auto"/>
            </w:tcBorders>
            <w:vAlign w:val="center"/>
          </w:tcPr>
          <w:p w14:paraId="7D99A949" w14:textId="77777777" w:rsidR="00CA1D44" w:rsidRDefault="00604C27">
            <w:pPr>
              <w:jc w:val="center"/>
              <w:rPr>
                <w:sz w:val="18"/>
              </w:rPr>
            </w:pPr>
            <w:r>
              <w:rPr>
                <w:sz w:val="18"/>
              </w:rPr>
              <w:t>4</w:t>
            </w:r>
            <w:r>
              <w:rPr>
                <w:rFonts w:hint="eastAsia"/>
                <w:sz w:val="18"/>
              </w:rPr>
              <w:t>0</w:t>
            </w:r>
            <w:r>
              <w:rPr>
                <w:sz w:val="18"/>
              </w:rPr>
              <w:t>.3</w:t>
            </w:r>
          </w:p>
        </w:tc>
      </w:tr>
      <w:tr w:rsidR="00CA1D44" w14:paraId="5C110CC2" w14:textId="77777777">
        <w:tc>
          <w:tcPr>
            <w:tcW w:w="971" w:type="dxa"/>
            <w:vMerge/>
            <w:vAlign w:val="center"/>
          </w:tcPr>
          <w:p w14:paraId="26A90EBF"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3EA7802A" w14:textId="77777777" w:rsidR="00CA1D44" w:rsidRDefault="00604C27">
            <w:pPr>
              <w:jc w:val="center"/>
              <w:rPr>
                <w:sz w:val="20"/>
                <w:szCs w:val="20"/>
              </w:rPr>
            </w:pPr>
            <w:r>
              <w:rPr>
                <w:sz w:val="20"/>
                <w:szCs w:val="20"/>
              </w:rPr>
              <w:t>二级医院</w:t>
            </w:r>
          </w:p>
        </w:tc>
        <w:tc>
          <w:tcPr>
            <w:tcW w:w="827" w:type="dxa"/>
            <w:tcBorders>
              <w:top w:val="single" w:sz="4" w:space="0" w:color="auto"/>
              <w:bottom w:val="single" w:sz="4" w:space="0" w:color="auto"/>
            </w:tcBorders>
            <w:vAlign w:val="center"/>
          </w:tcPr>
          <w:p w14:paraId="3AECAFBD" w14:textId="77777777" w:rsidR="00CA1D44" w:rsidRDefault="00604C27">
            <w:pPr>
              <w:jc w:val="center"/>
              <w:rPr>
                <w:sz w:val="18"/>
              </w:rPr>
            </w:pPr>
            <w:r>
              <w:rPr>
                <w:sz w:val="18"/>
              </w:rPr>
              <w:t>13.2</w:t>
            </w:r>
          </w:p>
        </w:tc>
        <w:tc>
          <w:tcPr>
            <w:tcW w:w="794" w:type="dxa"/>
            <w:tcBorders>
              <w:top w:val="single" w:sz="4" w:space="0" w:color="auto"/>
              <w:bottom w:val="single" w:sz="4" w:space="0" w:color="auto"/>
            </w:tcBorders>
            <w:vAlign w:val="center"/>
          </w:tcPr>
          <w:p w14:paraId="251EAF64" w14:textId="77777777" w:rsidR="00CA1D44" w:rsidRDefault="00604C27">
            <w:pPr>
              <w:jc w:val="center"/>
              <w:rPr>
                <w:sz w:val="18"/>
              </w:rPr>
            </w:pPr>
            <w:r>
              <w:rPr>
                <w:sz w:val="18"/>
              </w:rPr>
              <w:t>10.2</w:t>
            </w:r>
          </w:p>
        </w:tc>
        <w:tc>
          <w:tcPr>
            <w:tcW w:w="813" w:type="dxa"/>
            <w:tcBorders>
              <w:top w:val="single" w:sz="4" w:space="0" w:color="auto"/>
              <w:bottom w:val="single" w:sz="4" w:space="0" w:color="auto"/>
            </w:tcBorders>
            <w:vAlign w:val="center"/>
          </w:tcPr>
          <w:p w14:paraId="253B5EFB" w14:textId="77777777" w:rsidR="00CA1D44" w:rsidRDefault="00604C27">
            <w:pPr>
              <w:jc w:val="center"/>
              <w:rPr>
                <w:sz w:val="18"/>
              </w:rPr>
            </w:pPr>
            <w:r>
              <w:rPr>
                <w:sz w:val="18"/>
              </w:rPr>
              <w:t>6.3</w:t>
            </w:r>
          </w:p>
        </w:tc>
        <w:tc>
          <w:tcPr>
            <w:tcW w:w="813" w:type="dxa"/>
            <w:tcBorders>
              <w:top w:val="single" w:sz="4" w:space="0" w:color="auto"/>
              <w:bottom w:val="single" w:sz="4" w:space="0" w:color="auto"/>
            </w:tcBorders>
            <w:vAlign w:val="center"/>
          </w:tcPr>
          <w:p w14:paraId="71B779E1" w14:textId="77777777" w:rsidR="00CA1D44" w:rsidRDefault="00604C27">
            <w:pPr>
              <w:jc w:val="center"/>
              <w:rPr>
                <w:sz w:val="18"/>
              </w:rPr>
            </w:pPr>
            <w:r>
              <w:rPr>
                <w:sz w:val="18"/>
              </w:rPr>
              <w:t>96.2</w:t>
            </w:r>
          </w:p>
        </w:tc>
        <w:tc>
          <w:tcPr>
            <w:tcW w:w="813" w:type="dxa"/>
            <w:tcBorders>
              <w:top w:val="single" w:sz="4" w:space="0" w:color="auto"/>
              <w:bottom w:val="single" w:sz="4" w:space="0" w:color="auto"/>
            </w:tcBorders>
            <w:vAlign w:val="center"/>
          </w:tcPr>
          <w:p w14:paraId="26CB9D82" w14:textId="77777777" w:rsidR="00CA1D44" w:rsidRDefault="00604C27">
            <w:pPr>
              <w:jc w:val="center"/>
              <w:rPr>
                <w:sz w:val="18"/>
              </w:rPr>
            </w:pPr>
            <w:r>
              <w:rPr>
                <w:sz w:val="18"/>
              </w:rPr>
              <w:t>64.6</w:t>
            </w:r>
          </w:p>
        </w:tc>
        <w:tc>
          <w:tcPr>
            <w:tcW w:w="756" w:type="dxa"/>
            <w:tcBorders>
              <w:top w:val="single" w:sz="4" w:space="0" w:color="auto"/>
              <w:bottom w:val="single" w:sz="4" w:space="0" w:color="auto"/>
            </w:tcBorders>
            <w:vAlign w:val="center"/>
          </w:tcPr>
          <w:p w14:paraId="6C6645F0" w14:textId="77777777" w:rsidR="00CA1D44" w:rsidRDefault="00604C27">
            <w:pPr>
              <w:jc w:val="center"/>
              <w:rPr>
                <w:sz w:val="18"/>
              </w:rPr>
            </w:pPr>
            <w:r>
              <w:rPr>
                <w:sz w:val="18"/>
              </w:rPr>
              <w:t>34.2</w:t>
            </w:r>
          </w:p>
        </w:tc>
        <w:tc>
          <w:tcPr>
            <w:tcW w:w="813" w:type="dxa"/>
            <w:tcBorders>
              <w:top w:val="single" w:sz="4" w:space="0" w:color="auto"/>
              <w:bottom w:val="single" w:sz="4" w:space="0" w:color="auto"/>
            </w:tcBorders>
            <w:vAlign w:val="center"/>
          </w:tcPr>
          <w:p w14:paraId="2A95ED7E" w14:textId="77777777" w:rsidR="00CA1D44" w:rsidRDefault="00604C27">
            <w:pPr>
              <w:jc w:val="center"/>
              <w:rPr>
                <w:sz w:val="18"/>
              </w:rPr>
            </w:pPr>
            <w:r>
              <w:rPr>
                <w:sz w:val="18"/>
              </w:rPr>
              <w:t>2</w:t>
            </w:r>
            <w:r>
              <w:rPr>
                <w:rFonts w:hint="eastAsia"/>
                <w:sz w:val="18"/>
              </w:rPr>
              <w:t>3</w:t>
            </w:r>
            <w:r>
              <w:rPr>
                <w:sz w:val="18"/>
              </w:rPr>
              <w:t>9.2</w:t>
            </w:r>
          </w:p>
        </w:tc>
        <w:tc>
          <w:tcPr>
            <w:tcW w:w="813" w:type="dxa"/>
            <w:tcBorders>
              <w:top w:val="single" w:sz="4" w:space="0" w:color="auto"/>
              <w:bottom w:val="single" w:sz="4" w:space="0" w:color="auto"/>
            </w:tcBorders>
            <w:vAlign w:val="center"/>
          </w:tcPr>
          <w:p w14:paraId="54C4C46D" w14:textId="77777777" w:rsidR="00CA1D44" w:rsidRDefault="00604C27">
            <w:pPr>
              <w:jc w:val="center"/>
              <w:rPr>
                <w:sz w:val="18"/>
              </w:rPr>
            </w:pPr>
            <w:r>
              <w:rPr>
                <w:sz w:val="18"/>
              </w:rPr>
              <w:t>1</w:t>
            </w:r>
            <w:r>
              <w:rPr>
                <w:rFonts w:hint="eastAsia"/>
                <w:sz w:val="18"/>
              </w:rPr>
              <w:t>4</w:t>
            </w:r>
            <w:r>
              <w:rPr>
                <w:sz w:val="18"/>
              </w:rPr>
              <w:t>6.7</w:t>
            </w:r>
          </w:p>
        </w:tc>
        <w:tc>
          <w:tcPr>
            <w:tcW w:w="768" w:type="dxa"/>
            <w:tcBorders>
              <w:top w:val="single" w:sz="4" w:space="0" w:color="auto"/>
              <w:bottom w:val="single" w:sz="4" w:space="0" w:color="auto"/>
            </w:tcBorders>
            <w:vAlign w:val="center"/>
          </w:tcPr>
          <w:p w14:paraId="1BB078A5" w14:textId="77777777" w:rsidR="00CA1D44" w:rsidRDefault="00604C27">
            <w:pPr>
              <w:jc w:val="center"/>
              <w:rPr>
                <w:sz w:val="18"/>
              </w:rPr>
            </w:pPr>
            <w:r>
              <w:rPr>
                <w:rFonts w:hint="eastAsia"/>
                <w:sz w:val="18"/>
              </w:rPr>
              <w:t>76</w:t>
            </w:r>
            <w:r>
              <w:rPr>
                <w:sz w:val="18"/>
              </w:rPr>
              <w:t>.7</w:t>
            </w:r>
          </w:p>
        </w:tc>
      </w:tr>
      <w:tr w:rsidR="00CA1D44" w14:paraId="364316B5" w14:textId="77777777">
        <w:tc>
          <w:tcPr>
            <w:tcW w:w="971" w:type="dxa"/>
            <w:vMerge/>
            <w:tcBorders>
              <w:bottom w:val="single" w:sz="4" w:space="0" w:color="auto"/>
            </w:tcBorders>
            <w:vAlign w:val="center"/>
          </w:tcPr>
          <w:p w14:paraId="15235EDF"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08FB562D" w14:textId="77777777" w:rsidR="00CA1D44" w:rsidRDefault="00604C27">
            <w:pPr>
              <w:jc w:val="center"/>
              <w:rPr>
                <w:sz w:val="20"/>
                <w:szCs w:val="20"/>
              </w:rPr>
            </w:pPr>
            <w:r>
              <w:rPr>
                <w:sz w:val="20"/>
                <w:szCs w:val="20"/>
              </w:rPr>
              <w:t>三级医院</w:t>
            </w:r>
          </w:p>
        </w:tc>
        <w:tc>
          <w:tcPr>
            <w:tcW w:w="827" w:type="dxa"/>
            <w:tcBorders>
              <w:top w:val="single" w:sz="4" w:space="0" w:color="auto"/>
              <w:bottom w:val="single" w:sz="4" w:space="0" w:color="auto"/>
            </w:tcBorders>
            <w:vAlign w:val="center"/>
          </w:tcPr>
          <w:p w14:paraId="2D25A290" w14:textId="77777777" w:rsidR="00CA1D44" w:rsidRDefault="00604C27">
            <w:pPr>
              <w:jc w:val="center"/>
              <w:rPr>
                <w:sz w:val="18"/>
              </w:rPr>
            </w:pPr>
            <w:r>
              <w:rPr>
                <w:sz w:val="18"/>
              </w:rPr>
              <w:t>19.7</w:t>
            </w:r>
          </w:p>
        </w:tc>
        <w:tc>
          <w:tcPr>
            <w:tcW w:w="794" w:type="dxa"/>
            <w:tcBorders>
              <w:top w:val="single" w:sz="4" w:space="0" w:color="auto"/>
              <w:bottom w:val="single" w:sz="4" w:space="0" w:color="auto"/>
            </w:tcBorders>
            <w:vAlign w:val="center"/>
          </w:tcPr>
          <w:p w14:paraId="17DA3A38" w14:textId="77777777" w:rsidR="00CA1D44" w:rsidRDefault="00604C27">
            <w:pPr>
              <w:jc w:val="center"/>
              <w:rPr>
                <w:sz w:val="18"/>
              </w:rPr>
            </w:pPr>
            <w:r>
              <w:rPr>
                <w:sz w:val="18"/>
              </w:rPr>
              <w:t>15.6</w:t>
            </w:r>
          </w:p>
        </w:tc>
        <w:tc>
          <w:tcPr>
            <w:tcW w:w="813" w:type="dxa"/>
            <w:tcBorders>
              <w:top w:val="single" w:sz="4" w:space="0" w:color="auto"/>
              <w:bottom w:val="single" w:sz="4" w:space="0" w:color="auto"/>
            </w:tcBorders>
            <w:vAlign w:val="center"/>
          </w:tcPr>
          <w:p w14:paraId="29F829E5" w14:textId="77777777" w:rsidR="00CA1D44" w:rsidRDefault="00604C27">
            <w:pPr>
              <w:jc w:val="center"/>
              <w:rPr>
                <w:sz w:val="18"/>
              </w:rPr>
            </w:pPr>
            <w:r>
              <w:rPr>
                <w:sz w:val="18"/>
              </w:rPr>
              <w:t>12.2</w:t>
            </w:r>
          </w:p>
        </w:tc>
        <w:tc>
          <w:tcPr>
            <w:tcW w:w="813" w:type="dxa"/>
            <w:tcBorders>
              <w:top w:val="single" w:sz="4" w:space="0" w:color="auto"/>
              <w:bottom w:val="single" w:sz="4" w:space="0" w:color="auto"/>
            </w:tcBorders>
            <w:vAlign w:val="center"/>
          </w:tcPr>
          <w:p w14:paraId="306C0ED5" w14:textId="77777777" w:rsidR="00CA1D44" w:rsidRDefault="00604C27">
            <w:pPr>
              <w:jc w:val="center"/>
              <w:rPr>
                <w:sz w:val="18"/>
              </w:rPr>
            </w:pPr>
            <w:r>
              <w:rPr>
                <w:sz w:val="18"/>
              </w:rPr>
              <w:t>142.4</w:t>
            </w:r>
          </w:p>
        </w:tc>
        <w:tc>
          <w:tcPr>
            <w:tcW w:w="813" w:type="dxa"/>
            <w:tcBorders>
              <w:top w:val="single" w:sz="4" w:space="0" w:color="auto"/>
              <w:bottom w:val="single" w:sz="4" w:space="0" w:color="auto"/>
            </w:tcBorders>
            <w:vAlign w:val="center"/>
          </w:tcPr>
          <w:p w14:paraId="3C81D6A6" w14:textId="77777777" w:rsidR="00CA1D44" w:rsidRDefault="00604C27">
            <w:pPr>
              <w:jc w:val="center"/>
              <w:rPr>
                <w:sz w:val="18"/>
              </w:rPr>
            </w:pPr>
            <w:r>
              <w:rPr>
                <w:sz w:val="18"/>
              </w:rPr>
              <w:t>104.4</w:t>
            </w:r>
          </w:p>
        </w:tc>
        <w:tc>
          <w:tcPr>
            <w:tcW w:w="756" w:type="dxa"/>
            <w:tcBorders>
              <w:top w:val="single" w:sz="4" w:space="0" w:color="auto"/>
              <w:bottom w:val="single" w:sz="4" w:space="0" w:color="auto"/>
            </w:tcBorders>
            <w:vAlign w:val="center"/>
          </w:tcPr>
          <w:p w14:paraId="5C146CE7" w14:textId="77777777" w:rsidR="00CA1D44" w:rsidRDefault="00604C27">
            <w:pPr>
              <w:jc w:val="center"/>
              <w:rPr>
                <w:sz w:val="18"/>
              </w:rPr>
            </w:pPr>
            <w:r>
              <w:rPr>
                <w:sz w:val="18"/>
              </w:rPr>
              <w:t>78.6</w:t>
            </w:r>
          </w:p>
        </w:tc>
        <w:tc>
          <w:tcPr>
            <w:tcW w:w="813" w:type="dxa"/>
            <w:tcBorders>
              <w:top w:val="single" w:sz="4" w:space="0" w:color="auto"/>
              <w:bottom w:val="single" w:sz="4" w:space="0" w:color="auto"/>
            </w:tcBorders>
            <w:vAlign w:val="center"/>
          </w:tcPr>
          <w:p w14:paraId="16A2C884" w14:textId="77777777" w:rsidR="00CA1D44" w:rsidRDefault="00604C27">
            <w:pPr>
              <w:jc w:val="center"/>
              <w:rPr>
                <w:sz w:val="18"/>
              </w:rPr>
            </w:pPr>
            <w:r>
              <w:rPr>
                <w:rFonts w:hint="eastAsia"/>
                <w:sz w:val="18"/>
              </w:rPr>
              <w:t>33</w:t>
            </w:r>
            <w:r>
              <w:rPr>
                <w:sz w:val="18"/>
              </w:rPr>
              <w:t>9.9</w:t>
            </w:r>
          </w:p>
        </w:tc>
        <w:tc>
          <w:tcPr>
            <w:tcW w:w="813" w:type="dxa"/>
            <w:tcBorders>
              <w:top w:val="single" w:sz="4" w:space="0" w:color="auto"/>
              <w:bottom w:val="single" w:sz="4" w:space="0" w:color="auto"/>
            </w:tcBorders>
            <w:vAlign w:val="center"/>
          </w:tcPr>
          <w:p w14:paraId="7DF32752" w14:textId="77777777" w:rsidR="00CA1D44" w:rsidRDefault="00604C27">
            <w:pPr>
              <w:jc w:val="center"/>
              <w:rPr>
                <w:sz w:val="18"/>
              </w:rPr>
            </w:pPr>
            <w:r>
              <w:rPr>
                <w:rFonts w:hint="eastAsia"/>
                <w:sz w:val="18"/>
              </w:rPr>
              <w:t>25</w:t>
            </w:r>
            <w:r>
              <w:rPr>
                <w:sz w:val="18"/>
              </w:rPr>
              <w:t>6.8</w:t>
            </w:r>
          </w:p>
        </w:tc>
        <w:tc>
          <w:tcPr>
            <w:tcW w:w="768" w:type="dxa"/>
            <w:tcBorders>
              <w:top w:val="single" w:sz="4" w:space="0" w:color="auto"/>
              <w:bottom w:val="single" w:sz="4" w:space="0" w:color="auto"/>
            </w:tcBorders>
            <w:vAlign w:val="center"/>
          </w:tcPr>
          <w:p w14:paraId="74387DE8" w14:textId="77777777" w:rsidR="00CA1D44" w:rsidRDefault="00604C27">
            <w:pPr>
              <w:jc w:val="center"/>
              <w:rPr>
                <w:sz w:val="18"/>
              </w:rPr>
            </w:pPr>
            <w:r>
              <w:rPr>
                <w:rFonts w:hint="eastAsia"/>
                <w:sz w:val="18"/>
              </w:rPr>
              <w:t>18</w:t>
            </w:r>
            <w:r>
              <w:rPr>
                <w:sz w:val="18"/>
              </w:rPr>
              <w:t>5.9</w:t>
            </w:r>
          </w:p>
        </w:tc>
      </w:tr>
      <w:tr w:rsidR="00CA1D44" w14:paraId="60AAFE98" w14:textId="77777777">
        <w:tc>
          <w:tcPr>
            <w:tcW w:w="971" w:type="dxa"/>
            <w:vMerge w:val="restart"/>
            <w:tcBorders>
              <w:top w:val="single" w:sz="4" w:space="0" w:color="auto"/>
              <w:bottom w:val="single" w:sz="4" w:space="0" w:color="auto"/>
            </w:tcBorders>
            <w:vAlign w:val="center"/>
          </w:tcPr>
          <w:p w14:paraId="46CAE71C" w14:textId="77777777" w:rsidR="00CA1D44" w:rsidRDefault="00604C27">
            <w:pPr>
              <w:jc w:val="center"/>
              <w:rPr>
                <w:sz w:val="20"/>
                <w:szCs w:val="20"/>
              </w:rPr>
            </w:pPr>
            <w:r>
              <w:rPr>
                <w:sz w:val="20"/>
                <w:szCs w:val="20"/>
              </w:rPr>
              <w:t>中部</w:t>
            </w:r>
          </w:p>
          <w:p w14:paraId="7110F057" w14:textId="77777777" w:rsidR="00CA1D44" w:rsidRDefault="00604C27">
            <w:pPr>
              <w:jc w:val="center"/>
              <w:rPr>
                <w:sz w:val="20"/>
                <w:szCs w:val="20"/>
              </w:rPr>
            </w:pPr>
            <w:r>
              <w:rPr>
                <w:sz w:val="20"/>
                <w:szCs w:val="20"/>
              </w:rPr>
              <w:t>地区</w:t>
            </w:r>
          </w:p>
        </w:tc>
        <w:tc>
          <w:tcPr>
            <w:tcW w:w="1389" w:type="dxa"/>
            <w:tcBorders>
              <w:top w:val="single" w:sz="4" w:space="0" w:color="auto"/>
              <w:bottom w:val="single" w:sz="4" w:space="0" w:color="auto"/>
            </w:tcBorders>
            <w:vAlign w:val="center"/>
          </w:tcPr>
          <w:p w14:paraId="31E12B46" w14:textId="77777777" w:rsidR="00CA1D44" w:rsidRDefault="00604C27">
            <w:pPr>
              <w:jc w:val="center"/>
              <w:rPr>
                <w:sz w:val="20"/>
                <w:szCs w:val="20"/>
              </w:rPr>
            </w:pPr>
            <w:r>
              <w:rPr>
                <w:sz w:val="20"/>
                <w:szCs w:val="20"/>
              </w:rPr>
              <w:t>一级医院</w:t>
            </w:r>
          </w:p>
        </w:tc>
        <w:tc>
          <w:tcPr>
            <w:tcW w:w="827" w:type="dxa"/>
            <w:tcBorders>
              <w:top w:val="single" w:sz="4" w:space="0" w:color="auto"/>
              <w:bottom w:val="single" w:sz="4" w:space="0" w:color="auto"/>
            </w:tcBorders>
            <w:vAlign w:val="center"/>
          </w:tcPr>
          <w:p w14:paraId="2645E509" w14:textId="77777777" w:rsidR="00CA1D44" w:rsidRDefault="00604C27">
            <w:pPr>
              <w:jc w:val="center"/>
              <w:rPr>
                <w:sz w:val="18"/>
              </w:rPr>
            </w:pPr>
            <w:r>
              <w:rPr>
                <w:sz w:val="18"/>
              </w:rPr>
              <w:t>4.8</w:t>
            </w:r>
          </w:p>
        </w:tc>
        <w:tc>
          <w:tcPr>
            <w:tcW w:w="794" w:type="dxa"/>
            <w:tcBorders>
              <w:top w:val="single" w:sz="4" w:space="0" w:color="auto"/>
              <w:bottom w:val="single" w:sz="4" w:space="0" w:color="auto"/>
            </w:tcBorders>
            <w:vAlign w:val="center"/>
          </w:tcPr>
          <w:p w14:paraId="6270647B" w14:textId="77777777" w:rsidR="00CA1D44" w:rsidRDefault="00604C27">
            <w:pPr>
              <w:jc w:val="center"/>
              <w:rPr>
                <w:sz w:val="18"/>
              </w:rPr>
            </w:pPr>
            <w:r>
              <w:rPr>
                <w:sz w:val="18"/>
              </w:rPr>
              <w:t>3.1</w:t>
            </w:r>
          </w:p>
        </w:tc>
        <w:tc>
          <w:tcPr>
            <w:tcW w:w="813" w:type="dxa"/>
            <w:tcBorders>
              <w:top w:val="single" w:sz="4" w:space="0" w:color="auto"/>
              <w:bottom w:val="single" w:sz="4" w:space="0" w:color="auto"/>
            </w:tcBorders>
            <w:vAlign w:val="center"/>
          </w:tcPr>
          <w:p w14:paraId="0CCBB733" w14:textId="77777777" w:rsidR="00CA1D44" w:rsidRDefault="00604C27">
            <w:pPr>
              <w:jc w:val="center"/>
              <w:rPr>
                <w:sz w:val="18"/>
              </w:rPr>
            </w:pPr>
            <w:r>
              <w:rPr>
                <w:sz w:val="18"/>
              </w:rPr>
              <w:t>1.5</w:t>
            </w:r>
          </w:p>
        </w:tc>
        <w:tc>
          <w:tcPr>
            <w:tcW w:w="813" w:type="dxa"/>
            <w:tcBorders>
              <w:top w:val="single" w:sz="4" w:space="0" w:color="auto"/>
              <w:bottom w:val="single" w:sz="4" w:space="0" w:color="auto"/>
            </w:tcBorders>
            <w:vAlign w:val="center"/>
          </w:tcPr>
          <w:p w14:paraId="7E3FE44F" w14:textId="77777777" w:rsidR="00CA1D44" w:rsidRDefault="00604C27">
            <w:pPr>
              <w:jc w:val="center"/>
              <w:rPr>
                <w:sz w:val="18"/>
              </w:rPr>
            </w:pPr>
            <w:r>
              <w:rPr>
                <w:sz w:val="18"/>
              </w:rPr>
              <w:t>32.9</w:t>
            </w:r>
          </w:p>
        </w:tc>
        <w:tc>
          <w:tcPr>
            <w:tcW w:w="813" w:type="dxa"/>
            <w:tcBorders>
              <w:top w:val="single" w:sz="4" w:space="0" w:color="auto"/>
              <w:bottom w:val="single" w:sz="4" w:space="0" w:color="auto"/>
            </w:tcBorders>
            <w:vAlign w:val="center"/>
          </w:tcPr>
          <w:p w14:paraId="7426A128" w14:textId="77777777" w:rsidR="00CA1D44" w:rsidRDefault="00604C27">
            <w:pPr>
              <w:jc w:val="center"/>
              <w:rPr>
                <w:sz w:val="18"/>
              </w:rPr>
            </w:pPr>
            <w:r>
              <w:rPr>
                <w:sz w:val="18"/>
              </w:rPr>
              <w:t>18.9</w:t>
            </w:r>
          </w:p>
        </w:tc>
        <w:tc>
          <w:tcPr>
            <w:tcW w:w="756" w:type="dxa"/>
            <w:tcBorders>
              <w:top w:val="single" w:sz="4" w:space="0" w:color="auto"/>
              <w:bottom w:val="single" w:sz="4" w:space="0" w:color="auto"/>
            </w:tcBorders>
            <w:vAlign w:val="center"/>
          </w:tcPr>
          <w:p w14:paraId="0901827B" w14:textId="77777777" w:rsidR="00CA1D44" w:rsidRDefault="00604C27">
            <w:pPr>
              <w:jc w:val="center"/>
              <w:rPr>
                <w:sz w:val="18"/>
              </w:rPr>
            </w:pPr>
            <w:r>
              <w:rPr>
                <w:sz w:val="18"/>
              </w:rPr>
              <w:t>10</w:t>
            </w:r>
            <w:r>
              <w:rPr>
                <w:rFonts w:hint="eastAsia"/>
                <w:sz w:val="18"/>
              </w:rPr>
              <w:t>.</w:t>
            </w:r>
            <w:r>
              <w:rPr>
                <w:sz w:val="18"/>
              </w:rPr>
              <w:t>8</w:t>
            </w:r>
          </w:p>
        </w:tc>
        <w:tc>
          <w:tcPr>
            <w:tcW w:w="813" w:type="dxa"/>
            <w:tcBorders>
              <w:top w:val="single" w:sz="4" w:space="0" w:color="auto"/>
              <w:bottom w:val="single" w:sz="4" w:space="0" w:color="auto"/>
            </w:tcBorders>
            <w:vAlign w:val="center"/>
          </w:tcPr>
          <w:p w14:paraId="19F76168" w14:textId="77777777" w:rsidR="00CA1D44" w:rsidRDefault="00604C27">
            <w:pPr>
              <w:jc w:val="center"/>
              <w:rPr>
                <w:sz w:val="18"/>
              </w:rPr>
            </w:pPr>
            <w:r>
              <w:rPr>
                <w:rFonts w:hint="eastAsia"/>
                <w:sz w:val="18"/>
              </w:rPr>
              <w:t>101</w:t>
            </w:r>
            <w:r>
              <w:rPr>
                <w:sz w:val="18"/>
              </w:rPr>
              <w:t>.2</w:t>
            </w:r>
          </w:p>
        </w:tc>
        <w:tc>
          <w:tcPr>
            <w:tcW w:w="813" w:type="dxa"/>
            <w:tcBorders>
              <w:top w:val="single" w:sz="4" w:space="0" w:color="auto"/>
              <w:bottom w:val="single" w:sz="4" w:space="0" w:color="auto"/>
            </w:tcBorders>
            <w:vAlign w:val="center"/>
          </w:tcPr>
          <w:p w14:paraId="42609984" w14:textId="77777777" w:rsidR="00CA1D44" w:rsidRDefault="00604C27">
            <w:pPr>
              <w:jc w:val="center"/>
              <w:rPr>
                <w:sz w:val="18"/>
              </w:rPr>
            </w:pPr>
            <w:r>
              <w:rPr>
                <w:rFonts w:hint="eastAsia"/>
                <w:sz w:val="18"/>
              </w:rPr>
              <w:t>65</w:t>
            </w:r>
            <w:r>
              <w:rPr>
                <w:sz w:val="18"/>
              </w:rPr>
              <w:t>.2</w:t>
            </w:r>
          </w:p>
        </w:tc>
        <w:tc>
          <w:tcPr>
            <w:tcW w:w="768" w:type="dxa"/>
            <w:tcBorders>
              <w:top w:val="single" w:sz="4" w:space="0" w:color="auto"/>
              <w:bottom w:val="single" w:sz="4" w:space="0" w:color="auto"/>
            </w:tcBorders>
            <w:vAlign w:val="center"/>
          </w:tcPr>
          <w:p w14:paraId="0EEE226A" w14:textId="77777777" w:rsidR="00CA1D44" w:rsidRDefault="00604C27">
            <w:pPr>
              <w:jc w:val="center"/>
              <w:rPr>
                <w:sz w:val="18"/>
              </w:rPr>
            </w:pPr>
            <w:r>
              <w:rPr>
                <w:rFonts w:hint="eastAsia"/>
                <w:sz w:val="18"/>
              </w:rPr>
              <w:t>36</w:t>
            </w:r>
            <w:r>
              <w:rPr>
                <w:sz w:val="18"/>
              </w:rPr>
              <w:t>.1</w:t>
            </w:r>
          </w:p>
        </w:tc>
      </w:tr>
      <w:tr w:rsidR="00CA1D44" w14:paraId="57FB514D" w14:textId="77777777">
        <w:tc>
          <w:tcPr>
            <w:tcW w:w="971" w:type="dxa"/>
            <w:vMerge/>
            <w:tcBorders>
              <w:top w:val="single" w:sz="4" w:space="0" w:color="auto"/>
              <w:bottom w:val="single" w:sz="4" w:space="0" w:color="auto"/>
            </w:tcBorders>
            <w:vAlign w:val="center"/>
          </w:tcPr>
          <w:p w14:paraId="1AF5EF01" w14:textId="77777777" w:rsidR="00CA1D44" w:rsidRDefault="00CA1D44">
            <w:pPr>
              <w:jc w:val="center"/>
              <w:rPr>
                <w:sz w:val="20"/>
                <w:szCs w:val="20"/>
              </w:rPr>
            </w:pPr>
          </w:p>
        </w:tc>
        <w:tc>
          <w:tcPr>
            <w:tcW w:w="1389" w:type="dxa"/>
            <w:tcBorders>
              <w:top w:val="single" w:sz="4" w:space="0" w:color="auto"/>
              <w:bottom w:val="single" w:sz="4" w:space="0" w:color="auto"/>
            </w:tcBorders>
            <w:vAlign w:val="center"/>
          </w:tcPr>
          <w:p w14:paraId="67DEAE69" w14:textId="77777777" w:rsidR="00CA1D44" w:rsidRDefault="00604C27">
            <w:pPr>
              <w:jc w:val="center"/>
              <w:rPr>
                <w:sz w:val="20"/>
                <w:szCs w:val="20"/>
              </w:rPr>
            </w:pPr>
            <w:r>
              <w:rPr>
                <w:sz w:val="20"/>
                <w:szCs w:val="20"/>
              </w:rPr>
              <w:t>二级医院</w:t>
            </w:r>
          </w:p>
        </w:tc>
        <w:tc>
          <w:tcPr>
            <w:tcW w:w="827" w:type="dxa"/>
            <w:tcBorders>
              <w:top w:val="single" w:sz="4" w:space="0" w:color="auto"/>
              <w:bottom w:val="single" w:sz="4" w:space="0" w:color="auto"/>
            </w:tcBorders>
            <w:vAlign w:val="center"/>
          </w:tcPr>
          <w:p w14:paraId="64D5E30F" w14:textId="77777777" w:rsidR="00CA1D44" w:rsidRDefault="00604C27">
            <w:pPr>
              <w:jc w:val="center"/>
              <w:rPr>
                <w:sz w:val="18"/>
              </w:rPr>
            </w:pPr>
            <w:r>
              <w:rPr>
                <w:sz w:val="18"/>
              </w:rPr>
              <w:t>10.5</w:t>
            </w:r>
          </w:p>
        </w:tc>
        <w:tc>
          <w:tcPr>
            <w:tcW w:w="794" w:type="dxa"/>
            <w:tcBorders>
              <w:top w:val="single" w:sz="4" w:space="0" w:color="auto"/>
              <w:bottom w:val="single" w:sz="4" w:space="0" w:color="auto"/>
            </w:tcBorders>
            <w:vAlign w:val="center"/>
          </w:tcPr>
          <w:p w14:paraId="7C74AC62" w14:textId="77777777" w:rsidR="00CA1D44" w:rsidRDefault="00604C27">
            <w:pPr>
              <w:jc w:val="center"/>
              <w:rPr>
                <w:sz w:val="18"/>
              </w:rPr>
            </w:pPr>
            <w:r>
              <w:rPr>
                <w:sz w:val="18"/>
              </w:rPr>
              <w:t>6.6</w:t>
            </w:r>
          </w:p>
        </w:tc>
        <w:tc>
          <w:tcPr>
            <w:tcW w:w="813" w:type="dxa"/>
            <w:tcBorders>
              <w:top w:val="single" w:sz="4" w:space="0" w:color="auto"/>
              <w:bottom w:val="single" w:sz="4" w:space="0" w:color="auto"/>
            </w:tcBorders>
            <w:vAlign w:val="center"/>
          </w:tcPr>
          <w:p w14:paraId="2306280F" w14:textId="77777777" w:rsidR="00CA1D44" w:rsidRDefault="00604C27">
            <w:pPr>
              <w:jc w:val="center"/>
              <w:rPr>
                <w:sz w:val="18"/>
              </w:rPr>
            </w:pPr>
            <w:r>
              <w:rPr>
                <w:sz w:val="18"/>
              </w:rPr>
              <w:t>4.2</w:t>
            </w:r>
          </w:p>
        </w:tc>
        <w:tc>
          <w:tcPr>
            <w:tcW w:w="813" w:type="dxa"/>
            <w:tcBorders>
              <w:top w:val="single" w:sz="4" w:space="0" w:color="auto"/>
              <w:bottom w:val="single" w:sz="4" w:space="0" w:color="auto"/>
            </w:tcBorders>
            <w:vAlign w:val="center"/>
          </w:tcPr>
          <w:p w14:paraId="3E3B960D" w14:textId="77777777" w:rsidR="00CA1D44" w:rsidRDefault="00604C27">
            <w:pPr>
              <w:jc w:val="center"/>
              <w:rPr>
                <w:sz w:val="18"/>
              </w:rPr>
            </w:pPr>
            <w:r>
              <w:rPr>
                <w:sz w:val="18"/>
              </w:rPr>
              <w:t>81.2</w:t>
            </w:r>
          </w:p>
        </w:tc>
        <w:tc>
          <w:tcPr>
            <w:tcW w:w="813" w:type="dxa"/>
            <w:tcBorders>
              <w:top w:val="single" w:sz="4" w:space="0" w:color="auto"/>
              <w:bottom w:val="single" w:sz="4" w:space="0" w:color="auto"/>
            </w:tcBorders>
            <w:vAlign w:val="center"/>
          </w:tcPr>
          <w:p w14:paraId="0EF838F5" w14:textId="77777777" w:rsidR="00CA1D44" w:rsidRDefault="00604C27">
            <w:pPr>
              <w:jc w:val="center"/>
              <w:rPr>
                <w:sz w:val="18"/>
              </w:rPr>
            </w:pPr>
            <w:r>
              <w:rPr>
                <w:sz w:val="18"/>
              </w:rPr>
              <w:t>48 .2</w:t>
            </w:r>
          </w:p>
        </w:tc>
        <w:tc>
          <w:tcPr>
            <w:tcW w:w="756" w:type="dxa"/>
            <w:tcBorders>
              <w:top w:val="single" w:sz="4" w:space="0" w:color="auto"/>
              <w:bottom w:val="single" w:sz="4" w:space="0" w:color="auto"/>
            </w:tcBorders>
            <w:vAlign w:val="center"/>
          </w:tcPr>
          <w:p w14:paraId="63ADC660" w14:textId="77777777" w:rsidR="00CA1D44" w:rsidRDefault="00604C27">
            <w:pPr>
              <w:jc w:val="center"/>
              <w:rPr>
                <w:sz w:val="18"/>
              </w:rPr>
            </w:pPr>
            <w:r>
              <w:rPr>
                <w:sz w:val="18"/>
              </w:rPr>
              <w:t>28.7</w:t>
            </w:r>
          </w:p>
        </w:tc>
        <w:tc>
          <w:tcPr>
            <w:tcW w:w="813" w:type="dxa"/>
            <w:tcBorders>
              <w:top w:val="single" w:sz="4" w:space="0" w:color="auto"/>
              <w:bottom w:val="single" w:sz="4" w:space="0" w:color="auto"/>
            </w:tcBorders>
            <w:vAlign w:val="center"/>
          </w:tcPr>
          <w:p w14:paraId="1CA033A2" w14:textId="77777777" w:rsidR="00CA1D44" w:rsidRDefault="00604C27">
            <w:pPr>
              <w:jc w:val="center"/>
              <w:rPr>
                <w:sz w:val="18"/>
              </w:rPr>
            </w:pPr>
            <w:r>
              <w:rPr>
                <w:rFonts w:hint="eastAsia"/>
                <w:sz w:val="18"/>
              </w:rPr>
              <w:t>219</w:t>
            </w:r>
            <w:r>
              <w:rPr>
                <w:sz w:val="18"/>
              </w:rPr>
              <w:t>.6</w:t>
            </w:r>
          </w:p>
        </w:tc>
        <w:tc>
          <w:tcPr>
            <w:tcW w:w="813" w:type="dxa"/>
            <w:tcBorders>
              <w:top w:val="single" w:sz="4" w:space="0" w:color="auto"/>
              <w:bottom w:val="single" w:sz="4" w:space="0" w:color="auto"/>
            </w:tcBorders>
            <w:vAlign w:val="center"/>
          </w:tcPr>
          <w:p w14:paraId="48E990C3" w14:textId="77777777" w:rsidR="00CA1D44" w:rsidRDefault="00604C27">
            <w:pPr>
              <w:jc w:val="center"/>
              <w:rPr>
                <w:sz w:val="18"/>
              </w:rPr>
            </w:pPr>
            <w:r>
              <w:rPr>
                <w:rFonts w:hint="eastAsia"/>
                <w:sz w:val="18"/>
              </w:rPr>
              <w:t>132</w:t>
            </w:r>
            <w:r>
              <w:rPr>
                <w:sz w:val="18"/>
              </w:rPr>
              <w:t>.8</w:t>
            </w:r>
          </w:p>
        </w:tc>
        <w:tc>
          <w:tcPr>
            <w:tcW w:w="768" w:type="dxa"/>
            <w:tcBorders>
              <w:top w:val="single" w:sz="4" w:space="0" w:color="auto"/>
              <w:bottom w:val="single" w:sz="4" w:space="0" w:color="auto"/>
            </w:tcBorders>
            <w:vAlign w:val="center"/>
          </w:tcPr>
          <w:p w14:paraId="43636A8C" w14:textId="77777777" w:rsidR="00CA1D44" w:rsidRDefault="00604C27">
            <w:pPr>
              <w:jc w:val="center"/>
              <w:rPr>
                <w:sz w:val="18"/>
              </w:rPr>
            </w:pPr>
            <w:r>
              <w:rPr>
                <w:rFonts w:hint="eastAsia"/>
                <w:sz w:val="18"/>
              </w:rPr>
              <w:t>64</w:t>
            </w:r>
            <w:r>
              <w:rPr>
                <w:sz w:val="18"/>
              </w:rPr>
              <w:t xml:space="preserve"> .8</w:t>
            </w:r>
          </w:p>
        </w:tc>
      </w:tr>
      <w:tr w:rsidR="00CA1D44" w14:paraId="492A7F95" w14:textId="77777777">
        <w:tc>
          <w:tcPr>
            <w:tcW w:w="971" w:type="dxa"/>
            <w:vMerge/>
            <w:tcBorders>
              <w:top w:val="single" w:sz="4" w:space="0" w:color="auto"/>
              <w:bottom w:val="single" w:sz="8" w:space="0" w:color="auto"/>
            </w:tcBorders>
            <w:vAlign w:val="center"/>
          </w:tcPr>
          <w:p w14:paraId="5F6AEC02" w14:textId="77777777" w:rsidR="00CA1D44" w:rsidRDefault="00CA1D44">
            <w:pPr>
              <w:jc w:val="center"/>
              <w:rPr>
                <w:sz w:val="20"/>
                <w:szCs w:val="20"/>
              </w:rPr>
            </w:pPr>
          </w:p>
        </w:tc>
        <w:tc>
          <w:tcPr>
            <w:tcW w:w="1389" w:type="dxa"/>
            <w:tcBorders>
              <w:top w:val="single" w:sz="4" w:space="0" w:color="auto"/>
              <w:bottom w:val="single" w:sz="8" w:space="0" w:color="auto"/>
            </w:tcBorders>
            <w:vAlign w:val="center"/>
          </w:tcPr>
          <w:p w14:paraId="23ECFE4B" w14:textId="77777777" w:rsidR="00CA1D44" w:rsidRDefault="00604C27">
            <w:pPr>
              <w:jc w:val="center"/>
              <w:rPr>
                <w:sz w:val="20"/>
                <w:szCs w:val="20"/>
              </w:rPr>
            </w:pPr>
            <w:r>
              <w:rPr>
                <w:sz w:val="20"/>
                <w:szCs w:val="20"/>
              </w:rPr>
              <w:t>三级医院</w:t>
            </w:r>
          </w:p>
        </w:tc>
        <w:tc>
          <w:tcPr>
            <w:tcW w:w="827" w:type="dxa"/>
            <w:tcBorders>
              <w:top w:val="single" w:sz="4" w:space="0" w:color="auto"/>
              <w:bottom w:val="single" w:sz="8" w:space="0" w:color="auto"/>
            </w:tcBorders>
            <w:vAlign w:val="center"/>
          </w:tcPr>
          <w:p w14:paraId="55E4367F" w14:textId="77777777" w:rsidR="00CA1D44" w:rsidRDefault="00604C27">
            <w:pPr>
              <w:jc w:val="center"/>
              <w:rPr>
                <w:sz w:val="18"/>
              </w:rPr>
            </w:pPr>
            <w:r>
              <w:rPr>
                <w:sz w:val="18"/>
              </w:rPr>
              <w:t>14.2</w:t>
            </w:r>
          </w:p>
        </w:tc>
        <w:tc>
          <w:tcPr>
            <w:tcW w:w="794" w:type="dxa"/>
            <w:tcBorders>
              <w:top w:val="single" w:sz="4" w:space="0" w:color="auto"/>
              <w:bottom w:val="single" w:sz="8" w:space="0" w:color="auto"/>
            </w:tcBorders>
            <w:vAlign w:val="center"/>
          </w:tcPr>
          <w:p w14:paraId="2F0B8945" w14:textId="77777777" w:rsidR="00CA1D44" w:rsidRDefault="00604C27">
            <w:pPr>
              <w:jc w:val="center"/>
              <w:rPr>
                <w:sz w:val="18"/>
              </w:rPr>
            </w:pPr>
            <w:r>
              <w:rPr>
                <w:sz w:val="18"/>
              </w:rPr>
              <w:t>10.8</w:t>
            </w:r>
          </w:p>
        </w:tc>
        <w:tc>
          <w:tcPr>
            <w:tcW w:w="813" w:type="dxa"/>
            <w:tcBorders>
              <w:top w:val="single" w:sz="4" w:space="0" w:color="auto"/>
              <w:bottom w:val="single" w:sz="8" w:space="0" w:color="auto"/>
            </w:tcBorders>
            <w:vAlign w:val="center"/>
          </w:tcPr>
          <w:p w14:paraId="689DDB74" w14:textId="77777777" w:rsidR="00CA1D44" w:rsidRDefault="00604C27">
            <w:pPr>
              <w:jc w:val="center"/>
              <w:rPr>
                <w:sz w:val="18"/>
              </w:rPr>
            </w:pPr>
            <w:r>
              <w:rPr>
                <w:sz w:val="18"/>
              </w:rPr>
              <w:t>8.2</w:t>
            </w:r>
          </w:p>
        </w:tc>
        <w:tc>
          <w:tcPr>
            <w:tcW w:w="813" w:type="dxa"/>
            <w:tcBorders>
              <w:top w:val="single" w:sz="4" w:space="0" w:color="auto"/>
              <w:bottom w:val="single" w:sz="8" w:space="0" w:color="auto"/>
            </w:tcBorders>
            <w:vAlign w:val="center"/>
          </w:tcPr>
          <w:p w14:paraId="0AF8E49C" w14:textId="77777777" w:rsidR="00CA1D44" w:rsidRDefault="00604C27">
            <w:pPr>
              <w:jc w:val="center"/>
              <w:rPr>
                <w:sz w:val="18"/>
              </w:rPr>
            </w:pPr>
            <w:r>
              <w:rPr>
                <w:sz w:val="18"/>
              </w:rPr>
              <w:t>114.3</w:t>
            </w:r>
          </w:p>
        </w:tc>
        <w:tc>
          <w:tcPr>
            <w:tcW w:w="813" w:type="dxa"/>
            <w:tcBorders>
              <w:top w:val="single" w:sz="4" w:space="0" w:color="auto"/>
              <w:bottom w:val="single" w:sz="8" w:space="0" w:color="auto"/>
            </w:tcBorders>
            <w:vAlign w:val="center"/>
          </w:tcPr>
          <w:p w14:paraId="0966E4A1" w14:textId="77777777" w:rsidR="00CA1D44" w:rsidRDefault="00604C27">
            <w:pPr>
              <w:jc w:val="center"/>
              <w:rPr>
                <w:sz w:val="18"/>
              </w:rPr>
            </w:pPr>
            <w:r>
              <w:rPr>
                <w:sz w:val="18"/>
              </w:rPr>
              <w:t>84.7</w:t>
            </w:r>
          </w:p>
        </w:tc>
        <w:tc>
          <w:tcPr>
            <w:tcW w:w="756" w:type="dxa"/>
            <w:tcBorders>
              <w:top w:val="single" w:sz="4" w:space="0" w:color="auto"/>
              <w:bottom w:val="single" w:sz="8" w:space="0" w:color="auto"/>
            </w:tcBorders>
            <w:vAlign w:val="center"/>
          </w:tcPr>
          <w:p w14:paraId="4B5DB18E" w14:textId="77777777" w:rsidR="00CA1D44" w:rsidRDefault="00604C27">
            <w:pPr>
              <w:jc w:val="center"/>
              <w:rPr>
                <w:sz w:val="18"/>
              </w:rPr>
            </w:pPr>
            <w:r>
              <w:rPr>
                <w:sz w:val="18"/>
              </w:rPr>
              <w:t>53.4</w:t>
            </w:r>
          </w:p>
        </w:tc>
        <w:tc>
          <w:tcPr>
            <w:tcW w:w="813" w:type="dxa"/>
            <w:tcBorders>
              <w:top w:val="single" w:sz="4" w:space="0" w:color="auto"/>
              <w:bottom w:val="single" w:sz="8" w:space="0" w:color="auto"/>
            </w:tcBorders>
            <w:vAlign w:val="center"/>
          </w:tcPr>
          <w:p w14:paraId="64716FD9" w14:textId="77777777" w:rsidR="00CA1D44" w:rsidRDefault="00604C27">
            <w:pPr>
              <w:jc w:val="center"/>
              <w:rPr>
                <w:sz w:val="18"/>
              </w:rPr>
            </w:pPr>
            <w:r>
              <w:rPr>
                <w:rFonts w:hint="eastAsia"/>
                <w:sz w:val="18"/>
              </w:rPr>
              <w:t>272</w:t>
            </w:r>
            <w:r>
              <w:rPr>
                <w:sz w:val="18"/>
              </w:rPr>
              <w:t>.2</w:t>
            </w:r>
          </w:p>
        </w:tc>
        <w:tc>
          <w:tcPr>
            <w:tcW w:w="813" w:type="dxa"/>
            <w:tcBorders>
              <w:top w:val="single" w:sz="4" w:space="0" w:color="auto"/>
              <w:bottom w:val="single" w:sz="8" w:space="0" w:color="auto"/>
            </w:tcBorders>
            <w:vAlign w:val="center"/>
          </w:tcPr>
          <w:p w14:paraId="6EDCBACF" w14:textId="77777777" w:rsidR="00CA1D44" w:rsidRDefault="00604C27">
            <w:pPr>
              <w:jc w:val="center"/>
              <w:rPr>
                <w:sz w:val="18"/>
              </w:rPr>
            </w:pPr>
            <w:r>
              <w:rPr>
                <w:rFonts w:hint="eastAsia"/>
                <w:sz w:val="18"/>
              </w:rPr>
              <w:t>204</w:t>
            </w:r>
            <w:r>
              <w:rPr>
                <w:sz w:val="18"/>
              </w:rPr>
              <w:t>.5</w:t>
            </w:r>
          </w:p>
        </w:tc>
        <w:tc>
          <w:tcPr>
            <w:tcW w:w="768" w:type="dxa"/>
            <w:tcBorders>
              <w:top w:val="single" w:sz="4" w:space="0" w:color="auto"/>
              <w:bottom w:val="single" w:sz="8" w:space="0" w:color="auto"/>
            </w:tcBorders>
            <w:vAlign w:val="center"/>
          </w:tcPr>
          <w:p w14:paraId="24F79561" w14:textId="77777777" w:rsidR="00CA1D44" w:rsidRDefault="00604C27">
            <w:pPr>
              <w:jc w:val="center"/>
              <w:rPr>
                <w:sz w:val="18"/>
              </w:rPr>
            </w:pPr>
            <w:r>
              <w:rPr>
                <w:sz w:val="18"/>
              </w:rPr>
              <w:t>148.9</w:t>
            </w:r>
          </w:p>
        </w:tc>
      </w:tr>
    </w:tbl>
    <w:p w14:paraId="7E6D4CB2" w14:textId="77777777" w:rsidR="00CA1D44" w:rsidRDefault="00CA1D44">
      <w:pPr>
        <w:pStyle w:val="affd"/>
      </w:pPr>
    </w:p>
    <w:p w14:paraId="42243323" w14:textId="77777777" w:rsidR="00CA1D44" w:rsidRDefault="00604C27">
      <w:pPr>
        <w:pStyle w:val="afffff4"/>
        <w:ind w:left="0"/>
        <w:rPr>
          <w:rFonts w:ascii="Times New Roman"/>
        </w:rPr>
      </w:pPr>
      <w:r>
        <w:rPr>
          <w:rFonts w:ascii="Times New Roman"/>
        </w:rPr>
        <w:t>公共机构数据中心机房电源使用效率</w:t>
      </w:r>
      <w:r>
        <w:rPr>
          <w:rFonts w:ascii="Times New Roman"/>
        </w:rPr>
        <w:t>PUE</w:t>
      </w:r>
      <w:r>
        <w:rPr>
          <w:rFonts w:ascii="Times New Roman"/>
        </w:rPr>
        <w:t>值约束值不应</w:t>
      </w:r>
      <w:r>
        <w:rPr>
          <w:rFonts w:ascii="Times New Roman" w:hint="eastAsia"/>
        </w:rPr>
        <w:t>高于</w:t>
      </w:r>
      <w:r>
        <w:rPr>
          <w:rFonts w:ascii="Times New Roman" w:hint="eastAsia"/>
        </w:rPr>
        <w:t>1.8</w:t>
      </w:r>
      <w:r>
        <w:rPr>
          <w:rFonts w:ascii="Times New Roman"/>
        </w:rPr>
        <w:t>，基准值不应</w:t>
      </w:r>
      <w:r>
        <w:rPr>
          <w:rFonts w:ascii="Times New Roman" w:hint="eastAsia"/>
        </w:rPr>
        <w:t>高于</w:t>
      </w:r>
      <w:r>
        <w:rPr>
          <w:rFonts w:ascii="Times New Roman"/>
        </w:rPr>
        <w:t>1.</w:t>
      </w:r>
      <w:r>
        <w:rPr>
          <w:rFonts w:ascii="Times New Roman" w:hint="eastAsia"/>
        </w:rPr>
        <w:t>65</w:t>
      </w:r>
      <w:r>
        <w:rPr>
          <w:rFonts w:ascii="Times New Roman"/>
        </w:rPr>
        <w:t>，引导值不应</w:t>
      </w:r>
      <w:r>
        <w:rPr>
          <w:rFonts w:ascii="Times New Roman" w:hint="eastAsia"/>
        </w:rPr>
        <w:t>高于</w:t>
      </w:r>
      <w:r>
        <w:rPr>
          <w:rFonts w:ascii="Times New Roman"/>
        </w:rPr>
        <w:t>1.5</w:t>
      </w:r>
      <w:r>
        <w:rPr>
          <w:rFonts w:ascii="Times New Roman"/>
        </w:rPr>
        <w:t>。</w:t>
      </w:r>
    </w:p>
    <w:p w14:paraId="01CAA3E7" w14:textId="77777777" w:rsidR="00CA1D44" w:rsidRDefault="00604C27">
      <w:pPr>
        <w:pStyle w:val="a5"/>
        <w:spacing w:before="156" w:after="156"/>
        <w:rPr>
          <w:rFonts w:ascii="Times New Roman"/>
        </w:rPr>
      </w:pPr>
      <w:bookmarkStart w:id="109" w:name="_Toc11074727"/>
      <w:r>
        <w:rPr>
          <w:rFonts w:ascii="Times New Roman"/>
        </w:rPr>
        <w:t>能耗指标修正</w:t>
      </w:r>
      <w:bookmarkEnd w:id="100"/>
      <w:bookmarkEnd w:id="101"/>
      <w:bookmarkEnd w:id="102"/>
      <w:bookmarkEnd w:id="103"/>
      <w:bookmarkEnd w:id="104"/>
      <w:bookmarkEnd w:id="109"/>
    </w:p>
    <w:p w14:paraId="55FE94C2" w14:textId="77777777" w:rsidR="00CA1D44" w:rsidRDefault="00604C27">
      <w:pPr>
        <w:pStyle w:val="afffff4"/>
        <w:ind w:left="0"/>
        <w:jc w:val="both"/>
        <w:rPr>
          <w:rFonts w:ascii="Times New Roman"/>
        </w:rPr>
      </w:pPr>
      <w:r>
        <w:rPr>
          <w:rFonts w:ascii="Times New Roman"/>
        </w:rPr>
        <w:t>当公共机构实际</w:t>
      </w:r>
      <w:r>
        <w:rPr>
          <w:rFonts w:ascii="Times New Roman" w:hint="eastAsia"/>
        </w:rPr>
        <w:t>用能时间、</w:t>
      </w:r>
      <w:r>
        <w:rPr>
          <w:rFonts w:ascii="Times New Roman"/>
        </w:rPr>
        <w:t>人均建筑面积</w:t>
      </w:r>
      <w:r>
        <w:rPr>
          <w:rFonts w:ascii="Times New Roman" w:hint="eastAsia"/>
        </w:rPr>
        <w:t>、</w:t>
      </w:r>
      <w:r>
        <w:rPr>
          <w:rFonts w:ascii="Times New Roman"/>
        </w:rPr>
        <w:t>单位建筑面积数据中心机房总功率</w:t>
      </w:r>
      <w:r>
        <w:rPr>
          <w:rFonts w:ascii="Times New Roman" w:hint="eastAsia"/>
        </w:rPr>
        <w:t>、</w:t>
      </w:r>
      <w:r>
        <w:rPr>
          <w:rFonts w:ascii="Times New Roman"/>
        </w:rPr>
        <w:t>住校</w:t>
      </w:r>
      <w:proofErr w:type="gramStart"/>
      <w:r>
        <w:rPr>
          <w:rFonts w:ascii="Times New Roman"/>
        </w:rPr>
        <w:t>生生均</w:t>
      </w:r>
      <w:proofErr w:type="gramEnd"/>
      <w:r>
        <w:rPr>
          <w:rFonts w:ascii="Times New Roman"/>
        </w:rPr>
        <w:t>住宿面积</w:t>
      </w:r>
      <w:r>
        <w:rPr>
          <w:rFonts w:ascii="Times New Roman" w:hint="eastAsia"/>
        </w:rPr>
        <w:t>、</w:t>
      </w:r>
      <w:r>
        <w:rPr>
          <w:rFonts w:ascii="Times New Roman"/>
        </w:rPr>
        <w:t>门急诊人均门诊部面积</w:t>
      </w:r>
      <w:r>
        <w:rPr>
          <w:rFonts w:ascii="Times New Roman" w:hint="eastAsia"/>
        </w:rPr>
        <w:t>、</w:t>
      </w:r>
      <w:r>
        <w:rPr>
          <w:rFonts w:ascii="Times New Roman"/>
        </w:rPr>
        <w:t>住院人均住院部面积超出下列规定的</w:t>
      </w:r>
      <w:r>
        <w:rPr>
          <w:rFonts w:ascii="Times New Roman" w:hint="eastAsia"/>
        </w:rPr>
        <w:t>基准值</w:t>
      </w:r>
      <w:r>
        <w:rPr>
          <w:rFonts w:ascii="Times New Roman"/>
        </w:rPr>
        <w:t>时，可</w:t>
      </w:r>
      <w:r>
        <w:rPr>
          <w:rFonts w:ascii="Times New Roman" w:hint="eastAsia"/>
        </w:rPr>
        <w:t>按照</w:t>
      </w:r>
      <w:r>
        <w:rPr>
          <w:rFonts w:ascii="Times New Roman" w:hint="eastAsia"/>
        </w:rPr>
        <w:t>4</w:t>
      </w:r>
      <w:r>
        <w:rPr>
          <w:rFonts w:ascii="Times New Roman"/>
        </w:rPr>
        <w:t>.3.2~4.3.6</w:t>
      </w:r>
      <w:r>
        <w:rPr>
          <w:rFonts w:ascii="Times New Roman" w:hint="eastAsia"/>
        </w:rPr>
        <w:t>以及附录</w:t>
      </w:r>
      <w:r>
        <w:rPr>
          <w:rFonts w:ascii="Times New Roman"/>
        </w:rPr>
        <w:t>C</w:t>
      </w:r>
      <w:r>
        <w:rPr>
          <w:rFonts w:ascii="Times New Roman" w:hint="eastAsia"/>
        </w:rPr>
        <w:t>的规定对</w:t>
      </w:r>
      <w:r>
        <w:rPr>
          <w:rFonts w:ascii="Times New Roman"/>
        </w:rPr>
        <w:t>能耗指标</w:t>
      </w:r>
      <w:r>
        <w:rPr>
          <w:rFonts w:ascii="Times New Roman" w:hint="eastAsia"/>
        </w:rPr>
        <w:t>实际</w:t>
      </w:r>
      <w:r>
        <w:rPr>
          <w:rFonts w:ascii="Times New Roman"/>
        </w:rPr>
        <w:t>值进行修正。</w:t>
      </w:r>
    </w:p>
    <w:p w14:paraId="229DA707" w14:textId="77777777" w:rsidR="00CA1D44" w:rsidRDefault="00604C27">
      <w:pPr>
        <w:pStyle w:val="af0"/>
        <w:rPr>
          <w:rFonts w:ascii="Times New Roman"/>
        </w:rPr>
      </w:pPr>
      <w:r>
        <w:rPr>
          <w:rFonts w:ascii="Times New Roman"/>
        </w:rPr>
        <w:t>党政机关</w:t>
      </w:r>
    </w:p>
    <w:p w14:paraId="151D8C24" w14:textId="77777777" w:rsidR="00CA1D44" w:rsidRDefault="00604C27">
      <w:pPr>
        <w:pStyle w:val="af0"/>
        <w:numPr>
          <w:ilvl w:val="0"/>
          <w:numId w:val="0"/>
        </w:numPr>
        <w:ind w:firstLineChars="200" w:firstLine="420"/>
        <w:rPr>
          <w:rFonts w:ascii="Times New Roman"/>
        </w:rPr>
      </w:pPr>
      <w:r>
        <w:rPr>
          <w:rFonts w:ascii="Times New Roman"/>
        </w:rPr>
        <w:t>年使用时间（</w:t>
      </w:r>
      <w:r>
        <w:rPr>
          <w:rFonts w:ascii="Times New Roman"/>
        </w:rPr>
        <w:t>T</w:t>
      </w:r>
      <w:r>
        <w:rPr>
          <w:rFonts w:ascii="Times New Roman"/>
          <w:vertAlign w:val="subscript"/>
        </w:rPr>
        <w:t>0</w:t>
      </w:r>
      <w:r>
        <w:rPr>
          <w:rFonts w:ascii="Times New Roman"/>
        </w:rPr>
        <w:t>）</w:t>
      </w:r>
      <w:r>
        <w:rPr>
          <w:rFonts w:ascii="Times New Roman"/>
        </w:rPr>
        <w:t>2200h/a</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12</w:t>
      </w:r>
      <w:r>
        <w:rPr>
          <w:rFonts w:ascii="Times New Roman" w:hint="eastAsia"/>
        </w:rPr>
        <w:t>m</w:t>
      </w:r>
      <w:r>
        <w:rPr>
          <w:rFonts w:ascii="Times New Roman" w:hint="eastAsia"/>
          <w:vertAlign w:val="superscript"/>
        </w:rPr>
        <w:t>2</w:t>
      </w:r>
      <w:r>
        <w:rPr>
          <w:rFonts w:ascii="Times New Roman"/>
        </w:rPr>
        <w:t>/p</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0.13kW/</w:t>
      </w:r>
      <w:r>
        <w:rPr>
          <w:rFonts w:ascii="Times New Roman" w:hint="eastAsia"/>
        </w:rPr>
        <w:t>m</w:t>
      </w:r>
      <w:r>
        <w:rPr>
          <w:rFonts w:ascii="Times New Roman" w:hint="eastAsia"/>
          <w:vertAlign w:val="superscript"/>
        </w:rPr>
        <w:t>2</w:t>
      </w:r>
      <w:r>
        <w:rPr>
          <w:rFonts w:ascii="Times New Roman"/>
        </w:rPr>
        <w:t>；</w:t>
      </w:r>
    </w:p>
    <w:p w14:paraId="2995F754" w14:textId="77777777" w:rsidR="00CA1D44" w:rsidRDefault="00604C27">
      <w:pPr>
        <w:pStyle w:val="af0"/>
        <w:rPr>
          <w:rFonts w:ascii="Times New Roman"/>
        </w:rPr>
      </w:pPr>
      <w:r>
        <w:rPr>
          <w:rFonts w:ascii="Times New Roman"/>
        </w:rPr>
        <w:t>教育机构</w:t>
      </w:r>
    </w:p>
    <w:p w14:paraId="793E1878" w14:textId="77777777" w:rsidR="00CA1D44" w:rsidRDefault="00604C27">
      <w:pPr>
        <w:pStyle w:val="af0"/>
        <w:numPr>
          <w:ilvl w:val="0"/>
          <w:numId w:val="0"/>
        </w:numPr>
        <w:ind w:firstLineChars="200" w:firstLine="420"/>
        <w:rPr>
          <w:rFonts w:ascii="Times New Roman"/>
        </w:rPr>
      </w:pPr>
      <w:r>
        <w:rPr>
          <w:rFonts w:ascii="Times New Roman"/>
        </w:rPr>
        <w:t>高等教育：住校</w:t>
      </w:r>
      <w:proofErr w:type="gramStart"/>
      <w:r>
        <w:rPr>
          <w:rFonts w:ascii="Times New Roman"/>
        </w:rPr>
        <w:t>生生均</w:t>
      </w:r>
      <w:proofErr w:type="gramEnd"/>
      <w:r>
        <w:rPr>
          <w:rFonts w:ascii="Times New Roman"/>
        </w:rPr>
        <w:t>住宿面积（</w:t>
      </w:r>
      <w:r>
        <w:rPr>
          <w:rFonts w:ascii="Times New Roman"/>
        </w:rPr>
        <w:t>H</w:t>
      </w:r>
      <w:r>
        <w:rPr>
          <w:rFonts w:ascii="Times New Roman"/>
          <w:vertAlign w:val="subscript"/>
        </w:rPr>
        <w:t>0</w:t>
      </w:r>
      <w:r>
        <w:rPr>
          <w:rFonts w:ascii="Times New Roman"/>
        </w:rPr>
        <w:t>）</w:t>
      </w:r>
      <w:r>
        <w:rPr>
          <w:rFonts w:ascii="Times New Roman"/>
        </w:rPr>
        <w:t>17 m</w:t>
      </w:r>
      <w:r>
        <w:rPr>
          <w:rFonts w:ascii="Times New Roman"/>
          <w:vertAlign w:val="superscript"/>
        </w:rPr>
        <w:t>2</w:t>
      </w:r>
      <w:r>
        <w:rPr>
          <w:rFonts w:ascii="Times New Roman"/>
        </w:rPr>
        <w:t>/p</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53 m</w:t>
      </w:r>
      <w:r>
        <w:rPr>
          <w:rFonts w:ascii="Times New Roman"/>
          <w:vertAlign w:val="superscript"/>
        </w:rPr>
        <w:t>2</w:t>
      </w:r>
      <w:r>
        <w:rPr>
          <w:rFonts w:ascii="Times New Roman"/>
        </w:rPr>
        <w:t>/p</w:t>
      </w:r>
      <w:r>
        <w:rPr>
          <w:rFonts w:ascii="Times New Roman"/>
        </w:rPr>
        <w:t>，年使用时间（</w:t>
      </w:r>
      <w:r>
        <w:rPr>
          <w:rFonts w:ascii="Times New Roman"/>
        </w:rPr>
        <w:t>T</w:t>
      </w:r>
      <w:r>
        <w:rPr>
          <w:rFonts w:ascii="Times New Roman"/>
          <w:vertAlign w:val="subscript"/>
        </w:rPr>
        <w:t>0</w:t>
      </w:r>
      <w:r>
        <w:rPr>
          <w:rFonts w:ascii="Times New Roman"/>
        </w:rPr>
        <w:t>）</w:t>
      </w:r>
      <w:r>
        <w:rPr>
          <w:rFonts w:ascii="Times New Roman"/>
        </w:rPr>
        <w:t>4600h/a</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0.02kW/m</w:t>
      </w:r>
      <w:r>
        <w:rPr>
          <w:rFonts w:ascii="Times New Roman"/>
          <w:vertAlign w:val="superscript"/>
        </w:rPr>
        <w:t>2</w:t>
      </w:r>
      <w:r>
        <w:rPr>
          <w:rFonts w:ascii="Times New Roman"/>
        </w:rPr>
        <w:t>；</w:t>
      </w:r>
    </w:p>
    <w:p w14:paraId="5E3DB452" w14:textId="77777777" w:rsidR="00CA1D44" w:rsidRDefault="00604C27">
      <w:pPr>
        <w:pStyle w:val="af0"/>
        <w:numPr>
          <w:ilvl w:val="0"/>
          <w:numId w:val="0"/>
        </w:numPr>
        <w:ind w:firstLineChars="200" w:firstLine="420"/>
        <w:rPr>
          <w:rFonts w:ascii="Times New Roman"/>
        </w:rPr>
      </w:pPr>
      <w:r>
        <w:rPr>
          <w:rFonts w:ascii="Times New Roman"/>
        </w:rPr>
        <w:t>中等教育：住校</w:t>
      </w:r>
      <w:proofErr w:type="gramStart"/>
      <w:r>
        <w:rPr>
          <w:rFonts w:ascii="Times New Roman"/>
        </w:rPr>
        <w:t>生生均</w:t>
      </w:r>
      <w:proofErr w:type="gramEnd"/>
      <w:r>
        <w:rPr>
          <w:rFonts w:ascii="Times New Roman"/>
        </w:rPr>
        <w:t>住宿面积（</w:t>
      </w:r>
      <w:r>
        <w:rPr>
          <w:rFonts w:ascii="Times New Roman"/>
        </w:rPr>
        <w:t>H</w:t>
      </w:r>
      <w:r>
        <w:rPr>
          <w:rFonts w:ascii="Times New Roman"/>
          <w:vertAlign w:val="subscript"/>
        </w:rPr>
        <w:t>0</w:t>
      </w:r>
      <w:r>
        <w:rPr>
          <w:rFonts w:ascii="Times New Roman"/>
        </w:rPr>
        <w:t>）</w:t>
      </w:r>
      <w:r>
        <w:rPr>
          <w:rFonts w:ascii="Times New Roman" w:hint="eastAsia"/>
        </w:rPr>
        <w:t>27</w:t>
      </w:r>
      <w:r>
        <w:rPr>
          <w:rFonts w:ascii="Times New Roman"/>
        </w:rPr>
        <w:t xml:space="preserve"> m</w:t>
      </w:r>
      <w:r>
        <w:rPr>
          <w:rFonts w:ascii="Times New Roman"/>
          <w:vertAlign w:val="superscript"/>
        </w:rPr>
        <w:t>2</w:t>
      </w:r>
      <w:r>
        <w:rPr>
          <w:rFonts w:ascii="Times New Roman"/>
        </w:rPr>
        <w:t>/p</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hint="eastAsia"/>
        </w:rPr>
        <w:t>17</w:t>
      </w:r>
      <w:r>
        <w:rPr>
          <w:rFonts w:ascii="Times New Roman"/>
        </w:rPr>
        <w:t xml:space="preserve"> m</w:t>
      </w:r>
      <w:r>
        <w:rPr>
          <w:rFonts w:ascii="Times New Roman"/>
          <w:vertAlign w:val="superscript"/>
        </w:rPr>
        <w:t>2</w:t>
      </w:r>
      <w:r>
        <w:rPr>
          <w:rFonts w:ascii="Times New Roman"/>
        </w:rPr>
        <w:t>/p</w:t>
      </w:r>
      <w:r>
        <w:rPr>
          <w:rFonts w:ascii="Times New Roman"/>
        </w:rPr>
        <w:t>，年使用时间（</w:t>
      </w:r>
      <w:r>
        <w:rPr>
          <w:rFonts w:ascii="Times New Roman"/>
        </w:rPr>
        <w:t>T</w:t>
      </w:r>
      <w:r>
        <w:rPr>
          <w:rFonts w:ascii="Times New Roman"/>
          <w:vertAlign w:val="subscript"/>
        </w:rPr>
        <w:t>0</w:t>
      </w:r>
      <w:r>
        <w:rPr>
          <w:rFonts w:ascii="Times New Roman"/>
        </w:rPr>
        <w:t>）</w:t>
      </w:r>
      <w:r>
        <w:rPr>
          <w:rFonts w:ascii="Times New Roman"/>
        </w:rPr>
        <w:t>3600h/a</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0.02kW/m</w:t>
      </w:r>
      <w:r>
        <w:rPr>
          <w:rFonts w:ascii="Times New Roman"/>
          <w:vertAlign w:val="superscript"/>
        </w:rPr>
        <w:t>2</w:t>
      </w:r>
      <w:r>
        <w:rPr>
          <w:rFonts w:ascii="Times New Roman"/>
        </w:rPr>
        <w:t>；</w:t>
      </w:r>
    </w:p>
    <w:p w14:paraId="003B8A08" w14:textId="77777777" w:rsidR="00CA1D44" w:rsidRDefault="00604C27">
      <w:pPr>
        <w:pStyle w:val="af0"/>
        <w:numPr>
          <w:ilvl w:val="0"/>
          <w:numId w:val="0"/>
        </w:numPr>
        <w:ind w:firstLineChars="200" w:firstLine="420"/>
        <w:rPr>
          <w:rFonts w:ascii="Times New Roman"/>
        </w:rPr>
      </w:pPr>
      <w:r>
        <w:rPr>
          <w:rFonts w:ascii="Times New Roman"/>
        </w:rPr>
        <w:t>初等教育：人均建筑面积（</w:t>
      </w:r>
      <w:r>
        <w:rPr>
          <w:rFonts w:ascii="Times New Roman"/>
        </w:rPr>
        <w:t>S</w:t>
      </w:r>
      <w:r>
        <w:rPr>
          <w:rFonts w:ascii="Times New Roman"/>
          <w:vertAlign w:val="subscript"/>
        </w:rPr>
        <w:t>0</w:t>
      </w:r>
      <w:r>
        <w:rPr>
          <w:rFonts w:ascii="Times New Roman"/>
        </w:rPr>
        <w:t>）</w:t>
      </w:r>
      <w:r>
        <w:rPr>
          <w:rFonts w:ascii="Times New Roman" w:hint="eastAsia"/>
        </w:rPr>
        <w:t>18</w:t>
      </w:r>
      <w:r>
        <w:rPr>
          <w:rFonts w:ascii="Times New Roman"/>
        </w:rPr>
        <w:t xml:space="preserve"> m</w:t>
      </w:r>
      <w:r>
        <w:rPr>
          <w:rFonts w:ascii="Times New Roman"/>
          <w:vertAlign w:val="superscript"/>
        </w:rPr>
        <w:t>2</w:t>
      </w:r>
      <w:r>
        <w:rPr>
          <w:rFonts w:ascii="Times New Roman"/>
        </w:rPr>
        <w:t>/p</w:t>
      </w:r>
      <w:r>
        <w:rPr>
          <w:rFonts w:ascii="Times New Roman"/>
        </w:rPr>
        <w:t>，年使用时间（</w:t>
      </w:r>
      <w:r>
        <w:rPr>
          <w:rFonts w:ascii="Times New Roman"/>
        </w:rPr>
        <w:t>T</w:t>
      </w:r>
      <w:r>
        <w:rPr>
          <w:rFonts w:ascii="Times New Roman"/>
          <w:vertAlign w:val="subscript"/>
        </w:rPr>
        <w:t>0</w:t>
      </w:r>
      <w:r>
        <w:rPr>
          <w:rFonts w:ascii="Times New Roman"/>
        </w:rPr>
        <w:t>）</w:t>
      </w:r>
      <w:r>
        <w:rPr>
          <w:rFonts w:ascii="Times New Roman"/>
        </w:rPr>
        <w:t>1850h/a</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0.02kW/m</w:t>
      </w:r>
      <w:r>
        <w:rPr>
          <w:rFonts w:ascii="Times New Roman"/>
          <w:vertAlign w:val="superscript"/>
        </w:rPr>
        <w:t>2</w:t>
      </w:r>
      <w:r>
        <w:rPr>
          <w:rFonts w:ascii="Times New Roman"/>
        </w:rPr>
        <w:t>；</w:t>
      </w:r>
    </w:p>
    <w:p w14:paraId="072AF907" w14:textId="77777777" w:rsidR="00CA1D44" w:rsidRDefault="00604C27">
      <w:pPr>
        <w:pStyle w:val="af0"/>
        <w:numPr>
          <w:ilvl w:val="0"/>
          <w:numId w:val="0"/>
        </w:numPr>
        <w:ind w:firstLineChars="200" w:firstLine="420"/>
        <w:rPr>
          <w:rFonts w:ascii="Times New Roman"/>
        </w:rPr>
      </w:pPr>
      <w:r>
        <w:rPr>
          <w:rFonts w:ascii="Times New Roman"/>
          <w:szCs w:val="22"/>
        </w:rPr>
        <w:t>学前教育：</w:t>
      </w:r>
      <w:r>
        <w:rPr>
          <w:rFonts w:ascii="Times New Roman"/>
        </w:rPr>
        <w:t>人均建筑面积</w:t>
      </w:r>
      <w:r>
        <w:rPr>
          <w:rFonts w:ascii="Times New Roman"/>
        </w:rPr>
        <w:t>33 m</w:t>
      </w:r>
      <w:r>
        <w:rPr>
          <w:rFonts w:ascii="Times New Roman"/>
          <w:vertAlign w:val="superscript"/>
        </w:rPr>
        <w:t>2</w:t>
      </w:r>
      <w:r>
        <w:rPr>
          <w:rFonts w:ascii="Times New Roman"/>
        </w:rPr>
        <w:t>/p</w:t>
      </w:r>
      <w:r>
        <w:rPr>
          <w:rFonts w:ascii="Times New Roman"/>
        </w:rPr>
        <w:t>，年使用时间</w:t>
      </w:r>
      <w:r>
        <w:rPr>
          <w:rFonts w:ascii="Times New Roman"/>
        </w:rPr>
        <w:t>1880h/a</w:t>
      </w:r>
      <w:r>
        <w:rPr>
          <w:rFonts w:ascii="Times New Roman" w:hint="eastAsia"/>
        </w:rPr>
        <w:t>，</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0.02kW/m</w:t>
      </w:r>
      <w:r>
        <w:rPr>
          <w:rFonts w:ascii="Times New Roman"/>
          <w:vertAlign w:val="superscript"/>
        </w:rPr>
        <w:t>2</w:t>
      </w:r>
      <w:r>
        <w:rPr>
          <w:rFonts w:ascii="Times New Roman"/>
        </w:rPr>
        <w:t>；</w:t>
      </w:r>
    </w:p>
    <w:p w14:paraId="16A023CA" w14:textId="77777777" w:rsidR="00CA1D44" w:rsidRDefault="00604C27">
      <w:pPr>
        <w:pStyle w:val="af0"/>
        <w:numPr>
          <w:ilvl w:val="0"/>
          <w:numId w:val="0"/>
        </w:numPr>
        <w:ind w:firstLineChars="200" w:firstLine="420"/>
        <w:rPr>
          <w:rFonts w:ascii="Times New Roman"/>
        </w:rPr>
      </w:pPr>
      <w:r>
        <w:rPr>
          <w:rFonts w:ascii="Times New Roman"/>
          <w:szCs w:val="22"/>
        </w:rPr>
        <w:t>其他教育：</w:t>
      </w:r>
      <w:r>
        <w:rPr>
          <w:rFonts w:ascii="Times New Roman"/>
        </w:rPr>
        <w:t>人均建筑面积</w:t>
      </w:r>
      <w:r>
        <w:rPr>
          <w:rFonts w:ascii="Times New Roman" w:hint="eastAsia"/>
        </w:rPr>
        <w:t>30</w:t>
      </w:r>
      <w:r>
        <w:rPr>
          <w:rFonts w:ascii="Times New Roman"/>
        </w:rPr>
        <w:t xml:space="preserve"> m</w:t>
      </w:r>
      <w:r>
        <w:rPr>
          <w:rFonts w:ascii="Times New Roman"/>
          <w:vertAlign w:val="superscript"/>
        </w:rPr>
        <w:t>2</w:t>
      </w:r>
      <w:r>
        <w:rPr>
          <w:rFonts w:ascii="Times New Roman"/>
        </w:rPr>
        <w:t>/p</w:t>
      </w:r>
      <w:r>
        <w:rPr>
          <w:rFonts w:ascii="Times New Roman"/>
        </w:rPr>
        <w:t>，年使用时间</w:t>
      </w:r>
      <w:r>
        <w:rPr>
          <w:rFonts w:ascii="Times New Roman" w:hint="eastAsia"/>
        </w:rPr>
        <w:t>3</w:t>
      </w:r>
      <w:r>
        <w:rPr>
          <w:rFonts w:ascii="Times New Roman"/>
        </w:rPr>
        <w:t>880h/a</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0.02kW/m</w:t>
      </w:r>
      <w:r>
        <w:rPr>
          <w:rFonts w:ascii="Times New Roman"/>
          <w:vertAlign w:val="superscript"/>
        </w:rPr>
        <w:t>2</w:t>
      </w:r>
      <w:r>
        <w:rPr>
          <w:rFonts w:ascii="Times New Roman"/>
        </w:rPr>
        <w:t>；</w:t>
      </w:r>
    </w:p>
    <w:p w14:paraId="1889BE9D" w14:textId="77777777" w:rsidR="00CA1D44" w:rsidRDefault="00604C27">
      <w:pPr>
        <w:pStyle w:val="af0"/>
        <w:rPr>
          <w:rFonts w:ascii="Times New Roman"/>
        </w:rPr>
      </w:pPr>
      <w:r>
        <w:rPr>
          <w:rFonts w:ascii="Times New Roman"/>
        </w:rPr>
        <w:t>医疗机构</w:t>
      </w:r>
    </w:p>
    <w:p w14:paraId="77624724" w14:textId="77777777" w:rsidR="00CA1D44" w:rsidRDefault="00604C27">
      <w:pPr>
        <w:pStyle w:val="af0"/>
        <w:numPr>
          <w:ilvl w:val="0"/>
          <w:numId w:val="0"/>
        </w:numPr>
        <w:ind w:firstLineChars="200" w:firstLine="420"/>
        <w:rPr>
          <w:rFonts w:ascii="Times New Roman"/>
        </w:rPr>
      </w:pPr>
      <w:r>
        <w:rPr>
          <w:rFonts w:ascii="Times New Roman"/>
        </w:rPr>
        <w:t>一级医院：门急诊人均门诊部面积（</w:t>
      </w:r>
      <w:r>
        <w:rPr>
          <w:rFonts w:ascii="Times New Roman"/>
        </w:rPr>
        <w:t>U</w:t>
      </w:r>
      <w:r>
        <w:rPr>
          <w:rFonts w:ascii="Times New Roman"/>
          <w:vertAlign w:val="subscript"/>
        </w:rPr>
        <w:t>0</w:t>
      </w:r>
      <w:r>
        <w:rPr>
          <w:rFonts w:ascii="Times New Roman"/>
        </w:rPr>
        <w:t>）</w:t>
      </w:r>
      <w:r>
        <w:rPr>
          <w:rFonts w:ascii="Times New Roman"/>
        </w:rPr>
        <w:t>35 m</w:t>
      </w:r>
      <w:r>
        <w:rPr>
          <w:rFonts w:ascii="Times New Roman"/>
          <w:vertAlign w:val="superscript"/>
        </w:rPr>
        <w:t>2</w:t>
      </w:r>
      <w:r>
        <w:rPr>
          <w:rFonts w:ascii="Times New Roman"/>
        </w:rPr>
        <w:t>/p</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34 m</w:t>
      </w:r>
      <w:r>
        <w:rPr>
          <w:rFonts w:ascii="Times New Roman"/>
          <w:vertAlign w:val="superscript"/>
        </w:rPr>
        <w:t>2</w:t>
      </w:r>
      <w:r>
        <w:rPr>
          <w:rFonts w:ascii="Times New Roman"/>
        </w:rPr>
        <w:t>/p</w:t>
      </w:r>
      <w:r>
        <w:rPr>
          <w:rFonts w:ascii="Times New Roman"/>
        </w:rPr>
        <w:t>，住院人均住院部面积（</w:t>
      </w:r>
      <w:r>
        <w:rPr>
          <w:rFonts w:ascii="Times New Roman"/>
        </w:rPr>
        <w:t>Q</w:t>
      </w:r>
      <w:r>
        <w:rPr>
          <w:rFonts w:ascii="Times New Roman"/>
          <w:vertAlign w:val="subscript"/>
        </w:rPr>
        <w:t>0</w:t>
      </w:r>
      <w:r>
        <w:rPr>
          <w:rFonts w:ascii="Times New Roman"/>
        </w:rPr>
        <w:t>）</w:t>
      </w:r>
      <w:r>
        <w:rPr>
          <w:rFonts w:ascii="Times New Roman"/>
        </w:rPr>
        <w:t>9 m</w:t>
      </w:r>
      <w:r>
        <w:rPr>
          <w:rFonts w:ascii="Times New Roman"/>
          <w:vertAlign w:val="superscript"/>
        </w:rPr>
        <w:t>2</w:t>
      </w:r>
      <w:r>
        <w:rPr>
          <w:rFonts w:ascii="Times New Roman"/>
        </w:rPr>
        <w:t xml:space="preserve">/p, </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0.18kW/m</w:t>
      </w:r>
      <w:r>
        <w:rPr>
          <w:rFonts w:ascii="Times New Roman"/>
          <w:vertAlign w:val="superscript"/>
        </w:rPr>
        <w:t>2</w:t>
      </w:r>
      <w:r>
        <w:rPr>
          <w:rFonts w:ascii="Times New Roman"/>
        </w:rPr>
        <w:t>；</w:t>
      </w:r>
    </w:p>
    <w:p w14:paraId="105017D2" w14:textId="77777777" w:rsidR="00CA1D44" w:rsidRDefault="00604C27">
      <w:pPr>
        <w:pStyle w:val="af0"/>
        <w:numPr>
          <w:ilvl w:val="0"/>
          <w:numId w:val="0"/>
        </w:numPr>
        <w:ind w:firstLineChars="200" w:firstLine="420"/>
        <w:rPr>
          <w:rFonts w:ascii="Times New Roman"/>
        </w:rPr>
      </w:pPr>
      <w:r>
        <w:rPr>
          <w:rFonts w:ascii="Times New Roman"/>
        </w:rPr>
        <w:t>二级医院</w:t>
      </w:r>
      <w:r>
        <w:rPr>
          <w:rFonts w:ascii="Times New Roman"/>
        </w:rPr>
        <w:t>/</w:t>
      </w:r>
      <w:r>
        <w:rPr>
          <w:rFonts w:ascii="Times New Roman"/>
        </w:rPr>
        <w:t>三级医院：门急诊人均门诊部面积（</w:t>
      </w:r>
      <w:r>
        <w:rPr>
          <w:rFonts w:ascii="Times New Roman"/>
        </w:rPr>
        <w:t>U</w:t>
      </w:r>
      <w:r>
        <w:rPr>
          <w:rFonts w:ascii="Times New Roman"/>
          <w:vertAlign w:val="subscript"/>
        </w:rPr>
        <w:t>0</w:t>
      </w:r>
      <w:r>
        <w:rPr>
          <w:rFonts w:ascii="Times New Roman"/>
        </w:rPr>
        <w:t>）</w:t>
      </w:r>
      <w:r>
        <w:rPr>
          <w:rFonts w:ascii="Times New Roman"/>
        </w:rPr>
        <w:t>65 m</w:t>
      </w:r>
      <w:r>
        <w:rPr>
          <w:rFonts w:ascii="Times New Roman"/>
          <w:vertAlign w:val="superscript"/>
        </w:rPr>
        <w:t>2</w:t>
      </w:r>
      <w:r>
        <w:rPr>
          <w:rFonts w:ascii="Times New Roman"/>
        </w:rPr>
        <w:t>/p</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38m</w:t>
      </w:r>
      <w:r>
        <w:rPr>
          <w:rFonts w:ascii="Times New Roman"/>
          <w:vertAlign w:val="superscript"/>
        </w:rPr>
        <w:t>2</w:t>
      </w:r>
      <w:r>
        <w:rPr>
          <w:rFonts w:ascii="Times New Roman"/>
        </w:rPr>
        <w:t>/p</w:t>
      </w:r>
      <w:r>
        <w:rPr>
          <w:rFonts w:ascii="Times New Roman"/>
        </w:rPr>
        <w:t>，住院人均住院部面积（</w:t>
      </w:r>
      <w:r>
        <w:rPr>
          <w:rFonts w:ascii="Times New Roman"/>
        </w:rPr>
        <w:t>Q</w:t>
      </w:r>
      <w:r>
        <w:rPr>
          <w:rFonts w:ascii="Times New Roman"/>
          <w:vertAlign w:val="subscript"/>
        </w:rPr>
        <w:t>0</w:t>
      </w:r>
      <w:r>
        <w:rPr>
          <w:rFonts w:ascii="Times New Roman"/>
        </w:rPr>
        <w:t>）</w:t>
      </w:r>
      <w:r>
        <w:rPr>
          <w:rFonts w:ascii="Times New Roman"/>
        </w:rPr>
        <w:t>9m</w:t>
      </w:r>
      <w:r>
        <w:rPr>
          <w:rFonts w:ascii="Times New Roman"/>
          <w:vertAlign w:val="superscript"/>
        </w:rPr>
        <w:t>2</w:t>
      </w:r>
      <w:r>
        <w:rPr>
          <w:rFonts w:ascii="Times New Roman"/>
        </w:rPr>
        <w:t>/p</w:t>
      </w:r>
      <w:r>
        <w:rPr>
          <w:rFonts w:ascii="Times New Roman" w:hint="eastAsia"/>
        </w:rPr>
        <w:t>，</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0.18kW/m</w:t>
      </w:r>
      <w:r>
        <w:rPr>
          <w:rFonts w:ascii="Times New Roman"/>
          <w:vertAlign w:val="superscript"/>
        </w:rPr>
        <w:t>2</w:t>
      </w:r>
      <w:r>
        <w:rPr>
          <w:rFonts w:ascii="Times New Roman"/>
        </w:rPr>
        <w:t>；</w:t>
      </w:r>
    </w:p>
    <w:p w14:paraId="6BAE862A" w14:textId="77777777" w:rsidR="00CA1D44" w:rsidRDefault="00604C27">
      <w:pPr>
        <w:pStyle w:val="af0"/>
        <w:rPr>
          <w:rFonts w:ascii="Times New Roman"/>
        </w:rPr>
      </w:pPr>
      <w:r>
        <w:rPr>
          <w:rFonts w:ascii="Times New Roman"/>
        </w:rPr>
        <w:t>场馆机构</w:t>
      </w:r>
    </w:p>
    <w:p w14:paraId="215DDFE9" w14:textId="77777777" w:rsidR="00CA1D44" w:rsidRDefault="00604C27">
      <w:pPr>
        <w:pStyle w:val="af0"/>
        <w:numPr>
          <w:ilvl w:val="0"/>
          <w:numId w:val="0"/>
        </w:numPr>
        <w:ind w:firstLineChars="200" w:firstLine="420"/>
        <w:rPr>
          <w:rFonts w:ascii="Times New Roman"/>
        </w:rPr>
      </w:pPr>
      <w:r>
        <w:rPr>
          <w:rFonts w:ascii="Times New Roman"/>
        </w:rPr>
        <w:lastRenderedPageBreak/>
        <w:t>年使用时间（</w:t>
      </w:r>
      <w:r>
        <w:rPr>
          <w:rFonts w:ascii="Times New Roman"/>
        </w:rPr>
        <w:t>T</w:t>
      </w:r>
      <w:r>
        <w:rPr>
          <w:rFonts w:ascii="Times New Roman"/>
          <w:vertAlign w:val="subscript"/>
        </w:rPr>
        <w:t>0</w:t>
      </w:r>
      <w:r>
        <w:rPr>
          <w:rFonts w:ascii="Times New Roman"/>
        </w:rPr>
        <w:t>）</w:t>
      </w:r>
      <w:r>
        <w:rPr>
          <w:rFonts w:ascii="Times New Roman"/>
        </w:rPr>
        <w:t>3000h/a</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15m</w:t>
      </w:r>
      <w:r>
        <w:rPr>
          <w:rFonts w:ascii="Times New Roman"/>
          <w:vertAlign w:val="superscript"/>
        </w:rPr>
        <w:t>2</w:t>
      </w:r>
      <w:r>
        <w:rPr>
          <w:rFonts w:ascii="Times New Roman"/>
        </w:rPr>
        <w:t>/p</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0.13kW/m</w:t>
      </w:r>
      <w:r>
        <w:rPr>
          <w:rFonts w:ascii="Times New Roman"/>
          <w:vertAlign w:val="superscript"/>
        </w:rPr>
        <w:t>2</w:t>
      </w:r>
      <w:r>
        <w:rPr>
          <w:rFonts w:ascii="Times New Roman"/>
        </w:rPr>
        <w:t>；</w:t>
      </w:r>
    </w:p>
    <w:p w14:paraId="2963C1CA" w14:textId="77777777" w:rsidR="00CA1D44" w:rsidRDefault="00604C27">
      <w:pPr>
        <w:pStyle w:val="af0"/>
        <w:rPr>
          <w:rFonts w:ascii="Times New Roman"/>
        </w:rPr>
      </w:pPr>
      <w:r>
        <w:rPr>
          <w:rFonts w:ascii="Times New Roman"/>
        </w:rPr>
        <w:t>公安机关</w:t>
      </w:r>
    </w:p>
    <w:p w14:paraId="730E3B8B" w14:textId="77777777" w:rsidR="00CA1D44" w:rsidRDefault="00604C27">
      <w:pPr>
        <w:pStyle w:val="af0"/>
        <w:numPr>
          <w:ilvl w:val="0"/>
          <w:numId w:val="0"/>
        </w:numPr>
        <w:ind w:firstLineChars="200" w:firstLine="420"/>
        <w:rPr>
          <w:rFonts w:ascii="Times New Roman"/>
          <w:vertAlign w:val="superscript"/>
        </w:rPr>
      </w:pPr>
      <w:r>
        <w:rPr>
          <w:rFonts w:ascii="Times New Roman"/>
        </w:rPr>
        <w:t>年使用时间（</w:t>
      </w:r>
      <w:r>
        <w:rPr>
          <w:rFonts w:ascii="Times New Roman"/>
        </w:rPr>
        <w:t>T</w:t>
      </w:r>
      <w:r>
        <w:rPr>
          <w:rFonts w:ascii="Times New Roman"/>
          <w:vertAlign w:val="subscript"/>
        </w:rPr>
        <w:t>0</w:t>
      </w:r>
      <w:r>
        <w:rPr>
          <w:rFonts w:ascii="Times New Roman"/>
        </w:rPr>
        <w:t>）</w:t>
      </w:r>
      <w:r>
        <w:rPr>
          <w:rFonts w:ascii="Times New Roman"/>
        </w:rPr>
        <w:t>3100h/a</w:t>
      </w:r>
      <w:r>
        <w:rPr>
          <w:rFonts w:ascii="Times New Roman"/>
        </w:rPr>
        <w:t>，人均建筑面积（</w:t>
      </w:r>
      <w:r>
        <w:rPr>
          <w:rFonts w:ascii="Times New Roman"/>
        </w:rPr>
        <w:t>S</w:t>
      </w:r>
      <w:r>
        <w:rPr>
          <w:rFonts w:ascii="Times New Roman"/>
          <w:vertAlign w:val="subscript"/>
        </w:rPr>
        <w:t>0</w:t>
      </w:r>
      <w:r>
        <w:rPr>
          <w:rFonts w:ascii="Times New Roman"/>
        </w:rPr>
        <w:t>）</w:t>
      </w:r>
      <w:r>
        <w:rPr>
          <w:rFonts w:ascii="Times New Roman"/>
        </w:rPr>
        <w:t>12m</w:t>
      </w:r>
      <w:r>
        <w:rPr>
          <w:rFonts w:ascii="Times New Roman"/>
          <w:vertAlign w:val="superscript"/>
        </w:rPr>
        <w:t>2</w:t>
      </w:r>
      <w:r>
        <w:rPr>
          <w:rFonts w:ascii="Times New Roman"/>
        </w:rPr>
        <w:t>/p</w:t>
      </w:r>
      <w:r>
        <w:rPr>
          <w:rFonts w:ascii="Times New Roman"/>
        </w:rPr>
        <w:t>，单位建筑面积数据中心机房总功率（</w:t>
      </w:r>
      <w:r>
        <w:rPr>
          <w:rFonts w:ascii="Times New Roman"/>
        </w:rPr>
        <w:t>W</w:t>
      </w:r>
      <w:r>
        <w:rPr>
          <w:rFonts w:ascii="Times New Roman"/>
          <w:vertAlign w:val="subscript"/>
        </w:rPr>
        <w:t>0</w:t>
      </w:r>
      <w:r>
        <w:rPr>
          <w:rFonts w:ascii="Times New Roman"/>
        </w:rPr>
        <w:t>）</w:t>
      </w:r>
      <w:r>
        <w:rPr>
          <w:rFonts w:ascii="Times New Roman"/>
        </w:rPr>
        <w:t>0.12kW/m</w:t>
      </w:r>
      <w:r>
        <w:rPr>
          <w:rFonts w:ascii="Times New Roman"/>
          <w:vertAlign w:val="superscript"/>
        </w:rPr>
        <w:t>2</w:t>
      </w:r>
    </w:p>
    <w:p w14:paraId="040F498C" w14:textId="77777777" w:rsidR="00CA1D44" w:rsidRDefault="00604C27">
      <w:pPr>
        <w:pStyle w:val="af0"/>
        <w:rPr>
          <w:rFonts w:ascii="Times New Roman"/>
        </w:rPr>
      </w:pPr>
      <w:r>
        <w:rPr>
          <w:rFonts w:ascii="Times New Roman" w:hint="eastAsia"/>
        </w:rPr>
        <w:t>特殊情况说明</w:t>
      </w:r>
    </w:p>
    <w:p w14:paraId="598531AF" w14:textId="77777777" w:rsidR="00CA1D44" w:rsidRDefault="00604C27">
      <w:pPr>
        <w:pStyle w:val="af0"/>
        <w:numPr>
          <w:ilvl w:val="0"/>
          <w:numId w:val="0"/>
        </w:numPr>
        <w:ind w:firstLineChars="200" w:firstLine="420"/>
        <w:rPr>
          <w:rFonts w:ascii="Times New Roman"/>
        </w:rPr>
      </w:pPr>
      <w:r>
        <w:rPr>
          <w:rFonts w:ascii="Times New Roman" w:hint="eastAsia"/>
        </w:rPr>
        <w:t>修正时，若无实际影响因素，则其修正公式中各影响因素的实际值默认与</w:t>
      </w:r>
      <w:r>
        <w:rPr>
          <w:rFonts w:ascii="Times New Roman" w:hint="eastAsia"/>
        </w:rPr>
        <w:t>4.3.1</w:t>
      </w:r>
      <w:r>
        <w:rPr>
          <w:rFonts w:ascii="Times New Roman" w:hint="eastAsia"/>
        </w:rPr>
        <w:t>中约定的基准值一致。</w:t>
      </w:r>
    </w:p>
    <w:p w14:paraId="65CFFEC2" w14:textId="77777777" w:rsidR="00CA1D44" w:rsidRDefault="00604C27">
      <w:pPr>
        <w:pStyle w:val="afffff4"/>
        <w:ind w:left="0"/>
        <w:rPr>
          <w:rFonts w:ascii="Times New Roman"/>
        </w:rPr>
      </w:pPr>
      <w:r>
        <w:rPr>
          <w:rFonts w:ascii="Times New Roman"/>
        </w:rPr>
        <w:t>党政机关能耗指标修正值</w:t>
      </w:r>
    </w:p>
    <w:p w14:paraId="776D3FCD" w14:textId="77777777" w:rsidR="00CA1D44" w:rsidRDefault="00604C27">
      <w:pPr>
        <w:pStyle w:val="affd"/>
        <w:rPr>
          <w:rFonts w:ascii="Times New Roman"/>
        </w:rPr>
      </w:pPr>
      <w:r>
        <w:rPr>
          <w:rFonts w:ascii="Times New Roman" w:hint="eastAsia"/>
        </w:rPr>
        <w:t>单位建筑面积能耗、单位建筑面积电耗、人均综合能耗修正值</w:t>
      </w:r>
      <w:r>
        <w:rPr>
          <w:rFonts w:ascii="Times New Roman"/>
        </w:rPr>
        <w:t>按公式</w:t>
      </w:r>
      <w:r>
        <w:rPr>
          <w:rFonts w:ascii="Times New Roman" w:hint="eastAsia"/>
        </w:rPr>
        <w:t>（</w:t>
      </w:r>
      <w:r>
        <w:rPr>
          <w:rFonts w:ascii="Times New Roman" w:hint="eastAsia"/>
        </w:rPr>
        <w:t>1</w:t>
      </w:r>
      <w:r>
        <w:rPr>
          <w:rFonts w:ascii="Times New Roman" w:hint="eastAsia"/>
        </w:rPr>
        <w:t>）</w:t>
      </w:r>
      <w:r>
        <w:rPr>
          <w:rFonts w:ascii="Times New Roman"/>
        </w:rPr>
        <w:t>计算：</w:t>
      </w:r>
    </w:p>
    <w:p w14:paraId="353587D2" w14:textId="7F8A04CD" w:rsidR="00CA1D44" w:rsidRDefault="00604C27">
      <w:pPr>
        <w:pStyle w:val="affffb"/>
        <w:rPr>
          <w:rFonts w:ascii="Times New Roman"/>
          <w:snapToGrid w:val="0"/>
          <w:lang w:val="en-GB"/>
        </w:rPr>
      </w:pPr>
      <w:r>
        <w:rPr>
          <w:rFonts w:ascii="Times New Roman"/>
          <w:snapToGrid w:val="0"/>
          <w:lang w:val="en-GB"/>
        </w:rPr>
        <w:tab/>
      </w:r>
      <w:r w:rsidR="00BE7B19" w:rsidRPr="00BE7B19">
        <w:rPr>
          <w:snapToGrid w:val="0"/>
          <w:position w:val="-30"/>
          <w:lang w:val="en-GB"/>
        </w:rPr>
        <w:object w:dxaOrig="4580" w:dyaOrig="680" w14:anchorId="36FAC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4.5pt" o:ole="">
            <v:imagedata r:id="rId12" o:title=""/>
          </v:shape>
          <o:OLEObject Type="Embed" ProgID="Equation.DSMT4" ShapeID="_x0000_i1025" DrawAspect="Content" ObjectID="_1627969706" r:id="rId13"/>
        </w:object>
      </w:r>
      <w:r>
        <w:rPr>
          <w:rFonts w:ascii="Times New Roman"/>
          <w:snapToGrid w:val="0"/>
          <w:lang w:val="en-GB"/>
        </w:rPr>
        <w:tab/>
        <w:t>(</w:t>
      </w:r>
      <w:r>
        <w:rPr>
          <w:rFonts w:ascii="Times New Roman"/>
          <w:snapToGrid w:val="0"/>
          <w:lang w:val="en-GB"/>
        </w:rPr>
        <w:fldChar w:fldCharType="begin"/>
      </w:r>
      <w:r>
        <w:rPr>
          <w:rFonts w:ascii="Times New Roman"/>
          <w:snapToGrid w:val="0"/>
          <w:lang w:val="en-GB"/>
        </w:rPr>
        <w:instrText xml:space="preserve"> SEQ </w:instrText>
      </w:r>
      <w:r>
        <w:rPr>
          <w:rFonts w:ascii="Times New Roman"/>
          <w:snapToGrid w:val="0"/>
          <w:lang w:val="en-GB"/>
        </w:rPr>
        <w:instrText>标准自动公式</w:instrText>
      </w:r>
      <w:r>
        <w:rPr>
          <w:rFonts w:ascii="Times New Roman"/>
          <w:snapToGrid w:val="0"/>
          <w:lang w:val="en-GB"/>
        </w:rPr>
        <w:instrText xml:space="preserve"> \* ARABIC </w:instrText>
      </w:r>
      <w:r>
        <w:rPr>
          <w:rFonts w:ascii="Times New Roman"/>
          <w:snapToGrid w:val="0"/>
          <w:lang w:val="en-GB"/>
        </w:rPr>
        <w:fldChar w:fldCharType="separate"/>
      </w:r>
      <w:r w:rsidR="009C74A3">
        <w:rPr>
          <w:rFonts w:ascii="Times New Roman"/>
          <w:noProof/>
          <w:snapToGrid w:val="0"/>
          <w:lang w:val="en-GB"/>
        </w:rPr>
        <w:t>1</w:t>
      </w:r>
      <w:r>
        <w:rPr>
          <w:rFonts w:ascii="Times New Roman"/>
          <w:snapToGrid w:val="0"/>
          <w:lang w:val="en-GB"/>
        </w:rPr>
        <w:fldChar w:fldCharType="end"/>
      </w:r>
      <w:r>
        <w:rPr>
          <w:rFonts w:ascii="Times New Roman"/>
          <w:snapToGrid w:val="0"/>
          <w:lang w:val="en-GB"/>
        </w:rPr>
        <w:t>)</w:t>
      </w:r>
    </w:p>
    <w:p w14:paraId="61A84FF0" w14:textId="77777777" w:rsidR="00CA1D44" w:rsidRDefault="00604C27">
      <w:pPr>
        <w:pStyle w:val="af0"/>
        <w:numPr>
          <w:ilvl w:val="0"/>
          <w:numId w:val="0"/>
        </w:numPr>
        <w:tabs>
          <w:tab w:val="left" w:pos="630"/>
        </w:tabs>
        <w:ind w:left="420"/>
        <w:rPr>
          <w:rFonts w:ascii="Times New Roman"/>
        </w:rPr>
      </w:pPr>
      <w:r>
        <w:rPr>
          <w:rFonts w:ascii="Times New Roman" w:hint="eastAsia"/>
        </w:rPr>
        <w:t>公式（</w:t>
      </w:r>
      <w:r>
        <w:rPr>
          <w:rFonts w:ascii="Times New Roman" w:hint="eastAsia"/>
        </w:rPr>
        <w:t>1</w:t>
      </w:r>
      <w:r>
        <w:rPr>
          <w:rFonts w:ascii="Times New Roman" w:hint="eastAsia"/>
        </w:rPr>
        <w:t>）中</w:t>
      </w:r>
      <w:r>
        <w:rPr>
          <w:rFonts w:ascii="Times New Roman"/>
        </w:rPr>
        <w:t>：</w:t>
      </w:r>
    </w:p>
    <w:p w14:paraId="110FA36D" w14:textId="77777777" w:rsidR="00CA1D44" w:rsidRDefault="00604C27">
      <w:pPr>
        <w:ind w:firstLine="420"/>
        <w:rPr>
          <w:snapToGrid w:val="0"/>
          <w:kern w:val="0"/>
        </w:rPr>
      </w:pPr>
      <w:proofErr w:type="spellStart"/>
      <w:r>
        <w:rPr>
          <w:rFonts w:hint="eastAsia"/>
          <w:i/>
          <w:snapToGrid w:val="0"/>
          <w:kern w:val="0"/>
        </w:rPr>
        <w:t>i</w:t>
      </w:r>
      <w:proofErr w:type="spellEnd"/>
      <w:r>
        <w:rPr>
          <w:kern w:val="0"/>
        </w:rPr>
        <w:t>——</w:t>
      </w:r>
      <w:r>
        <w:rPr>
          <w:rFonts w:hint="eastAsia"/>
          <w:kern w:val="0"/>
        </w:rPr>
        <w:t>三类</w:t>
      </w:r>
      <w:r>
        <w:rPr>
          <w:rFonts w:hint="eastAsia"/>
          <w:snapToGrid w:val="0"/>
          <w:kern w:val="0"/>
        </w:rPr>
        <w:t>能耗指标名称，</w:t>
      </w:r>
      <w:proofErr w:type="spellStart"/>
      <w:r>
        <w:rPr>
          <w:rFonts w:hint="eastAsia"/>
          <w:i/>
          <w:iCs/>
          <w:snapToGrid w:val="0"/>
          <w:kern w:val="0"/>
        </w:rPr>
        <w:t>i</w:t>
      </w:r>
      <w:proofErr w:type="spellEnd"/>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，分别</w:t>
      </w:r>
      <w:r>
        <w:rPr>
          <w:rFonts w:hint="eastAsia"/>
        </w:rPr>
        <w:t>单位建筑面积能耗、单位建筑面积电耗、人均综合能耗</w:t>
      </w:r>
      <w:r>
        <w:rPr>
          <w:rFonts w:hint="eastAsia"/>
          <w:snapToGrid w:val="0"/>
          <w:kern w:val="0"/>
        </w:rPr>
        <w:t>；</w:t>
      </w:r>
    </w:p>
    <w:p w14:paraId="1FFD3C08" w14:textId="77777777" w:rsidR="00CA1D44" w:rsidRDefault="00604C27">
      <w:pPr>
        <w:ind w:firstLineChars="200" w:firstLine="420"/>
        <w:rPr>
          <w:kern w:val="0"/>
        </w:rPr>
      </w:pPr>
      <w:proofErr w:type="spellStart"/>
      <w:r>
        <w:rPr>
          <w:rFonts w:hint="eastAsia"/>
          <w:i/>
          <w:kern w:val="0"/>
        </w:rPr>
        <w:t>E</w:t>
      </w:r>
      <w:r>
        <w:rPr>
          <w:rFonts w:hint="eastAsia"/>
          <w:i/>
          <w:iCs/>
          <w:kern w:val="0"/>
          <w:vertAlign w:val="subscript"/>
        </w:rPr>
        <w:t>i</w:t>
      </w:r>
      <w:r>
        <w:rPr>
          <w:i/>
          <w:iCs/>
          <w:kern w:val="0"/>
          <w:vertAlign w:val="subscript"/>
        </w:rPr>
        <w:t>x</w:t>
      </w:r>
      <w:proofErr w:type="spellEnd"/>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w:t>
      </w:r>
      <w:r>
        <w:rPr>
          <w:rFonts w:hint="eastAsia"/>
          <w:kern w:val="0"/>
        </w:rPr>
        <w:t>能耗</w:t>
      </w:r>
      <w:r>
        <w:rPr>
          <w:kern w:val="0"/>
        </w:rPr>
        <w:t>指标实际值的修正值；</w:t>
      </w:r>
    </w:p>
    <w:p w14:paraId="50F4B18F" w14:textId="77777777" w:rsidR="00CA1D44" w:rsidRDefault="00604C27">
      <w:pPr>
        <w:ind w:firstLine="420"/>
        <w:rPr>
          <w:kern w:val="0"/>
        </w:rPr>
      </w:pPr>
      <w:r>
        <w:rPr>
          <w:i/>
          <w:kern w:val="0"/>
        </w:rPr>
        <w:t>e</w:t>
      </w:r>
      <w:r>
        <w:rPr>
          <w:rFonts w:hint="eastAsia"/>
          <w:i/>
          <w:iCs/>
          <w:kern w:val="0"/>
          <w:vertAlign w:val="subscript"/>
        </w:rPr>
        <w:t>i0</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w:t>
      </w:r>
      <w:r>
        <w:rPr>
          <w:rFonts w:hint="eastAsia"/>
          <w:kern w:val="0"/>
        </w:rPr>
        <w:t>能耗指标</w:t>
      </w:r>
      <w:r>
        <w:rPr>
          <w:kern w:val="0"/>
        </w:rPr>
        <w:t>实际值；</w:t>
      </w:r>
    </w:p>
    <w:p w14:paraId="564C8CB2" w14:textId="77777777" w:rsidR="00CA1D44" w:rsidRDefault="00604C27">
      <w:pPr>
        <w:ind w:firstLine="420"/>
        <w:rPr>
          <w:snapToGrid w:val="0"/>
          <w:kern w:val="0"/>
        </w:rPr>
      </w:pPr>
      <w:proofErr w:type="spellStart"/>
      <w:r>
        <w:rPr>
          <w:rFonts w:hint="eastAsia"/>
          <w:i/>
          <w:snapToGrid w:val="0"/>
          <w:kern w:val="0"/>
        </w:rPr>
        <w:t>a</w:t>
      </w:r>
      <w:r>
        <w:rPr>
          <w:rFonts w:hint="eastAsia"/>
          <w:i/>
          <w:snapToGrid w:val="0"/>
          <w:kern w:val="0"/>
          <w:vertAlign w:val="subscript"/>
        </w:rPr>
        <w:t>i</w:t>
      </w:r>
      <w:proofErr w:type="spellEnd"/>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类能耗指标使用时间常数项，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51BE6905" w14:textId="77777777" w:rsidR="00CA1D44" w:rsidRDefault="00604C27">
      <w:pPr>
        <w:ind w:firstLine="420"/>
        <w:rPr>
          <w:snapToGrid w:val="0"/>
          <w:kern w:val="0"/>
        </w:rPr>
      </w:pPr>
      <w:r>
        <w:rPr>
          <w:rFonts w:hint="eastAsia"/>
          <w:i/>
          <w:snapToGrid w:val="0"/>
          <w:kern w:val="0"/>
        </w:rPr>
        <w:t>A</w:t>
      </w:r>
      <w:r>
        <w:rPr>
          <w:rFonts w:hint="eastAsia"/>
          <w:i/>
          <w:snapToGrid w:val="0"/>
          <w:kern w:val="0"/>
          <w:vertAlign w:val="subscript"/>
        </w:rPr>
        <w:t>i</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类能耗指标使用时间一次项系数，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10CFD549" w14:textId="77777777" w:rsidR="00CA1D44" w:rsidRDefault="00604C27">
      <w:pPr>
        <w:ind w:firstLine="420"/>
        <w:rPr>
          <w:kern w:val="0"/>
        </w:rPr>
      </w:pPr>
      <w:r>
        <w:rPr>
          <w:i/>
          <w:kern w:val="0"/>
        </w:rPr>
        <w:t>T</w:t>
      </w:r>
      <w:r>
        <w:rPr>
          <w:kern w:val="0"/>
        </w:rPr>
        <w:t>——</w:t>
      </w:r>
      <w:r>
        <w:rPr>
          <w:kern w:val="0"/>
        </w:rPr>
        <w:t>党政机关</w:t>
      </w:r>
      <w:r>
        <w:rPr>
          <w:rFonts w:hint="eastAsia"/>
          <w:kern w:val="0"/>
        </w:rPr>
        <w:t>年度</w:t>
      </w:r>
      <w:r>
        <w:rPr>
          <w:kern w:val="0"/>
        </w:rPr>
        <w:t>实际使用时间（</w:t>
      </w:r>
      <w:r>
        <w:rPr>
          <w:kern w:val="0"/>
        </w:rPr>
        <w:t>h</w:t>
      </w:r>
      <w:r>
        <w:rPr>
          <w:kern w:val="0"/>
        </w:rPr>
        <w:t>）；</w:t>
      </w:r>
    </w:p>
    <w:p w14:paraId="10361DA6" w14:textId="77777777" w:rsidR="00CA1D44" w:rsidRDefault="00604C27">
      <w:pPr>
        <w:ind w:firstLine="420"/>
        <w:rPr>
          <w:snapToGrid w:val="0"/>
          <w:kern w:val="0"/>
        </w:rPr>
      </w:pPr>
      <w:r>
        <w:rPr>
          <w:rFonts w:hint="eastAsia"/>
          <w:i/>
          <w:iCs/>
          <w:snapToGrid w:val="0"/>
          <w:kern w:val="0"/>
        </w:rPr>
        <w:t>b</w:t>
      </w:r>
      <w:r>
        <w:rPr>
          <w:rFonts w:hint="eastAsia"/>
          <w:i/>
          <w:iCs/>
          <w:snapToGrid w:val="0"/>
          <w:kern w:val="0"/>
          <w:vertAlign w:val="subscript"/>
        </w:rPr>
        <w:t>i</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类能耗指标人均建筑面积常数项，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071C31C4" w14:textId="77777777" w:rsidR="00CA1D44" w:rsidRDefault="00604C27">
      <w:pPr>
        <w:ind w:firstLine="420"/>
        <w:rPr>
          <w:snapToGrid w:val="0"/>
          <w:kern w:val="0"/>
        </w:rPr>
      </w:pPr>
      <w:r>
        <w:rPr>
          <w:rFonts w:hint="eastAsia"/>
          <w:i/>
          <w:snapToGrid w:val="0"/>
          <w:kern w:val="0"/>
        </w:rPr>
        <w:t>B</w:t>
      </w:r>
      <w:r>
        <w:rPr>
          <w:rFonts w:hint="eastAsia"/>
          <w:i/>
          <w:snapToGrid w:val="0"/>
          <w:kern w:val="0"/>
          <w:vertAlign w:val="subscript"/>
        </w:rPr>
        <w:t>i</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类能耗指标人均建筑面积一次项系数，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5FADD21E" w14:textId="77777777" w:rsidR="00CA1D44" w:rsidRDefault="00604C27">
      <w:pPr>
        <w:ind w:firstLine="420"/>
        <w:rPr>
          <w:kern w:val="0"/>
        </w:rPr>
      </w:pPr>
      <w:r>
        <w:rPr>
          <w:i/>
          <w:kern w:val="0"/>
        </w:rPr>
        <w:t>S</w:t>
      </w:r>
      <w:r>
        <w:rPr>
          <w:kern w:val="0"/>
        </w:rPr>
        <w:t>——</w:t>
      </w:r>
      <w:r>
        <w:rPr>
          <w:kern w:val="0"/>
        </w:rPr>
        <w:t>党政机关实际人均建筑面积，为建筑面积与实际使用人员数的比值（</w:t>
      </w:r>
      <w:r>
        <w:rPr>
          <w:kern w:val="0"/>
        </w:rPr>
        <w:t>m</w:t>
      </w:r>
      <w:r>
        <w:rPr>
          <w:kern w:val="0"/>
          <w:vertAlign w:val="superscript"/>
        </w:rPr>
        <w:t>2</w:t>
      </w:r>
      <w:r>
        <w:rPr>
          <w:kern w:val="0"/>
        </w:rPr>
        <w:t>/</w:t>
      </w:r>
      <w:r>
        <w:rPr>
          <w:kern w:val="0"/>
        </w:rPr>
        <w:t>人）；</w:t>
      </w:r>
    </w:p>
    <w:p w14:paraId="2A629F4B"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2485C448"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党政机关</w:t>
      </w:r>
      <w:r>
        <w:rPr>
          <w:rFonts w:hint="eastAsia"/>
          <w:snapToGrid w:val="0"/>
          <w:kern w:val="0"/>
        </w:rPr>
        <w:t>第</w:t>
      </w:r>
      <w:proofErr w:type="spellStart"/>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C.1</w:t>
      </w:r>
      <w:r>
        <w:rPr>
          <w:rFonts w:hint="eastAsia"/>
          <w:snapToGrid w:val="0"/>
          <w:kern w:val="0"/>
        </w:rPr>
        <w:t>；</w:t>
      </w:r>
    </w:p>
    <w:p w14:paraId="3AC7D54C" w14:textId="77777777" w:rsidR="00CA1D44" w:rsidRDefault="00604C27">
      <w:pPr>
        <w:ind w:firstLine="420"/>
        <w:rPr>
          <w:kern w:val="0"/>
        </w:rPr>
      </w:pPr>
      <w:r>
        <w:rPr>
          <w:i/>
          <w:kern w:val="0"/>
        </w:rPr>
        <w:t>W</w:t>
      </w:r>
      <w:r>
        <w:rPr>
          <w:kern w:val="0"/>
        </w:rPr>
        <w:t>——</w:t>
      </w:r>
      <w:r>
        <w:rPr>
          <w:kern w:val="0"/>
        </w:rPr>
        <w:t>党政机关</w:t>
      </w:r>
      <w:proofErr w:type="gramStart"/>
      <w:r>
        <w:rPr>
          <w:kern w:val="0"/>
        </w:rPr>
        <w:t>实际</w:t>
      </w:r>
      <w:r>
        <w:t>单位</w:t>
      </w:r>
      <w:proofErr w:type="gramEnd"/>
      <w:r>
        <w:t>建筑面积数据中心机房总功率，为数据中心机房</w:t>
      </w:r>
      <w:r>
        <w:t>IT</w:t>
      </w:r>
      <w:r>
        <w:t>设备、空调设备、附属设备功率之和与建筑面积的比值（</w:t>
      </w:r>
      <w:r>
        <w:t>kW/m</w:t>
      </w:r>
      <w:r>
        <w:rPr>
          <w:vertAlign w:val="superscript"/>
        </w:rPr>
        <w:t>2</w:t>
      </w:r>
      <w:r>
        <w:t>）</w:t>
      </w:r>
      <w:r>
        <w:rPr>
          <w:kern w:val="0"/>
        </w:rPr>
        <w:t>。</w:t>
      </w:r>
    </w:p>
    <w:p w14:paraId="1F4EA7F7" w14:textId="77777777" w:rsidR="00CA1D44" w:rsidRDefault="00604C27">
      <w:pPr>
        <w:pStyle w:val="afffff4"/>
        <w:ind w:left="0"/>
        <w:rPr>
          <w:rFonts w:ascii="Times New Roman"/>
        </w:rPr>
      </w:pPr>
      <w:r>
        <w:rPr>
          <w:rFonts w:ascii="Times New Roman"/>
        </w:rPr>
        <w:t>教育机构能耗指标修正值</w:t>
      </w:r>
    </w:p>
    <w:p w14:paraId="278E8307" w14:textId="77777777" w:rsidR="00CA1D44" w:rsidRDefault="00604C27">
      <w:pPr>
        <w:pStyle w:val="affd"/>
        <w:rPr>
          <w:rFonts w:ascii="Times New Roman"/>
        </w:rPr>
      </w:pPr>
      <w:r>
        <w:rPr>
          <w:rFonts w:ascii="Times New Roman" w:hint="eastAsia"/>
        </w:rPr>
        <w:t>单位建筑面积能耗、单位建筑面积电耗、人均综合能耗修正值</w:t>
      </w:r>
      <w:r>
        <w:rPr>
          <w:rFonts w:ascii="Times New Roman"/>
        </w:rPr>
        <w:t>按公式</w:t>
      </w:r>
      <w:r>
        <w:rPr>
          <w:rFonts w:ascii="Times New Roman" w:hint="eastAsia"/>
        </w:rPr>
        <w:t>（</w:t>
      </w:r>
      <w:r>
        <w:rPr>
          <w:rFonts w:ascii="Times New Roman"/>
        </w:rPr>
        <w:t>2</w:t>
      </w:r>
      <w:r>
        <w:rPr>
          <w:rFonts w:ascii="Times New Roman" w:hint="eastAsia"/>
        </w:rPr>
        <w:t>）</w:t>
      </w:r>
      <w:r>
        <w:rPr>
          <w:rFonts w:ascii="Times New Roman"/>
        </w:rPr>
        <w:t>计算：</w:t>
      </w:r>
    </w:p>
    <w:p w14:paraId="21456449" w14:textId="77777777" w:rsidR="00CA1D44" w:rsidRDefault="00604C27">
      <w:pPr>
        <w:pStyle w:val="affffb"/>
        <w:rPr>
          <w:snapToGrid w:val="0"/>
          <w:position w:val="-12"/>
          <w:lang w:val="en-GB"/>
        </w:rPr>
      </w:pPr>
      <w:r>
        <w:tab/>
      </w:r>
      <w:r w:rsidR="00BE7B19" w:rsidRPr="00BE7B19">
        <w:rPr>
          <w:snapToGrid w:val="0"/>
          <w:position w:val="-30"/>
          <w:lang w:val="en-GB"/>
        </w:rPr>
        <w:object w:dxaOrig="6340" w:dyaOrig="680" w14:anchorId="4D7F3686">
          <v:shape id="_x0000_i1026" type="#_x0000_t75" style="width:317.25pt;height:34.5pt" o:ole="">
            <v:imagedata r:id="rId14" o:title=""/>
          </v:shape>
          <o:OLEObject Type="Embed" ProgID="Equation.DSMT4" ShapeID="_x0000_i1026" DrawAspect="Content" ObjectID="_1627969707" r:id="rId15"/>
        </w:object>
      </w:r>
      <w:r>
        <w:rPr>
          <w:rFonts w:ascii="Times New Roman"/>
          <w:snapToGrid w:val="0"/>
          <w:lang w:val="en-GB"/>
        </w:rPr>
        <w:tab/>
        <w:t>(2)</w:t>
      </w:r>
    </w:p>
    <w:p w14:paraId="7E24F598" w14:textId="77777777" w:rsidR="00CA1D44" w:rsidRDefault="00604C27">
      <w:pPr>
        <w:ind w:firstLine="420"/>
        <w:rPr>
          <w:lang w:val="en-GB"/>
        </w:rPr>
      </w:pPr>
      <w:r>
        <w:rPr>
          <w:rFonts w:hint="eastAsia"/>
          <w:lang w:val="en-GB"/>
        </w:rPr>
        <w:t>公式（</w:t>
      </w:r>
      <w:r>
        <w:rPr>
          <w:lang w:val="en-GB"/>
        </w:rPr>
        <w:t>2</w:t>
      </w:r>
      <w:r>
        <w:rPr>
          <w:rFonts w:hint="eastAsia"/>
          <w:lang w:val="en-GB"/>
        </w:rPr>
        <w:t>）</w:t>
      </w:r>
      <w:r>
        <w:rPr>
          <w:lang w:val="en-GB"/>
        </w:rPr>
        <w:t>中：</w:t>
      </w:r>
    </w:p>
    <w:p w14:paraId="6AEEC772" w14:textId="77777777" w:rsidR="00CA1D44" w:rsidRDefault="00604C27">
      <w:pPr>
        <w:ind w:firstLine="420"/>
        <w:rPr>
          <w:snapToGrid w:val="0"/>
          <w:kern w:val="0"/>
        </w:rPr>
      </w:pPr>
      <w:proofErr w:type="spellStart"/>
      <w:r>
        <w:rPr>
          <w:rFonts w:hint="eastAsia"/>
          <w:i/>
          <w:snapToGrid w:val="0"/>
          <w:kern w:val="0"/>
        </w:rPr>
        <w:t>i</w:t>
      </w:r>
      <w:proofErr w:type="spellEnd"/>
      <w:r>
        <w:rPr>
          <w:kern w:val="0"/>
        </w:rPr>
        <w:t>——</w:t>
      </w:r>
      <w:r>
        <w:rPr>
          <w:rFonts w:hint="eastAsia"/>
          <w:kern w:val="0"/>
        </w:rPr>
        <w:t>三类</w:t>
      </w:r>
      <w:r>
        <w:rPr>
          <w:rFonts w:hint="eastAsia"/>
          <w:snapToGrid w:val="0"/>
          <w:kern w:val="0"/>
        </w:rPr>
        <w:t>能耗指标名称，</w:t>
      </w:r>
      <w:proofErr w:type="spellStart"/>
      <w:r>
        <w:rPr>
          <w:rFonts w:hint="eastAsia"/>
          <w:i/>
          <w:iCs/>
          <w:snapToGrid w:val="0"/>
          <w:kern w:val="0"/>
        </w:rPr>
        <w:t>i</w:t>
      </w:r>
      <w:proofErr w:type="spellEnd"/>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，分别</w:t>
      </w:r>
      <w:r>
        <w:rPr>
          <w:rFonts w:hint="eastAsia"/>
        </w:rPr>
        <w:t>单位建筑面积能耗、单位建筑面积电耗、人均综合能耗</w:t>
      </w:r>
      <w:r>
        <w:rPr>
          <w:rFonts w:hint="eastAsia"/>
          <w:snapToGrid w:val="0"/>
          <w:kern w:val="0"/>
        </w:rPr>
        <w:t>；</w:t>
      </w:r>
    </w:p>
    <w:p w14:paraId="65664ABC" w14:textId="77777777" w:rsidR="00CA1D44" w:rsidRDefault="00604C27">
      <w:pPr>
        <w:ind w:firstLine="420"/>
        <w:rPr>
          <w:snapToGrid w:val="0"/>
          <w:kern w:val="0"/>
        </w:rPr>
      </w:pPr>
      <w:r>
        <w:rPr>
          <w:rFonts w:hint="eastAsia"/>
          <w:i/>
          <w:iCs/>
          <w:snapToGrid w:val="0"/>
          <w:kern w:val="0"/>
        </w:rPr>
        <w:t>j</w:t>
      </w:r>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类教育机构，</w:t>
      </w:r>
      <w:r>
        <w:rPr>
          <w:rFonts w:hint="eastAsia"/>
          <w:i/>
          <w:iCs/>
          <w:snapToGrid w:val="0"/>
          <w:kern w:val="0"/>
        </w:rPr>
        <w:t>j</w:t>
      </w:r>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w:t>
      </w:r>
      <w:r>
        <w:rPr>
          <w:rFonts w:hint="eastAsia"/>
          <w:snapToGrid w:val="0"/>
          <w:kern w:val="0"/>
        </w:rPr>
        <w:t>4</w:t>
      </w:r>
      <w:r>
        <w:rPr>
          <w:rFonts w:hint="eastAsia"/>
          <w:snapToGrid w:val="0"/>
          <w:kern w:val="0"/>
        </w:rPr>
        <w:t>，</w:t>
      </w:r>
      <w:r>
        <w:rPr>
          <w:rFonts w:hint="eastAsia"/>
          <w:snapToGrid w:val="0"/>
          <w:kern w:val="0"/>
        </w:rPr>
        <w:t>5</w:t>
      </w:r>
      <w:r>
        <w:rPr>
          <w:rFonts w:hint="eastAsia"/>
          <w:snapToGrid w:val="0"/>
          <w:kern w:val="0"/>
        </w:rPr>
        <w:t>，</w:t>
      </w:r>
      <w:r>
        <w:rPr>
          <w:rFonts w:hint="eastAsia"/>
          <w:snapToGrid w:val="0"/>
          <w:kern w:val="0"/>
        </w:rPr>
        <w:t>1</w:t>
      </w:r>
      <w:r>
        <w:rPr>
          <w:rFonts w:hint="eastAsia"/>
          <w:snapToGrid w:val="0"/>
          <w:kern w:val="0"/>
        </w:rPr>
        <w:t>为高等教育机构，</w:t>
      </w:r>
      <w:r>
        <w:rPr>
          <w:rFonts w:hint="eastAsia"/>
          <w:snapToGrid w:val="0"/>
          <w:kern w:val="0"/>
        </w:rPr>
        <w:t>2</w:t>
      </w:r>
      <w:r>
        <w:rPr>
          <w:rFonts w:hint="eastAsia"/>
          <w:snapToGrid w:val="0"/>
          <w:kern w:val="0"/>
        </w:rPr>
        <w:t>为初等教育机构，</w:t>
      </w:r>
      <w:r>
        <w:rPr>
          <w:rFonts w:hint="eastAsia"/>
          <w:snapToGrid w:val="0"/>
          <w:kern w:val="0"/>
        </w:rPr>
        <w:t>3</w:t>
      </w:r>
      <w:r>
        <w:rPr>
          <w:rFonts w:hint="eastAsia"/>
          <w:snapToGrid w:val="0"/>
          <w:kern w:val="0"/>
        </w:rPr>
        <w:t>为中等教育机构，</w:t>
      </w:r>
      <w:r>
        <w:rPr>
          <w:rFonts w:hint="eastAsia"/>
          <w:snapToGrid w:val="0"/>
          <w:kern w:val="0"/>
        </w:rPr>
        <w:t>4</w:t>
      </w:r>
      <w:r>
        <w:rPr>
          <w:rFonts w:hint="eastAsia"/>
          <w:snapToGrid w:val="0"/>
          <w:kern w:val="0"/>
        </w:rPr>
        <w:t>为学前教育机构，</w:t>
      </w:r>
      <w:r>
        <w:rPr>
          <w:rFonts w:hint="eastAsia"/>
          <w:snapToGrid w:val="0"/>
          <w:kern w:val="0"/>
        </w:rPr>
        <w:t>5</w:t>
      </w:r>
      <w:r>
        <w:rPr>
          <w:rFonts w:hint="eastAsia"/>
          <w:snapToGrid w:val="0"/>
          <w:kern w:val="0"/>
        </w:rPr>
        <w:t>为其他教育机构；</w:t>
      </w:r>
    </w:p>
    <w:p w14:paraId="204E04E9" w14:textId="77777777" w:rsidR="00CA1D44" w:rsidRDefault="00604C27">
      <w:pPr>
        <w:ind w:firstLineChars="200" w:firstLine="420"/>
        <w:rPr>
          <w:kern w:val="0"/>
        </w:rPr>
      </w:pPr>
      <w:proofErr w:type="spellStart"/>
      <w:r>
        <w:rPr>
          <w:rFonts w:hint="eastAsia"/>
          <w:i/>
          <w:kern w:val="0"/>
        </w:rPr>
        <w:t>E</w:t>
      </w:r>
      <w:r>
        <w:rPr>
          <w:rFonts w:hint="eastAsia"/>
          <w:i/>
          <w:iCs/>
          <w:kern w:val="0"/>
          <w:vertAlign w:val="subscript"/>
        </w:rPr>
        <w:t>ije</w:t>
      </w:r>
      <w:proofErr w:type="spellEnd"/>
      <w:r>
        <w:rPr>
          <w:kern w:val="0"/>
        </w:rPr>
        <w:t>——</w:t>
      </w:r>
      <w:r>
        <w:rPr>
          <w:rFonts w:hint="eastAsia"/>
          <w:kern w:val="0"/>
        </w:rPr>
        <w:t>第</w:t>
      </w:r>
      <w:r w:rsidRPr="000441CB">
        <w:rPr>
          <w:rFonts w:hint="eastAsia"/>
          <w:i/>
          <w:iCs/>
          <w:kern w:val="0"/>
        </w:rPr>
        <w:t>j</w:t>
      </w:r>
      <w:r>
        <w:rPr>
          <w:rFonts w:hint="eastAsia"/>
          <w:kern w:val="0"/>
        </w:rPr>
        <w:t>类</w:t>
      </w:r>
      <w:r>
        <w:rPr>
          <w:rFonts w:hint="eastAsia"/>
          <w:snapToGrid w:val="0"/>
          <w:kern w:val="0"/>
        </w:rPr>
        <w:t>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kern w:val="0"/>
        </w:rPr>
        <w:t>实际值的修正值；</w:t>
      </w:r>
    </w:p>
    <w:p w14:paraId="6C1F26B9" w14:textId="77777777" w:rsidR="00CA1D44" w:rsidRDefault="00604C27">
      <w:pPr>
        <w:ind w:firstLine="420"/>
        <w:rPr>
          <w:kern w:val="0"/>
        </w:rPr>
      </w:pPr>
      <w:r>
        <w:rPr>
          <w:i/>
          <w:kern w:val="0"/>
        </w:rPr>
        <w:t>e</w:t>
      </w:r>
      <w:r>
        <w:rPr>
          <w:rFonts w:hint="eastAsia"/>
          <w:i/>
          <w:iCs/>
          <w:kern w:val="0"/>
          <w:vertAlign w:val="subscript"/>
        </w:rPr>
        <w:t>ij1</w:t>
      </w:r>
      <w:r>
        <w:rPr>
          <w:kern w:val="0"/>
        </w:rPr>
        <w:t>——</w:t>
      </w:r>
      <w:r>
        <w:rPr>
          <w:rFonts w:hint="eastAsia"/>
          <w:kern w:val="0"/>
        </w:rPr>
        <w:t>第</w:t>
      </w:r>
      <w:r w:rsidRPr="000441CB">
        <w:rPr>
          <w:rFonts w:hint="eastAsia"/>
          <w:i/>
          <w:iCs/>
          <w:kern w:val="0"/>
        </w:rPr>
        <w:t>j</w:t>
      </w:r>
      <w:r>
        <w:rPr>
          <w:rFonts w:hint="eastAsia"/>
          <w:kern w:val="0"/>
        </w:rPr>
        <w:t>类</w:t>
      </w:r>
      <w:r>
        <w:rPr>
          <w:rFonts w:hint="eastAsia"/>
          <w:snapToGrid w:val="0"/>
          <w:kern w:val="0"/>
        </w:rPr>
        <w:t>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kern w:val="0"/>
        </w:rPr>
        <w:t>实际值；</w:t>
      </w:r>
    </w:p>
    <w:p w14:paraId="021D7D60" w14:textId="77777777" w:rsidR="00CA1D44" w:rsidRDefault="00604C27">
      <w:pPr>
        <w:ind w:firstLine="420"/>
        <w:rPr>
          <w:snapToGrid w:val="0"/>
          <w:kern w:val="0"/>
        </w:rPr>
      </w:pPr>
      <w:proofErr w:type="spellStart"/>
      <w:r>
        <w:rPr>
          <w:rFonts w:hint="eastAsia"/>
          <w:i/>
          <w:snapToGrid w:val="0"/>
          <w:kern w:val="0"/>
        </w:rPr>
        <w:t>a</w:t>
      </w:r>
      <w:r>
        <w:rPr>
          <w:rFonts w:hint="eastAsia"/>
          <w:i/>
          <w:snapToGrid w:val="0"/>
          <w:kern w:val="0"/>
          <w:vertAlign w:val="subscript"/>
        </w:rPr>
        <w:t>ij</w:t>
      </w:r>
      <w:proofErr w:type="spellEnd"/>
      <w:r>
        <w:rPr>
          <w:kern w:val="0"/>
        </w:rPr>
        <w:t>——</w:t>
      </w:r>
      <w:r>
        <w:rPr>
          <w:rFonts w:hint="eastAsia"/>
          <w:kern w:val="0"/>
        </w:rPr>
        <w:t>第</w:t>
      </w:r>
      <w:r w:rsidRPr="000441CB">
        <w:rPr>
          <w:rFonts w:hint="eastAsia"/>
          <w:i/>
          <w:iCs/>
          <w:kern w:val="0"/>
        </w:rPr>
        <w:t>j</w:t>
      </w:r>
      <w:r>
        <w:rPr>
          <w:rFonts w:hint="eastAsia"/>
          <w:kern w:val="0"/>
        </w:rPr>
        <w:t>类</w:t>
      </w:r>
      <w:r>
        <w:rPr>
          <w:rFonts w:hint="eastAsia"/>
          <w:snapToGrid w:val="0"/>
          <w:kern w:val="0"/>
        </w:rPr>
        <w:t>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类能耗指标使用时间常数项，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405F6A39" w14:textId="77777777" w:rsidR="00CA1D44" w:rsidRDefault="00604C27">
      <w:pPr>
        <w:ind w:firstLine="420"/>
        <w:rPr>
          <w:snapToGrid w:val="0"/>
          <w:kern w:val="0"/>
        </w:rPr>
      </w:pPr>
      <w:proofErr w:type="spellStart"/>
      <w:r>
        <w:rPr>
          <w:rFonts w:hint="eastAsia"/>
          <w:i/>
          <w:snapToGrid w:val="0"/>
          <w:kern w:val="0"/>
        </w:rPr>
        <w:t>A</w:t>
      </w:r>
      <w:r>
        <w:rPr>
          <w:rFonts w:hint="eastAsia"/>
          <w:i/>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类能耗指标使用时间一次项系数，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277AD5D7" w14:textId="77777777" w:rsidR="00CA1D44" w:rsidRDefault="00604C27">
      <w:pPr>
        <w:ind w:firstLine="420"/>
        <w:rPr>
          <w:kern w:val="0"/>
        </w:rPr>
      </w:pPr>
      <w:r>
        <w:rPr>
          <w:i/>
          <w:kern w:val="0"/>
        </w:rPr>
        <w:lastRenderedPageBreak/>
        <w:t>T</w:t>
      </w:r>
      <w:r>
        <w:rPr>
          <w:kern w:val="0"/>
        </w:rPr>
        <w:t>——</w:t>
      </w:r>
      <w:r>
        <w:rPr>
          <w:rFonts w:hint="eastAsia"/>
          <w:snapToGrid w:val="0"/>
          <w:kern w:val="0"/>
        </w:rPr>
        <w:t>教育机构</w:t>
      </w:r>
      <w:r>
        <w:rPr>
          <w:rFonts w:hint="eastAsia"/>
          <w:kern w:val="0"/>
        </w:rPr>
        <w:t>年度</w:t>
      </w:r>
      <w:r>
        <w:rPr>
          <w:kern w:val="0"/>
        </w:rPr>
        <w:t>实际使用时间（</w:t>
      </w:r>
      <w:r>
        <w:rPr>
          <w:kern w:val="0"/>
        </w:rPr>
        <w:t>h</w:t>
      </w:r>
      <w:r>
        <w:rPr>
          <w:kern w:val="0"/>
        </w:rPr>
        <w:t>）；</w:t>
      </w:r>
    </w:p>
    <w:p w14:paraId="2E6A6E60" w14:textId="77777777" w:rsidR="00CA1D44" w:rsidRDefault="00604C27">
      <w:pPr>
        <w:ind w:firstLine="420"/>
        <w:rPr>
          <w:snapToGrid w:val="0"/>
          <w:kern w:val="0"/>
        </w:rPr>
      </w:pPr>
      <w:proofErr w:type="spellStart"/>
      <w:r>
        <w:rPr>
          <w:rFonts w:hint="eastAsia"/>
          <w:i/>
          <w:iCs/>
          <w:snapToGrid w:val="0"/>
          <w:kern w:val="0"/>
        </w:rPr>
        <w:t>b</w:t>
      </w:r>
      <w:r>
        <w:rPr>
          <w:rFonts w:hint="eastAsia"/>
          <w:i/>
          <w:iCs/>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4419277A" w14:textId="77777777" w:rsidR="00CA1D44" w:rsidRDefault="00604C27">
      <w:pPr>
        <w:ind w:firstLine="420"/>
        <w:rPr>
          <w:snapToGrid w:val="0"/>
          <w:kern w:val="0"/>
        </w:rPr>
      </w:pPr>
      <w:proofErr w:type="spellStart"/>
      <w:r>
        <w:rPr>
          <w:rFonts w:hint="eastAsia"/>
          <w:i/>
          <w:snapToGrid w:val="0"/>
          <w:kern w:val="0"/>
        </w:rPr>
        <w:t>B</w:t>
      </w:r>
      <w:r>
        <w:rPr>
          <w:rFonts w:hint="eastAsia"/>
          <w:i/>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140C3B8E" w14:textId="77777777" w:rsidR="00CA1D44" w:rsidRDefault="00604C27">
      <w:pPr>
        <w:ind w:firstLine="420"/>
        <w:rPr>
          <w:kern w:val="0"/>
        </w:rPr>
      </w:pPr>
      <w:r>
        <w:rPr>
          <w:i/>
          <w:kern w:val="0"/>
        </w:rPr>
        <w:t>S</w:t>
      </w:r>
      <w:r>
        <w:rPr>
          <w:kern w:val="0"/>
        </w:rPr>
        <w:t>——</w:t>
      </w:r>
      <w:r>
        <w:rPr>
          <w:rFonts w:hint="eastAsia"/>
          <w:snapToGrid w:val="0"/>
          <w:kern w:val="0"/>
        </w:rPr>
        <w:t>教育机构</w:t>
      </w:r>
      <w:r>
        <w:rPr>
          <w:kern w:val="0"/>
        </w:rPr>
        <w:t>实际人均建筑面积，为建筑面积与实际使用人员数的比值（</w:t>
      </w:r>
      <w:r>
        <w:rPr>
          <w:kern w:val="0"/>
        </w:rPr>
        <w:t>m</w:t>
      </w:r>
      <w:r>
        <w:rPr>
          <w:kern w:val="0"/>
          <w:vertAlign w:val="superscript"/>
        </w:rPr>
        <w:t>2</w:t>
      </w:r>
      <w:r>
        <w:rPr>
          <w:kern w:val="0"/>
        </w:rPr>
        <w:t>/</w:t>
      </w:r>
      <w:r>
        <w:rPr>
          <w:kern w:val="0"/>
        </w:rPr>
        <w:t>人）；</w:t>
      </w:r>
    </w:p>
    <w:p w14:paraId="34556DF6" w14:textId="77777777" w:rsidR="00CA1D44" w:rsidRDefault="00604C27">
      <w:pPr>
        <w:ind w:firstLine="420"/>
        <w:rPr>
          <w:snapToGrid w:val="0"/>
          <w:kern w:val="0"/>
        </w:rPr>
      </w:pPr>
      <w:proofErr w:type="spellStart"/>
      <w:r>
        <w:rPr>
          <w:rFonts w:hint="eastAsia"/>
          <w:i/>
          <w:snapToGrid w:val="0"/>
          <w:kern w:val="0"/>
        </w:rPr>
        <w:t>c</w:t>
      </w:r>
      <w:r>
        <w:rPr>
          <w:rFonts w:hint="eastAsia"/>
          <w:i/>
          <w:snapToGrid w:val="0"/>
          <w:kern w:val="0"/>
          <w:vertAlign w:val="subscript"/>
        </w:rPr>
        <w:t>i</w:t>
      </w:r>
      <w:r>
        <w:rPr>
          <w:rFonts w:hint="eastAsia"/>
          <w:i/>
          <w:kern w:val="0"/>
          <w:vertAlign w:val="subscript"/>
        </w:rPr>
        <w:t>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4C6832C2" w14:textId="77777777" w:rsidR="00CA1D44" w:rsidRDefault="00604C27">
      <w:pPr>
        <w:ind w:firstLine="420"/>
        <w:rPr>
          <w:snapToGrid w:val="0"/>
          <w:kern w:val="0"/>
        </w:rPr>
      </w:pPr>
      <w:proofErr w:type="spellStart"/>
      <w:r>
        <w:rPr>
          <w:rFonts w:hint="eastAsia"/>
          <w:i/>
          <w:snapToGrid w:val="0"/>
          <w:kern w:val="0"/>
        </w:rPr>
        <w:t>C</w:t>
      </w:r>
      <w:r>
        <w:rPr>
          <w:rFonts w:hint="eastAsia"/>
          <w:i/>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547025C0" w14:textId="77777777" w:rsidR="00CA1D44" w:rsidRDefault="00604C27">
      <w:pPr>
        <w:ind w:firstLine="420"/>
        <w:rPr>
          <w:kern w:val="0"/>
        </w:rPr>
      </w:pPr>
      <w:r>
        <w:rPr>
          <w:i/>
          <w:kern w:val="0"/>
        </w:rPr>
        <w:t>W</w:t>
      </w:r>
      <w:r>
        <w:rPr>
          <w:kern w:val="0"/>
        </w:rPr>
        <w:t>——</w:t>
      </w:r>
      <w:r>
        <w:rPr>
          <w:rFonts w:hint="eastAsia"/>
          <w:snapToGrid w:val="0"/>
          <w:kern w:val="0"/>
        </w:rPr>
        <w:t>教育机构</w:t>
      </w:r>
      <w:proofErr w:type="gramStart"/>
      <w:r>
        <w:rPr>
          <w:kern w:val="0"/>
        </w:rPr>
        <w:t>实际</w:t>
      </w:r>
      <w:r>
        <w:t>单位</w:t>
      </w:r>
      <w:proofErr w:type="gramEnd"/>
      <w:r>
        <w:t>建筑面积数据中心机房总功率，为数据中心机房</w:t>
      </w:r>
      <w:r>
        <w:t>IT</w:t>
      </w:r>
      <w:r>
        <w:t>设备、空调设备、附属设备功率之和与建筑面积的比值（</w:t>
      </w:r>
      <w:r>
        <w:t>kW/m</w:t>
      </w:r>
      <w:r>
        <w:rPr>
          <w:vertAlign w:val="superscript"/>
        </w:rPr>
        <w:t>2</w:t>
      </w:r>
      <w:r>
        <w:t>）</w:t>
      </w:r>
      <w:r>
        <w:rPr>
          <w:kern w:val="0"/>
        </w:rPr>
        <w:t>。</w:t>
      </w:r>
    </w:p>
    <w:p w14:paraId="6D651874" w14:textId="77777777" w:rsidR="00CA1D44" w:rsidRDefault="00604C27">
      <w:pPr>
        <w:ind w:firstLine="420"/>
        <w:rPr>
          <w:snapToGrid w:val="0"/>
          <w:kern w:val="0"/>
        </w:rPr>
      </w:pPr>
      <w:proofErr w:type="spellStart"/>
      <w:r>
        <w:rPr>
          <w:rFonts w:hint="eastAsia"/>
          <w:i/>
          <w:iCs/>
          <w:snapToGrid w:val="0"/>
          <w:kern w:val="0"/>
        </w:rPr>
        <w:t>d</w:t>
      </w:r>
      <w:r>
        <w:rPr>
          <w:rFonts w:hint="eastAsia"/>
          <w:i/>
          <w:iCs/>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类能耗指标住校</w:t>
      </w:r>
      <w:proofErr w:type="gramStart"/>
      <w:r>
        <w:rPr>
          <w:rFonts w:hint="eastAsia"/>
          <w:snapToGrid w:val="0"/>
          <w:kern w:val="0"/>
        </w:rPr>
        <w:t>生生均</w:t>
      </w:r>
      <w:proofErr w:type="gramEnd"/>
      <w:r>
        <w:rPr>
          <w:rFonts w:hint="eastAsia"/>
          <w:snapToGrid w:val="0"/>
          <w:kern w:val="0"/>
        </w:rPr>
        <w:t>住宿面积常数项，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5A6814F2" w14:textId="77777777" w:rsidR="00CA1D44" w:rsidRDefault="00604C27">
      <w:pPr>
        <w:ind w:firstLine="420"/>
        <w:rPr>
          <w:snapToGrid w:val="0"/>
          <w:kern w:val="0"/>
        </w:rPr>
      </w:pPr>
      <w:proofErr w:type="spellStart"/>
      <w:r>
        <w:rPr>
          <w:rFonts w:hint="eastAsia"/>
          <w:i/>
          <w:iCs/>
          <w:snapToGrid w:val="0"/>
          <w:kern w:val="0"/>
        </w:rPr>
        <w:t>D</w:t>
      </w:r>
      <w:r>
        <w:rPr>
          <w:rFonts w:hint="eastAsia"/>
          <w:i/>
          <w:iCs/>
          <w:snapToGrid w:val="0"/>
          <w:kern w:val="0"/>
          <w:vertAlign w:val="subscript"/>
        </w:rPr>
        <w:t>ij</w:t>
      </w:r>
      <w:proofErr w:type="spellEnd"/>
      <w:r>
        <w:rPr>
          <w:kern w:val="0"/>
        </w:rPr>
        <w:t>——</w:t>
      </w:r>
      <w:r>
        <w:rPr>
          <w:rFonts w:hint="eastAsia"/>
          <w:snapToGrid w:val="0"/>
          <w:kern w:val="0"/>
        </w:rPr>
        <w:t>第</w:t>
      </w:r>
      <w:r w:rsidRPr="000441CB">
        <w:rPr>
          <w:rFonts w:hint="eastAsia"/>
          <w:i/>
          <w:iCs/>
          <w:snapToGrid w:val="0"/>
          <w:kern w:val="0"/>
        </w:rPr>
        <w:t>j</w:t>
      </w:r>
      <w:r>
        <w:rPr>
          <w:rFonts w:hint="eastAsia"/>
          <w:snapToGrid w:val="0"/>
          <w:kern w:val="0"/>
        </w:rPr>
        <w:t>类教育</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类能耗指标住校</w:t>
      </w:r>
      <w:proofErr w:type="gramStart"/>
      <w:r>
        <w:rPr>
          <w:rFonts w:hint="eastAsia"/>
          <w:snapToGrid w:val="0"/>
          <w:kern w:val="0"/>
        </w:rPr>
        <w:t>生生均</w:t>
      </w:r>
      <w:proofErr w:type="gramEnd"/>
      <w:r>
        <w:rPr>
          <w:rFonts w:hint="eastAsia"/>
          <w:snapToGrid w:val="0"/>
          <w:kern w:val="0"/>
        </w:rPr>
        <w:t>住宿面积一次项系数，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C.2</w:t>
      </w:r>
      <w:r>
        <w:rPr>
          <w:rFonts w:hint="eastAsia"/>
          <w:snapToGrid w:val="0"/>
          <w:kern w:val="0"/>
        </w:rPr>
        <w:t>；</w:t>
      </w:r>
    </w:p>
    <w:p w14:paraId="65F87D06" w14:textId="77777777" w:rsidR="00CA1D44" w:rsidRDefault="00604C27">
      <w:pPr>
        <w:ind w:firstLine="420"/>
        <w:rPr>
          <w:snapToGrid w:val="0"/>
          <w:kern w:val="0"/>
        </w:rPr>
      </w:pPr>
      <w:r>
        <w:rPr>
          <w:i/>
          <w:iCs/>
          <w:snapToGrid w:val="0"/>
          <w:kern w:val="0"/>
        </w:rPr>
        <w:t>H</w:t>
      </w:r>
      <w:r>
        <w:rPr>
          <w:kern w:val="0"/>
        </w:rPr>
        <w:t>——</w:t>
      </w:r>
      <w:r>
        <w:rPr>
          <w:rFonts w:hint="eastAsia"/>
          <w:snapToGrid w:val="0"/>
          <w:kern w:val="0"/>
        </w:rPr>
        <w:t>实际</w:t>
      </w:r>
      <w:r>
        <w:rPr>
          <w:rFonts w:hint="eastAsia"/>
        </w:rPr>
        <w:t>住校</w:t>
      </w:r>
      <w:proofErr w:type="gramStart"/>
      <w:r>
        <w:rPr>
          <w:rFonts w:hint="eastAsia"/>
        </w:rPr>
        <w:t>生生均</w:t>
      </w:r>
      <w:proofErr w:type="gramEnd"/>
      <w:r>
        <w:rPr>
          <w:rFonts w:hint="eastAsia"/>
        </w:rPr>
        <w:t>住宿面积</w:t>
      </w:r>
      <w:r>
        <w:rPr>
          <w:rFonts w:hint="eastAsia"/>
          <w:snapToGrid w:val="0"/>
          <w:kern w:val="0"/>
        </w:rPr>
        <w:t>，为住宿区建筑面积与住宿人数的比值（㎡</w:t>
      </w:r>
      <w:r>
        <w:rPr>
          <w:rFonts w:hint="eastAsia"/>
          <w:snapToGrid w:val="0"/>
          <w:kern w:val="0"/>
        </w:rPr>
        <w:t>/</w:t>
      </w:r>
      <w:r>
        <w:rPr>
          <w:rFonts w:hint="eastAsia"/>
          <w:snapToGrid w:val="0"/>
          <w:kern w:val="0"/>
        </w:rPr>
        <w:t>人）；</w:t>
      </w:r>
    </w:p>
    <w:p w14:paraId="08E14BB7" w14:textId="77777777" w:rsidR="00CA1D44" w:rsidRDefault="00604C27">
      <w:pPr>
        <w:pStyle w:val="afffff4"/>
        <w:ind w:left="0"/>
        <w:rPr>
          <w:rFonts w:ascii="Times New Roman"/>
        </w:rPr>
      </w:pPr>
      <w:r>
        <w:rPr>
          <w:rFonts w:ascii="Times New Roman"/>
        </w:rPr>
        <w:t>医疗机构能耗指标修正值</w:t>
      </w:r>
    </w:p>
    <w:p w14:paraId="46225A9C" w14:textId="77777777" w:rsidR="00CA1D44" w:rsidRDefault="00604C27">
      <w:pPr>
        <w:pStyle w:val="affd"/>
        <w:rPr>
          <w:rFonts w:ascii="Times New Roman"/>
        </w:rPr>
      </w:pPr>
      <w:r>
        <w:rPr>
          <w:rFonts w:ascii="Times New Roman" w:hint="eastAsia"/>
        </w:rPr>
        <w:t>单位建筑面积能耗、单位建筑面积电耗、人均综合能耗修正值</w:t>
      </w:r>
      <w:r>
        <w:rPr>
          <w:rFonts w:ascii="Times New Roman"/>
        </w:rPr>
        <w:t>按公式</w:t>
      </w:r>
      <w:r>
        <w:rPr>
          <w:rFonts w:ascii="Times New Roman" w:hint="eastAsia"/>
        </w:rPr>
        <w:t>（</w:t>
      </w:r>
      <w:r>
        <w:rPr>
          <w:rFonts w:ascii="Times New Roman"/>
        </w:rPr>
        <w:t>3</w:t>
      </w:r>
      <w:r>
        <w:rPr>
          <w:rFonts w:ascii="Times New Roman" w:hint="eastAsia"/>
        </w:rPr>
        <w:t>）</w:t>
      </w:r>
      <w:r>
        <w:rPr>
          <w:rFonts w:ascii="Times New Roman"/>
        </w:rPr>
        <w:t>计算</w:t>
      </w:r>
      <w:r>
        <w:rPr>
          <w:rFonts w:ascii="Times New Roman" w:hint="eastAsia"/>
        </w:rPr>
        <w:t>计算</w:t>
      </w:r>
      <w:r>
        <w:rPr>
          <w:rFonts w:ascii="Times New Roman"/>
        </w:rPr>
        <w:t>：</w:t>
      </w:r>
    </w:p>
    <w:p w14:paraId="2EFAF62E" w14:textId="77777777" w:rsidR="00CA1D44" w:rsidRDefault="00604C27">
      <w:pPr>
        <w:pStyle w:val="affffb"/>
        <w:rPr>
          <w:snapToGrid w:val="0"/>
          <w:position w:val="-12"/>
          <w:lang w:val="en-GB"/>
        </w:rPr>
      </w:pPr>
      <w:r>
        <w:tab/>
      </w:r>
      <w:r>
        <w:rPr>
          <w:snapToGrid w:val="0"/>
          <w:position w:val="-28"/>
          <w:lang w:val="en-GB"/>
        </w:rPr>
        <w:object w:dxaOrig="6981" w:dyaOrig="703" w14:anchorId="245B8BFF">
          <v:shape id="_x0000_i1027" type="#_x0000_t75" style="width:349.5pt;height:35.25pt" o:ole="">
            <v:imagedata r:id="rId16" o:title=""/>
          </v:shape>
          <o:OLEObject Type="Embed" ProgID="Equation.3" ShapeID="_x0000_i1027" DrawAspect="Content" ObjectID="_1627969708" r:id="rId17"/>
        </w:object>
      </w:r>
      <w:r>
        <w:rPr>
          <w:rFonts w:ascii="Times New Roman"/>
          <w:snapToGrid w:val="0"/>
          <w:lang w:val="en-GB"/>
        </w:rPr>
        <w:tab/>
        <w:t>(3)</w:t>
      </w:r>
    </w:p>
    <w:p w14:paraId="6CC2FE94" w14:textId="77777777" w:rsidR="00CA1D44" w:rsidRDefault="00604C27">
      <w:pPr>
        <w:pStyle w:val="affd"/>
      </w:pPr>
      <w:r>
        <w:rPr>
          <w:rFonts w:ascii="Times New Roman" w:hint="eastAsia"/>
          <w:lang w:val="en-GB"/>
        </w:rPr>
        <w:t>公式（</w:t>
      </w:r>
      <w:r>
        <w:rPr>
          <w:rFonts w:ascii="Times New Roman"/>
          <w:lang w:val="en-GB"/>
        </w:rPr>
        <w:t>3</w:t>
      </w:r>
      <w:r>
        <w:rPr>
          <w:rFonts w:ascii="Times New Roman" w:hint="eastAsia"/>
          <w:lang w:val="en-GB"/>
        </w:rPr>
        <w:t>）中</w:t>
      </w:r>
      <w:r>
        <w:rPr>
          <w:rFonts w:ascii="Times New Roman"/>
          <w:lang w:val="en-GB"/>
        </w:rPr>
        <w:t>：</w:t>
      </w:r>
    </w:p>
    <w:p w14:paraId="0FAD52A1" w14:textId="77777777" w:rsidR="00CA1D44" w:rsidRDefault="00604C27">
      <w:pPr>
        <w:ind w:firstLine="420"/>
        <w:rPr>
          <w:snapToGrid w:val="0"/>
          <w:kern w:val="0"/>
        </w:rPr>
      </w:pPr>
      <w:proofErr w:type="spellStart"/>
      <w:r>
        <w:rPr>
          <w:rFonts w:hint="eastAsia"/>
          <w:i/>
          <w:snapToGrid w:val="0"/>
          <w:kern w:val="0"/>
        </w:rPr>
        <w:t>i</w:t>
      </w:r>
      <w:proofErr w:type="spellEnd"/>
      <w:r>
        <w:rPr>
          <w:kern w:val="0"/>
        </w:rPr>
        <w:t>——</w:t>
      </w:r>
      <w:r>
        <w:rPr>
          <w:rFonts w:hint="eastAsia"/>
          <w:kern w:val="0"/>
        </w:rPr>
        <w:t>三类</w:t>
      </w:r>
      <w:r>
        <w:rPr>
          <w:rFonts w:hint="eastAsia"/>
          <w:snapToGrid w:val="0"/>
          <w:kern w:val="0"/>
        </w:rPr>
        <w:t>能耗指标名称，</w:t>
      </w:r>
      <w:proofErr w:type="spellStart"/>
      <w:r w:rsidRPr="000441CB">
        <w:rPr>
          <w:rFonts w:hint="eastAsia"/>
          <w:i/>
          <w:iCs/>
          <w:snapToGrid w:val="0"/>
          <w:kern w:val="0"/>
        </w:rPr>
        <w:t>i</w:t>
      </w:r>
      <w:proofErr w:type="spellEnd"/>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，分别</w:t>
      </w:r>
      <w:r>
        <w:rPr>
          <w:rFonts w:hint="eastAsia"/>
        </w:rPr>
        <w:t>单位建筑面积能耗、单位建筑面积电耗、人均综合能耗</w:t>
      </w:r>
      <w:r>
        <w:rPr>
          <w:rFonts w:hint="eastAsia"/>
          <w:snapToGrid w:val="0"/>
          <w:kern w:val="0"/>
        </w:rPr>
        <w:t>；</w:t>
      </w:r>
    </w:p>
    <w:p w14:paraId="07479C78" w14:textId="77777777" w:rsidR="00CA1D44" w:rsidRDefault="00604C27">
      <w:pPr>
        <w:ind w:firstLine="420"/>
        <w:rPr>
          <w:snapToGrid w:val="0"/>
          <w:kern w:val="0"/>
        </w:rPr>
      </w:pPr>
      <w:r>
        <w:rPr>
          <w:rFonts w:hint="eastAsia"/>
          <w:i/>
          <w:iCs/>
          <w:snapToGrid w:val="0"/>
          <w:kern w:val="0"/>
        </w:rPr>
        <w:t>k</w:t>
      </w:r>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类医疗机构，</w:t>
      </w:r>
      <w:r w:rsidRPr="000441CB">
        <w:rPr>
          <w:rFonts w:hint="eastAsia"/>
          <w:i/>
          <w:iCs/>
          <w:snapToGrid w:val="0"/>
          <w:kern w:val="0"/>
        </w:rPr>
        <w:t>k</w:t>
      </w:r>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w:t>
      </w:r>
      <w:r>
        <w:rPr>
          <w:rFonts w:hint="eastAsia"/>
          <w:snapToGrid w:val="0"/>
          <w:kern w:val="0"/>
        </w:rPr>
        <w:t>1</w:t>
      </w:r>
      <w:r>
        <w:rPr>
          <w:rFonts w:hint="eastAsia"/>
          <w:snapToGrid w:val="0"/>
          <w:kern w:val="0"/>
        </w:rPr>
        <w:t>为一级医院，</w:t>
      </w:r>
      <w:r>
        <w:rPr>
          <w:rFonts w:hint="eastAsia"/>
          <w:snapToGrid w:val="0"/>
          <w:kern w:val="0"/>
        </w:rPr>
        <w:t>2</w:t>
      </w:r>
      <w:r>
        <w:rPr>
          <w:rFonts w:hint="eastAsia"/>
          <w:snapToGrid w:val="0"/>
          <w:kern w:val="0"/>
        </w:rPr>
        <w:t>为二级医院，</w:t>
      </w:r>
      <w:r>
        <w:rPr>
          <w:rFonts w:hint="eastAsia"/>
          <w:snapToGrid w:val="0"/>
          <w:kern w:val="0"/>
        </w:rPr>
        <w:t>3</w:t>
      </w:r>
      <w:r>
        <w:rPr>
          <w:rFonts w:hint="eastAsia"/>
          <w:snapToGrid w:val="0"/>
          <w:kern w:val="0"/>
        </w:rPr>
        <w:t>为三级医院；</w:t>
      </w:r>
    </w:p>
    <w:p w14:paraId="614A60FD" w14:textId="77777777" w:rsidR="00CA1D44" w:rsidRDefault="00604C27">
      <w:pPr>
        <w:ind w:firstLineChars="200" w:firstLine="420"/>
        <w:rPr>
          <w:kern w:val="0"/>
        </w:rPr>
      </w:pPr>
      <w:proofErr w:type="spellStart"/>
      <w:r>
        <w:rPr>
          <w:rFonts w:hint="eastAsia"/>
          <w:i/>
          <w:kern w:val="0"/>
        </w:rPr>
        <w:t>E</w:t>
      </w:r>
      <w:r w:rsidRPr="000441CB">
        <w:rPr>
          <w:rFonts w:hint="eastAsia"/>
          <w:i/>
          <w:iCs/>
          <w:kern w:val="0"/>
          <w:vertAlign w:val="subscript"/>
        </w:rPr>
        <w:t>ikh</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kern w:val="0"/>
        </w:rPr>
        <w:t>实际值的修正值；</w:t>
      </w:r>
    </w:p>
    <w:p w14:paraId="7D77A8FE" w14:textId="77777777" w:rsidR="00CA1D44" w:rsidRDefault="00604C27">
      <w:pPr>
        <w:ind w:firstLine="420"/>
        <w:rPr>
          <w:kern w:val="0"/>
        </w:rPr>
      </w:pPr>
      <w:r>
        <w:rPr>
          <w:i/>
          <w:kern w:val="0"/>
        </w:rPr>
        <w:t>e</w:t>
      </w:r>
      <w:r>
        <w:rPr>
          <w:rFonts w:hint="eastAsia"/>
          <w:i/>
          <w:iCs/>
          <w:kern w:val="0"/>
          <w:vertAlign w:val="subscript"/>
        </w:rPr>
        <w:t>ik2</w:t>
      </w:r>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kern w:val="0"/>
        </w:rPr>
        <w:t>实际值；</w:t>
      </w:r>
    </w:p>
    <w:p w14:paraId="729B055E" w14:textId="77777777" w:rsidR="00CA1D44" w:rsidRDefault="00604C27">
      <w:pPr>
        <w:ind w:firstLine="420"/>
        <w:rPr>
          <w:snapToGrid w:val="0"/>
          <w:kern w:val="0"/>
        </w:rPr>
      </w:pPr>
      <w:proofErr w:type="spellStart"/>
      <w:r>
        <w:rPr>
          <w:rFonts w:hint="eastAsia"/>
          <w:i/>
          <w:iCs/>
          <w:snapToGrid w:val="0"/>
          <w:kern w:val="0"/>
        </w:rPr>
        <w:t>b</w:t>
      </w:r>
      <w:r>
        <w:rPr>
          <w:rFonts w:hint="eastAsia"/>
          <w:i/>
          <w:iCs/>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4029D2F8" w14:textId="77777777" w:rsidR="00CA1D44" w:rsidRDefault="00604C27">
      <w:pPr>
        <w:ind w:firstLine="420"/>
        <w:rPr>
          <w:snapToGrid w:val="0"/>
          <w:kern w:val="0"/>
        </w:rPr>
      </w:pPr>
      <w:r>
        <w:rPr>
          <w:rFonts w:hint="eastAsia"/>
          <w:i/>
          <w:snapToGrid w:val="0"/>
          <w:kern w:val="0"/>
        </w:rPr>
        <w:t>B</w:t>
      </w:r>
      <w:r>
        <w:rPr>
          <w:rFonts w:hint="eastAsia"/>
          <w:i/>
          <w:snapToGrid w:val="0"/>
          <w:kern w:val="0"/>
          <w:vertAlign w:val="subscript"/>
        </w:rPr>
        <w:t>ik</w:t>
      </w:r>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1F8F5C9F" w14:textId="77777777" w:rsidR="00CA1D44" w:rsidRDefault="00604C27">
      <w:pPr>
        <w:ind w:firstLine="420"/>
        <w:rPr>
          <w:kern w:val="0"/>
        </w:rPr>
      </w:pPr>
      <w:r>
        <w:rPr>
          <w:i/>
          <w:kern w:val="0"/>
        </w:rPr>
        <w:t>S</w:t>
      </w:r>
      <w:r>
        <w:rPr>
          <w:kern w:val="0"/>
        </w:rPr>
        <w:t>——</w:t>
      </w:r>
      <w:r>
        <w:rPr>
          <w:rFonts w:hint="eastAsia"/>
          <w:snapToGrid w:val="0"/>
          <w:kern w:val="0"/>
        </w:rPr>
        <w:t>医疗机构</w:t>
      </w:r>
      <w:r>
        <w:rPr>
          <w:kern w:val="0"/>
        </w:rPr>
        <w:t>实际人均建筑面积，为建筑面积与实际使用人员数的比值（</w:t>
      </w:r>
      <w:r>
        <w:rPr>
          <w:kern w:val="0"/>
        </w:rPr>
        <w:t>m</w:t>
      </w:r>
      <w:r>
        <w:rPr>
          <w:kern w:val="0"/>
          <w:vertAlign w:val="superscript"/>
        </w:rPr>
        <w:t>2</w:t>
      </w:r>
      <w:r>
        <w:rPr>
          <w:kern w:val="0"/>
        </w:rPr>
        <w:t>/</w:t>
      </w:r>
      <w:r>
        <w:rPr>
          <w:rFonts w:hint="eastAsia"/>
          <w:kern w:val="0"/>
        </w:rPr>
        <w:t>p</w:t>
      </w:r>
      <w:r>
        <w:rPr>
          <w:kern w:val="0"/>
        </w:rPr>
        <w:t>）；</w:t>
      </w:r>
    </w:p>
    <w:p w14:paraId="59E10226" w14:textId="77777777" w:rsidR="00CA1D44" w:rsidRDefault="00604C27">
      <w:pPr>
        <w:ind w:firstLine="420"/>
        <w:rPr>
          <w:snapToGrid w:val="0"/>
          <w:kern w:val="0"/>
        </w:rPr>
      </w:pPr>
      <w:proofErr w:type="spellStart"/>
      <w:r>
        <w:rPr>
          <w:rFonts w:hint="eastAsia"/>
          <w:i/>
          <w:snapToGrid w:val="0"/>
          <w:kern w:val="0"/>
        </w:rPr>
        <w:t>c</w:t>
      </w:r>
      <w:r>
        <w:rPr>
          <w:rFonts w:hint="eastAsia"/>
          <w:i/>
          <w:snapToGrid w:val="0"/>
          <w:kern w:val="0"/>
          <w:vertAlign w:val="subscript"/>
        </w:rPr>
        <w:t>i</w:t>
      </w:r>
      <w:r>
        <w:rPr>
          <w:rFonts w:hint="eastAsia"/>
          <w:i/>
          <w:kern w:val="0"/>
          <w:vertAlign w:val="subscript"/>
        </w:rPr>
        <w:t>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281C4319" w14:textId="77777777" w:rsidR="00CA1D44" w:rsidRDefault="00604C27">
      <w:pPr>
        <w:ind w:firstLine="420"/>
        <w:rPr>
          <w:snapToGrid w:val="0"/>
          <w:kern w:val="0"/>
        </w:rPr>
      </w:pPr>
      <w:proofErr w:type="spellStart"/>
      <w:r>
        <w:rPr>
          <w:rFonts w:hint="eastAsia"/>
          <w:i/>
          <w:snapToGrid w:val="0"/>
          <w:kern w:val="0"/>
        </w:rPr>
        <w:t>C</w:t>
      </w:r>
      <w:r>
        <w:rPr>
          <w:rFonts w:hint="eastAsia"/>
          <w:i/>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5F46E102" w14:textId="77777777" w:rsidR="00CA1D44" w:rsidRDefault="00604C27">
      <w:pPr>
        <w:ind w:firstLine="420"/>
        <w:rPr>
          <w:kern w:val="0"/>
        </w:rPr>
      </w:pPr>
      <w:r>
        <w:rPr>
          <w:i/>
          <w:kern w:val="0"/>
        </w:rPr>
        <w:t>W</w:t>
      </w:r>
      <w:r>
        <w:rPr>
          <w:kern w:val="0"/>
        </w:rPr>
        <w:t>——</w:t>
      </w:r>
      <w:r>
        <w:rPr>
          <w:rFonts w:hint="eastAsia"/>
          <w:snapToGrid w:val="0"/>
          <w:kern w:val="0"/>
        </w:rPr>
        <w:t>医疗机构</w:t>
      </w:r>
      <w:proofErr w:type="gramStart"/>
      <w:r>
        <w:rPr>
          <w:kern w:val="0"/>
        </w:rPr>
        <w:t>实际</w:t>
      </w:r>
      <w:r>
        <w:t>单位</w:t>
      </w:r>
      <w:proofErr w:type="gramEnd"/>
      <w:r>
        <w:t>建筑面积数据中心机房总功率，为数据中心机房</w:t>
      </w:r>
      <w:r>
        <w:t>IT</w:t>
      </w:r>
      <w:r>
        <w:t>设备、空调设备、附属设备功率之和与建筑面积的比值（</w:t>
      </w:r>
      <w:r>
        <w:t>kW/m</w:t>
      </w:r>
      <w:r>
        <w:rPr>
          <w:vertAlign w:val="superscript"/>
        </w:rPr>
        <w:t>2</w:t>
      </w:r>
      <w:r>
        <w:t>）</w:t>
      </w:r>
      <w:r>
        <w:rPr>
          <w:kern w:val="0"/>
        </w:rPr>
        <w:t>。</w:t>
      </w:r>
    </w:p>
    <w:p w14:paraId="3D32FC24" w14:textId="77777777" w:rsidR="00CA1D44" w:rsidRDefault="00604C27">
      <w:pPr>
        <w:ind w:firstLine="420"/>
        <w:rPr>
          <w:snapToGrid w:val="0"/>
          <w:kern w:val="0"/>
        </w:rPr>
      </w:pPr>
      <w:proofErr w:type="spellStart"/>
      <w:r>
        <w:rPr>
          <w:rFonts w:hint="eastAsia"/>
          <w:i/>
          <w:iCs/>
          <w:snapToGrid w:val="0"/>
          <w:kern w:val="0"/>
        </w:rPr>
        <w:t>f</w:t>
      </w:r>
      <w:r>
        <w:rPr>
          <w:rFonts w:hint="eastAsia"/>
          <w:i/>
          <w:iCs/>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类能耗指标门急诊人均</w:t>
      </w:r>
      <w:r>
        <w:rPr>
          <w:rFonts w:hint="eastAsia"/>
        </w:rPr>
        <w:t>门诊部</w:t>
      </w:r>
      <w:r>
        <w:rPr>
          <w:rFonts w:hint="eastAsia"/>
          <w:snapToGrid w:val="0"/>
          <w:kern w:val="0"/>
        </w:rPr>
        <w:t>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67FFD8ED" w14:textId="77777777" w:rsidR="00CA1D44" w:rsidRDefault="00604C27">
      <w:pPr>
        <w:ind w:firstLine="420"/>
        <w:rPr>
          <w:snapToGrid w:val="0"/>
          <w:kern w:val="0"/>
        </w:rPr>
      </w:pPr>
      <w:proofErr w:type="spellStart"/>
      <w:r>
        <w:rPr>
          <w:rFonts w:hint="eastAsia"/>
          <w:i/>
          <w:iCs/>
          <w:snapToGrid w:val="0"/>
          <w:kern w:val="0"/>
        </w:rPr>
        <w:t>F</w:t>
      </w:r>
      <w:r>
        <w:rPr>
          <w:rFonts w:hint="eastAsia"/>
          <w:i/>
          <w:iCs/>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类能耗指标门急诊人均</w:t>
      </w:r>
      <w:r>
        <w:rPr>
          <w:rFonts w:hint="eastAsia"/>
        </w:rPr>
        <w:t>门诊部</w:t>
      </w:r>
      <w:r>
        <w:rPr>
          <w:rFonts w:hint="eastAsia"/>
          <w:snapToGrid w:val="0"/>
          <w:kern w:val="0"/>
        </w:rPr>
        <w:t>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5D31F2DC" w14:textId="77777777" w:rsidR="00CA1D44" w:rsidRDefault="00604C27">
      <w:pPr>
        <w:ind w:firstLine="420"/>
      </w:pPr>
      <w:r>
        <w:rPr>
          <w:i/>
          <w:iCs/>
        </w:rPr>
        <w:t>U</w:t>
      </w:r>
      <w:r>
        <w:t>——</w:t>
      </w:r>
      <w:r>
        <w:rPr>
          <w:rFonts w:hint="eastAsia"/>
          <w:snapToGrid w:val="0"/>
          <w:kern w:val="0"/>
        </w:rPr>
        <w:t>医疗机构</w:t>
      </w:r>
      <w:r>
        <w:t>实际门诊人数人均门诊面积，为门诊建筑面积与门诊人数的比值（</w:t>
      </w:r>
      <w:r>
        <w:t>m</w:t>
      </w:r>
      <w:r>
        <w:rPr>
          <w:vertAlign w:val="superscript"/>
        </w:rPr>
        <w:t>2</w:t>
      </w:r>
      <w:r>
        <w:t>/</w:t>
      </w:r>
      <w:r>
        <w:rPr>
          <w:rFonts w:hint="eastAsia"/>
        </w:rPr>
        <w:t>p</w:t>
      </w:r>
      <w:r>
        <w:t>）；</w:t>
      </w:r>
    </w:p>
    <w:p w14:paraId="603EB7F0" w14:textId="77777777" w:rsidR="00CA1D44" w:rsidRDefault="00604C27">
      <w:pPr>
        <w:ind w:firstLine="420"/>
        <w:rPr>
          <w:snapToGrid w:val="0"/>
          <w:kern w:val="0"/>
        </w:rPr>
      </w:pPr>
      <w:proofErr w:type="spellStart"/>
      <w:r>
        <w:rPr>
          <w:rFonts w:hint="eastAsia"/>
          <w:i/>
          <w:iCs/>
          <w:snapToGrid w:val="0"/>
          <w:kern w:val="0"/>
        </w:rPr>
        <w:t>g</w:t>
      </w:r>
      <w:r>
        <w:rPr>
          <w:rFonts w:hint="eastAsia"/>
          <w:i/>
          <w:iCs/>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rFonts w:hint="eastAsia"/>
        </w:rPr>
        <w:t>住院人均住院部面积</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6123601B" w14:textId="77777777" w:rsidR="00CA1D44" w:rsidRDefault="00604C27">
      <w:pPr>
        <w:ind w:firstLine="420"/>
        <w:rPr>
          <w:snapToGrid w:val="0"/>
          <w:kern w:val="0"/>
        </w:rPr>
      </w:pPr>
      <w:proofErr w:type="spellStart"/>
      <w:r>
        <w:rPr>
          <w:rFonts w:hint="eastAsia"/>
          <w:i/>
          <w:iCs/>
          <w:snapToGrid w:val="0"/>
          <w:kern w:val="0"/>
        </w:rPr>
        <w:t>G</w:t>
      </w:r>
      <w:r>
        <w:rPr>
          <w:rFonts w:hint="eastAsia"/>
          <w:i/>
          <w:iCs/>
          <w:snapToGrid w:val="0"/>
          <w:kern w:val="0"/>
          <w:vertAlign w:val="subscript"/>
        </w:rPr>
        <w:t>ik</w:t>
      </w:r>
      <w:proofErr w:type="spellEnd"/>
      <w:r>
        <w:rPr>
          <w:kern w:val="0"/>
        </w:rPr>
        <w:t>——</w:t>
      </w:r>
      <w:r>
        <w:rPr>
          <w:rFonts w:hint="eastAsia"/>
          <w:snapToGrid w:val="0"/>
          <w:kern w:val="0"/>
        </w:rPr>
        <w:t>第</w:t>
      </w:r>
      <w:r w:rsidRPr="000441CB">
        <w:rPr>
          <w:rFonts w:hint="eastAsia"/>
          <w:i/>
          <w:iCs/>
          <w:snapToGrid w:val="0"/>
          <w:kern w:val="0"/>
        </w:rPr>
        <w:t>k</w:t>
      </w:r>
      <w:r>
        <w:rPr>
          <w:rFonts w:hint="eastAsia"/>
          <w:snapToGrid w:val="0"/>
          <w:kern w:val="0"/>
        </w:rPr>
        <w:t>类医疗</w:t>
      </w:r>
      <w:proofErr w:type="gramStart"/>
      <w:r>
        <w:rPr>
          <w:rFonts w:hint="eastAsia"/>
          <w:snapToGrid w:val="0"/>
          <w:kern w:val="0"/>
        </w:rPr>
        <w:t>机构第</w:t>
      </w:r>
      <w:proofErr w:type="spellStart"/>
      <w:proofErr w:type="gramEnd"/>
      <w:r w:rsidRPr="000441CB">
        <w:rPr>
          <w:rFonts w:hint="eastAsia"/>
          <w:i/>
          <w:iCs/>
          <w:snapToGrid w:val="0"/>
          <w:kern w:val="0"/>
        </w:rPr>
        <w:t>i</w:t>
      </w:r>
      <w:proofErr w:type="spellEnd"/>
      <w:r>
        <w:rPr>
          <w:rFonts w:hint="eastAsia"/>
          <w:snapToGrid w:val="0"/>
          <w:kern w:val="0"/>
        </w:rPr>
        <w:t>类能耗指标</w:t>
      </w:r>
      <w:r>
        <w:rPr>
          <w:rFonts w:hint="eastAsia"/>
        </w:rPr>
        <w:t>住院人均住院部面积</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C.3</w:t>
      </w:r>
      <w:r>
        <w:rPr>
          <w:rFonts w:hint="eastAsia"/>
          <w:snapToGrid w:val="0"/>
          <w:kern w:val="0"/>
        </w:rPr>
        <w:t>；</w:t>
      </w:r>
    </w:p>
    <w:p w14:paraId="252AD78F" w14:textId="77777777" w:rsidR="00CA1D44" w:rsidRDefault="00604C27">
      <w:pPr>
        <w:ind w:firstLine="420"/>
      </w:pPr>
      <w:r>
        <w:rPr>
          <w:i/>
          <w:iCs/>
        </w:rPr>
        <w:t>Q</w:t>
      </w:r>
      <w:r>
        <w:t>——</w:t>
      </w:r>
      <w:r>
        <w:rPr>
          <w:rFonts w:hint="eastAsia"/>
          <w:snapToGrid w:val="0"/>
          <w:kern w:val="0"/>
        </w:rPr>
        <w:t>医疗机构</w:t>
      </w:r>
      <w:r>
        <w:t>实际人均住院面积，为</w:t>
      </w:r>
      <w:r>
        <w:rPr>
          <w:rFonts w:hint="eastAsia"/>
        </w:rPr>
        <w:t>住院</w:t>
      </w:r>
      <w:r>
        <w:t>建筑面积与床位数乘床位使用率的比值（</w:t>
      </w:r>
      <w:r>
        <w:t>m</w:t>
      </w:r>
      <w:r>
        <w:rPr>
          <w:vertAlign w:val="superscript"/>
        </w:rPr>
        <w:t>2</w:t>
      </w:r>
      <w:r>
        <w:t>/</w:t>
      </w:r>
      <w:r>
        <w:rPr>
          <w:rFonts w:hint="eastAsia"/>
        </w:rPr>
        <w:t>p</w:t>
      </w:r>
      <w:r>
        <w:t>）；</w:t>
      </w:r>
    </w:p>
    <w:p w14:paraId="779C4411" w14:textId="77777777" w:rsidR="00CA1D44" w:rsidRDefault="00604C27">
      <w:pPr>
        <w:pStyle w:val="afffff4"/>
        <w:ind w:left="0"/>
        <w:rPr>
          <w:rFonts w:ascii="Times New Roman"/>
        </w:rPr>
      </w:pPr>
      <w:r>
        <w:rPr>
          <w:rFonts w:ascii="Times New Roman"/>
        </w:rPr>
        <w:t>场馆机构能耗指标修正值</w:t>
      </w:r>
    </w:p>
    <w:p w14:paraId="40EC2614" w14:textId="77777777" w:rsidR="00CA1D44" w:rsidRDefault="00604C27">
      <w:pPr>
        <w:pStyle w:val="affd"/>
        <w:rPr>
          <w:rFonts w:ascii="Times New Roman"/>
        </w:rPr>
      </w:pPr>
      <w:r>
        <w:rPr>
          <w:rFonts w:ascii="Times New Roman" w:hint="eastAsia"/>
        </w:rPr>
        <w:t>单位建筑面积能耗、单位建筑面积电耗、人均综合能耗修正值</w:t>
      </w:r>
      <w:r>
        <w:rPr>
          <w:rFonts w:ascii="Times New Roman"/>
        </w:rPr>
        <w:t>按公式</w:t>
      </w:r>
      <w:r>
        <w:rPr>
          <w:rFonts w:ascii="Times New Roman" w:hint="eastAsia"/>
        </w:rPr>
        <w:t>（</w:t>
      </w:r>
      <w:r>
        <w:rPr>
          <w:rFonts w:ascii="Times New Roman"/>
        </w:rPr>
        <w:t>4</w:t>
      </w:r>
      <w:r>
        <w:rPr>
          <w:rFonts w:ascii="Times New Roman" w:hint="eastAsia"/>
        </w:rPr>
        <w:t>）</w:t>
      </w:r>
      <w:r>
        <w:rPr>
          <w:rFonts w:ascii="Times New Roman"/>
        </w:rPr>
        <w:t>计算：</w:t>
      </w:r>
    </w:p>
    <w:p w14:paraId="3E7DA84E" w14:textId="77777777" w:rsidR="00CA1D44" w:rsidRDefault="00604C27">
      <w:pPr>
        <w:pStyle w:val="affffb"/>
        <w:rPr>
          <w:rFonts w:ascii="Times New Roman"/>
          <w:snapToGrid w:val="0"/>
          <w:lang w:val="en-GB"/>
        </w:rPr>
      </w:pPr>
      <w:r>
        <w:rPr>
          <w:rFonts w:ascii="Times New Roman"/>
          <w:snapToGrid w:val="0"/>
          <w:lang w:val="en-GB"/>
        </w:rPr>
        <w:lastRenderedPageBreak/>
        <w:tab/>
      </w:r>
      <w:r w:rsidR="00BE7B19" w:rsidRPr="00BE7B19">
        <w:rPr>
          <w:snapToGrid w:val="0"/>
          <w:position w:val="-30"/>
          <w:lang w:val="en-GB"/>
        </w:rPr>
        <w:object w:dxaOrig="4580" w:dyaOrig="680" w14:anchorId="67167CE4">
          <v:shape id="_x0000_i1028" type="#_x0000_t75" style="width:229.5pt;height:34.5pt" o:ole="">
            <v:imagedata r:id="rId18" o:title=""/>
          </v:shape>
          <o:OLEObject Type="Embed" ProgID="Equation.DSMT4" ShapeID="_x0000_i1028" DrawAspect="Content" ObjectID="_1627969709" r:id="rId19"/>
        </w:object>
      </w:r>
      <w:r>
        <w:rPr>
          <w:rFonts w:ascii="Times New Roman"/>
          <w:snapToGrid w:val="0"/>
          <w:lang w:val="en-GB"/>
        </w:rPr>
        <w:tab/>
        <w:t>(4)</w:t>
      </w:r>
    </w:p>
    <w:p w14:paraId="75AE8669" w14:textId="77777777" w:rsidR="00CA1D44" w:rsidRDefault="00604C27">
      <w:pPr>
        <w:pStyle w:val="affd"/>
        <w:rPr>
          <w:rFonts w:ascii="Times New Roman"/>
          <w:lang w:val="en-GB"/>
        </w:rPr>
      </w:pPr>
      <w:r>
        <w:rPr>
          <w:rFonts w:ascii="Times New Roman" w:hint="eastAsia"/>
          <w:lang w:val="en-GB"/>
        </w:rPr>
        <w:t>公式（</w:t>
      </w:r>
      <w:r>
        <w:rPr>
          <w:rFonts w:ascii="Times New Roman"/>
          <w:lang w:val="en-GB"/>
        </w:rPr>
        <w:t>4</w:t>
      </w:r>
      <w:r>
        <w:rPr>
          <w:rFonts w:ascii="Times New Roman" w:hint="eastAsia"/>
          <w:lang w:val="en-GB"/>
        </w:rPr>
        <w:t>）</w:t>
      </w:r>
      <w:r>
        <w:rPr>
          <w:rFonts w:ascii="Times New Roman"/>
          <w:lang w:val="en-GB"/>
        </w:rPr>
        <w:t>中：</w:t>
      </w:r>
    </w:p>
    <w:p w14:paraId="43674E53" w14:textId="77777777" w:rsidR="00CA1D44" w:rsidRDefault="00604C27">
      <w:pPr>
        <w:ind w:firstLine="420"/>
        <w:rPr>
          <w:snapToGrid w:val="0"/>
          <w:kern w:val="0"/>
        </w:rPr>
      </w:pPr>
      <w:proofErr w:type="spellStart"/>
      <w:r>
        <w:rPr>
          <w:rFonts w:hint="eastAsia"/>
          <w:i/>
          <w:snapToGrid w:val="0"/>
          <w:kern w:val="0"/>
        </w:rPr>
        <w:t>i</w:t>
      </w:r>
      <w:proofErr w:type="spellEnd"/>
      <w:r>
        <w:rPr>
          <w:kern w:val="0"/>
        </w:rPr>
        <w:t>——</w:t>
      </w:r>
      <w:r>
        <w:rPr>
          <w:rFonts w:hint="eastAsia"/>
          <w:kern w:val="0"/>
        </w:rPr>
        <w:t>三类</w:t>
      </w:r>
      <w:r>
        <w:rPr>
          <w:rFonts w:hint="eastAsia"/>
          <w:snapToGrid w:val="0"/>
          <w:kern w:val="0"/>
        </w:rPr>
        <w:t>能耗指标名称，</w:t>
      </w:r>
      <w:proofErr w:type="spellStart"/>
      <w:r w:rsidRPr="000441CB">
        <w:rPr>
          <w:rFonts w:hint="eastAsia"/>
          <w:i/>
          <w:iCs/>
          <w:snapToGrid w:val="0"/>
          <w:kern w:val="0"/>
        </w:rPr>
        <w:t>i</w:t>
      </w:r>
      <w:proofErr w:type="spellEnd"/>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，分别</w:t>
      </w:r>
      <w:r>
        <w:rPr>
          <w:rFonts w:hint="eastAsia"/>
        </w:rPr>
        <w:t>单位建筑面积能耗、单位建筑面积电耗、人均综合能耗</w:t>
      </w:r>
      <w:r>
        <w:rPr>
          <w:rFonts w:hint="eastAsia"/>
          <w:snapToGrid w:val="0"/>
          <w:kern w:val="0"/>
        </w:rPr>
        <w:t>；</w:t>
      </w:r>
    </w:p>
    <w:p w14:paraId="6D349A72" w14:textId="77777777" w:rsidR="00CA1D44" w:rsidRDefault="00604C27">
      <w:pPr>
        <w:ind w:firstLineChars="200" w:firstLine="420"/>
        <w:rPr>
          <w:kern w:val="0"/>
        </w:rPr>
      </w:pPr>
      <w:proofErr w:type="spellStart"/>
      <w:r>
        <w:rPr>
          <w:rFonts w:hint="eastAsia"/>
          <w:i/>
          <w:kern w:val="0"/>
        </w:rPr>
        <w:t>E</w:t>
      </w:r>
      <w:r>
        <w:rPr>
          <w:rFonts w:hint="eastAsia"/>
          <w:i/>
          <w:iCs/>
          <w:kern w:val="0"/>
          <w:vertAlign w:val="subscript"/>
        </w:rPr>
        <w:t>ic</w:t>
      </w:r>
      <w:proofErr w:type="spellEnd"/>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w:t>
      </w:r>
      <w:r>
        <w:rPr>
          <w:rFonts w:hint="eastAsia"/>
          <w:kern w:val="0"/>
        </w:rPr>
        <w:t>能耗</w:t>
      </w:r>
      <w:r>
        <w:rPr>
          <w:kern w:val="0"/>
        </w:rPr>
        <w:t>指标实际值的修正值；</w:t>
      </w:r>
    </w:p>
    <w:p w14:paraId="1615EE85" w14:textId="77777777" w:rsidR="00CA1D44" w:rsidRDefault="00604C27">
      <w:pPr>
        <w:ind w:firstLine="420"/>
        <w:rPr>
          <w:kern w:val="0"/>
        </w:rPr>
      </w:pPr>
      <w:r>
        <w:rPr>
          <w:i/>
          <w:kern w:val="0"/>
        </w:rPr>
        <w:t>e</w:t>
      </w:r>
      <w:r>
        <w:rPr>
          <w:rFonts w:hint="eastAsia"/>
          <w:i/>
          <w:iCs/>
          <w:kern w:val="0"/>
          <w:vertAlign w:val="subscript"/>
        </w:rPr>
        <w:t>i3</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w:t>
      </w:r>
      <w:r>
        <w:rPr>
          <w:rFonts w:hint="eastAsia"/>
          <w:kern w:val="0"/>
        </w:rPr>
        <w:t>能耗指标</w:t>
      </w:r>
      <w:r>
        <w:rPr>
          <w:kern w:val="0"/>
        </w:rPr>
        <w:t>实际值；</w:t>
      </w:r>
    </w:p>
    <w:p w14:paraId="626C1565" w14:textId="77777777" w:rsidR="00CA1D44" w:rsidRDefault="00604C27">
      <w:pPr>
        <w:ind w:firstLine="420"/>
        <w:rPr>
          <w:snapToGrid w:val="0"/>
          <w:kern w:val="0"/>
        </w:rPr>
      </w:pPr>
      <w:proofErr w:type="spellStart"/>
      <w:r>
        <w:rPr>
          <w:rFonts w:hint="eastAsia"/>
          <w:i/>
          <w:snapToGrid w:val="0"/>
          <w:kern w:val="0"/>
        </w:rPr>
        <w:t>a</w:t>
      </w:r>
      <w:r>
        <w:rPr>
          <w:rFonts w:hint="eastAsia"/>
          <w:i/>
          <w:snapToGrid w:val="0"/>
          <w:kern w:val="0"/>
          <w:vertAlign w:val="subscript"/>
        </w:rPr>
        <w:t>i</w:t>
      </w:r>
      <w:proofErr w:type="spellEnd"/>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类能耗指标使用时间常数项，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677D9C8E" w14:textId="77777777" w:rsidR="00CA1D44" w:rsidRDefault="00604C27">
      <w:pPr>
        <w:ind w:firstLine="420"/>
        <w:rPr>
          <w:snapToGrid w:val="0"/>
          <w:kern w:val="0"/>
        </w:rPr>
      </w:pPr>
      <w:r>
        <w:rPr>
          <w:rFonts w:hint="eastAsia"/>
          <w:i/>
          <w:snapToGrid w:val="0"/>
          <w:kern w:val="0"/>
        </w:rPr>
        <w:t>A</w:t>
      </w:r>
      <w:r>
        <w:rPr>
          <w:rFonts w:hint="eastAsia"/>
          <w:i/>
          <w:snapToGrid w:val="0"/>
          <w:kern w:val="0"/>
          <w:vertAlign w:val="subscript"/>
        </w:rPr>
        <w:t>i</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类能耗指标使用时间一次项系数，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58EBDDC2" w14:textId="77777777" w:rsidR="00CA1D44" w:rsidRDefault="00604C27">
      <w:pPr>
        <w:ind w:firstLine="420"/>
        <w:rPr>
          <w:kern w:val="0"/>
        </w:rPr>
      </w:pPr>
      <w:r>
        <w:rPr>
          <w:i/>
          <w:kern w:val="0"/>
        </w:rPr>
        <w:t>T</w:t>
      </w:r>
      <w:r>
        <w:rPr>
          <w:kern w:val="0"/>
        </w:rPr>
        <w:t>——</w:t>
      </w:r>
      <w:r>
        <w:rPr>
          <w:kern w:val="0"/>
        </w:rPr>
        <w:t>场馆机构</w:t>
      </w:r>
      <w:r>
        <w:rPr>
          <w:rFonts w:hint="eastAsia"/>
          <w:kern w:val="0"/>
        </w:rPr>
        <w:t>年度</w:t>
      </w:r>
      <w:r>
        <w:rPr>
          <w:kern w:val="0"/>
        </w:rPr>
        <w:t>实际使用时间（</w:t>
      </w:r>
      <w:r>
        <w:rPr>
          <w:kern w:val="0"/>
        </w:rPr>
        <w:t>h</w:t>
      </w:r>
      <w:r>
        <w:rPr>
          <w:kern w:val="0"/>
        </w:rPr>
        <w:t>）；</w:t>
      </w:r>
    </w:p>
    <w:p w14:paraId="6BA74413" w14:textId="77777777" w:rsidR="00CA1D44" w:rsidRDefault="00604C27">
      <w:pPr>
        <w:ind w:firstLine="420"/>
        <w:rPr>
          <w:snapToGrid w:val="0"/>
          <w:kern w:val="0"/>
        </w:rPr>
      </w:pPr>
      <w:r>
        <w:rPr>
          <w:rFonts w:hint="eastAsia"/>
          <w:i/>
          <w:iCs/>
          <w:snapToGrid w:val="0"/>
          <w:kern w:val="0"/>
        </w:rPr>
        <w:t>b</w:t>
      </w:r>
      <w:r>
        <w:rPr>
          <w:rFonts w:hint="eastAsia"/>
          <w:i/>
          <w:iCs/>
          <w:snapToGrid w:val="0"/>
          <w:kern w:val="0"/>
          <w:vertAlign w:val="subscript"/>
        </w:rPr>
        <w:t>i</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0AEB7CA0" w14:textId="77777777" w:rsidR="00CA1D44" w:rsidRDefault="00604C27">
      <w:pPr>
        <w:ind w:firstLine="420"/>
        <w:rPr>
          <w:snapToGrid w:val="0"/>
          <w:kern w:val="0"/>
        </w:rPr>
      </w:pPr>
      <w:r>
        <w:rPr>
          <w:rFonts w:hint="eastAsia"/>
          <w:i/>
          <w:snapToGrid w:val="0"/>
          <w:kern w:val="0"/>
        </w:rPr>
        <w:t>B</w:t>
      </w:r>
      <w:r>
        <w:rPr>
          <w:rFonts w:hint="eastAsia"/>
          <w:i/>
          <w:snapToGrid w:val="0"/>
          <w:kern w:val="0"/>
          <w:vertAlign w:val="subscript"/>
        </w:rPr>
        <w:t>i</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类能耗指标人均建筑面积一次项系数，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0718B303" w14:textId="77777777" w:rsidR="00CA1D44" w:rsidRDefault="00604C27">
      <w:pPr>
        <w:ind w:firstLine="420"/>
        <w:rPr>
          <w:kern w:val="0"/>
        </w:rPr>
      </w:pPr>
      <w:r>
        <w:rPr>
          <w:i/>
          <w:kern w:val="0"/>
        </w:rPr>
        <w:t>S</w:t>
      </w:r>
      <w:r>
        <w:rPr>
          <w:kern w:val="0"/>
        </w:rPr>
        <w:t>——</w:t>
      </w:r>
      <w:r>
        <w:rPr>
          <w:kern w:val="0"/>
        </w:rPr>
        <w:t>场馆机构实际人均建筑面积，为建筑面积与实际使用人员数的比值（</w:t>
      </w:r>
      <w:r>
        <w:rPr>
          <w:kern w:val="0"/>
        </w:rPr>
        <w:t>m</w:t>
      </w:r>
      <w:r>
        <w:rPr>
          <w:kern w:val="0"/>
          <w:vertAlign w:val="superscript"/>
        </w:rPr>
        <w:t>2</w:t>
      </w:r>
      <w:r>
        <w:rPr>
          <w:kern w:val="0"/>
        </w:rPr>
        <w:t>/</w:t>
      </w:r>
      <w:r>
        <w:rPr>
          <w:rFonts w:hint="eastAsia"/>
          <w:kern w:val="0"/>
        </w:rPr>
        <w:t>p</w:t>
      </w:r>
      <w:r>
        <w:rPr>
          <w:kern w:val="0"/>
        </w:rPr>
        <w:t>）；</w:t>
      </w:r>
    </w:p>
    <w:p w14:paraId="599825FF"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3CF69269"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场馆</w:t>
      </w:r>
      <w:proofErr w:type="gramStart"/>
      <w:r>
        <w:rPr>
          <w:kern w:val="0"/>
        </w:rPr>
        <w:t>机构</w:t>
      </w:r>
      <w:r>
        <w:rPr>
          <w:rFonts w:hint="eastAsia"/>
          <w:snapToGrid w:val="0"/>
          <w:kern w:val="0"/>
        </w:rPr>
        <w:t>第</w:t>
      </w:r>
      <w:proofErr w:type="spellStart"/>
      <w:proofErr w:type="gramEnd"/>
      <w:r w:rsidRPr="000441CB">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C.4</w:t>
      </w:r>
      <w:r>
        <w:rPr>
          <w:rFonts w:hint="eastAsia"/>
          <w:snapToGrid w:val="0"/>
          <w:kern w:val="0"/>
        </w:rPr>
        <w:t>；</w:t>
      </w:r>
    </w:p>
    <w:p w14:paraId="5A5B99C3" w14:textId="77777777" w:rsidR="00CA1D44" w:rsidRDefault="00604C27">
      <w:pPr>
        <w:ind w:firstLine="420"/>
        <w:rPr>
          <w:kern w:val="0"/>
        </w:rPr>
      </w:pPr>
      <w:r>
        <w:rPr>
          <w:i/>
          <w:kern w:val="0"/>
        </w:rPr>
        <w:t>W</w:t>
      </w:r>
      <w:r>
        <w:rPr>
          <w:kern w:val="0"/>
        </w:rPr>
        <w:t>——</w:t>
      </w:r>
      <w:r>
        <w:rPr>
          <w:kern w:val="0"/>
        </w:rPr>
        <w:t>场馆机构</w:t>
      </w:r>
      <w:proofErr w:type="gramStart"/>
      <w:r>
        <w:rPr>
          <w:kern w:val="0"/>
        </w:rPr>
        <w:t>实际</w:t>
      </w:r>
      <w:r>
        <w:t>单位</w:t>
      </w:r>
      <w:proofErr w:type="gramEnd"/>
      <w:r>
        <w:t>建筑面积数据中心机房总功率，为数据中心机房</w:t>
      </w:r>
      <w:r>
        <w:t>IT</w:t>
      </w:r>
      <w:r>
        <w:t>设备、空调设备、附属设备功率之和与建筑面积的比值（</w:t>
      </w:r>
      <w:r>
        <w:t>kW/m</w:t>
      </w:r>
      <w:r>
        <w:rPr>
          <w:vertAlign w:val="superscript"/>
        </w:rPr>
        <w:t>2</w:t>
      </w:r>
      <w:r>
        <w:t>）</w:t>
      </w:r>
      <w:r>
        <w:rPr>
          <w:kern w:val="0"/>
        </w:rPr>
        <w:t>。</w:t>
      </w:r>
    </w:p>
    <w:p w14:paraId="0726C2F5" w14:textId="77777777" w:rsidR="00CA1D44" w:rsidRDefault="00604C27">
      <w:pPr>
        <w:pStyle w:val="afffff4"/>
        <w:ind w:left="0"/>
        <w:rPr>
          <w:rFonts w:ascii="Times New Roman"/>
        </w:rPr>
      </w:pPr>
      <w:r>
        <w:rPr>
          <w:rFonts w:ascii="Times New Roman"/>
        </w:rPr>
        <w:t>公安机关能耗指标修正值</w:t>
      </w:r>
    </w:p>
    <w:p w14:paraId="7511E0CE" w14:textId="77777777" w:rsidR="00CA1D44" w:rsidRDefault="00604C27">
      <w:pPr>
        <w:pStyle w:val="affd"/>
        <w:rPr>
          <w:rFonts w:ascii="Times New Roman"/>
        </w:rPr>
      </w:pPr>
      <w:r>
        <w:rPr>
          <w:rFonts w:ascii="Times New Roman" w:hint="eastAsia"/>
        </w:rPr>
        <w:t>单位建筑面积能耗、单位建筑面积电耗、人均综合能耗修正值</w:t>
      </w:r>
      <w:r>
        <w:rPr>
          <w:rFonts w:ascii="Times New Roman"/>
        </w:rPr>
        <w:t>按公式</w:t>
      </w:r>
      <w:r>
        <w:rPr>
          <w:rFonts w:ascii="Times New Roman" w:hint="eastAsia"/>
        </w:rPr>
        <w:t>（</w:t>
      </w:r>
      <w:r>
        <w:rPr>
          <w:rFonts w:ascii="Times New Roman"/>
        </w:rPr>
        <w:t>5</w:t>
      </w:r>
      <w:r>
        <w:rPr>
          <w:rFonts w:ascii="Times New Roman" w:hint="eastAsia"/>
        </w:rPr>
        <w:t>）</w:t>
      </w:r>
      <w:r>
        <w:rPr>
          <w:rFonts w:ascii="Times New Roman"/>
        </w:rPr>
        <w:t>计算：</w:t>
      </w:r>
    </w:p>
    <w:p w14:paraId="49EA3AB1" w14:textId="77777777" w:rsidR="00CA1D44" w:rsidRDefault="00604C27">
      <w:pPr>
        <w:pStyle w:val="affffb"/>
        <w:rPr>
          <w:rFonts w:ascii="Times New Roman"/>
          <w:snapToGrid w:val="0"/>
          <w:lang w:val="en-GB"/>
        </w:rPr>
      </w:pPr>
      <w:r>
        <w:rPr>
          <w:rFonts w:ascii="Times New Roman"/>
          <w:snapToGrid w:val="0"/>
          <w:lang w:val="en-GB"/>
        </w:rPr>
        <w:tab/>
      </w:r>
      <w:r w:rsidR="00BE7B19" w:rsidRPr="00BE7B19">
        <w:rPr>
          <w:snapToGrid w:val="0"/>
          <w:position w:val="-30"/>
          <w:lang w:val="en-GB"/>
        </w:rPr>
        <w:object w:dxaOrig="4599" w:dyaOrig="680" w14:anchorId="64C22D10">
          <v:shape id="_x0000_i1029" type="#_x0000_t75" style="width:230.25pt;height:34.5pt" o:ole="">
            <v:imagedata r:id="rId20" o:title=""/>
          </v:shape>
          <o:OLEObject Type="Embed" ProgID="Equation.DSMT4" ShapeID="_x0000_i1029" DrawAspect="Content" ObjectID="_1627969710" r:id="rId21"/>
        </w:object>
      </w:r>
      <w:r>
        <w:rPr>
          <w:rFonts w:ascii="Times New Roman"/>
          <w:snapToGrid w:val="0"/>
          <w:lang w:val="en-GB"/>
        </w:rPr>
        <w:tab/>
        <w:t>(5)</w:t>
      </w:r>
    </w:p>
    <w:p w14:paraId="39DA7BE2" w14:textId="77777777" w:rsidR="00CA1D44" w:rsidRDefault="00604C27">
      <w:pPr>
        <w:pStyle w:val="affd"/>
        <w:rPr>
          <w:rFonts w:ascii="Times New Roman"/>
          <w:lang w:val="en-GB"/>
        </w:rPr>
      </w:pPr>
      <w:r>
        <w:rPr>
          <w:rFonts w:ascii="Times New Roman" w:hint="eastAsia"/>
          <w:lang w:val="en-GB"/>
        </w:rPr>
        <w:t>公式（</w:t>
      </w:r>
      <w:r>
        <w:rPr>
          <w:rFonts w:ascii="Times New Roman" w:hint="eastAsia"/>
          <w:lang w:val="en-GB"/>
        </w:rPr>
        <w:t>9</w:t>
      </w:r>
      <w:r>
        <w:rPr>
          <w:rFonts w:ascii="Times New Roman" w:hint="eastAsia"/>
          <w:lang w:val="en-GB"/>
        </w:rPr>
        <w:t>）</w:t>
      </w:r>
      <w:r>
        <w:rPr>
          <w:rFonts w:ascii="Times New Roman"/>
          <w:lang w:val="en-GB"/>
        </w:rPr>
        <w:t>中：</w:t>
      </w:r>
    </w:p>
    <w:p w14:paraId="0DCF4FF1" w14:textId="77777777" w:rsidR="00CA1D44" w:rsidRDefault="00604C27">
      <w:pPr>
        <w:ind w:firstLine="420"/>
        <w:rPr>
          <w:snapToGrid w:val="0"/>
          <w:kern w:val="0"/>
        </w:rPr>
      </w:pPr>
      <w:proofErr w:type="spellStart"/>
      <w:r>
        <w:rPr>
          <w:rFonts w:hint="eastAsia"/>
          <w:i/>
          <w:snapToGrid w:val="0"/>
          <w:kern w:val="0"/>
        </w:rPr>
        <w:t>i</w:t>
      </w:r>
      <w:proofErr w:type="spellEnd"/>
      <w:r>
        <w:rPr>
          <w:kern w:val="0"/>
        </w:rPr>
        <w:t>——</w:t>
      </w:r>
      <w:r>
        <w:rPr>
          <w:rFonts w:hint="eastAsia"/>
          <w:kern w:val="0"/>
        </w:rPr>
        <w:t>三类</w:t>
      </w:r>
      <w:r>
        <w:rPr>
          <w:rFonts w:hint="eastAsia"/>
          <w:snapToGrid w:val="0"/>
          <w:kern w:val="0"/>
        </w:rPr>
        <w:t>能耗指标名称，</w:t>
      </w:r>
      <w:proofErr w:type="spellStart"/>
      <w:r w:rsidRPr="006775B2">
        <w:rPr>
          <w:rFonts w:hint="eastAsia"/>
          <w:i/>
          <w:iCs/>
          <w:snapToGrid w:val="0"/>
          <w:kern w:val="0"/>
        </w:rPr>
        <w:t>i</w:t>
      </w:r>
      <w:proofErr w:type="spellEnd"/>
      <w:r>
        <w:rPr>
          <w:rFonts w:hint="eastAsia"/>
          <w:snapToGrid w:val="0"/>
          <w:kern w:val="0"/>
        </w:rPr>
        <w:t>=1</w:t>
      </w:r>
      <w:r>
        <w:rPr>
          <w:rFonts w:hint="eastAsia"/>
          <w:snapToGrid w:val="0"/>
          <w:kern w:val="0"/>
        </w:rPr>
        <w:t>，</w:t>
      </w:r>
      <w:r>
        <w:rPr>
          <w:rFonts w:hint="eastAsia"/>
          <w:snapToGrid w:val="0"/>
          <w:kern w:val="0"/>
        </w:rPr>
        <w:t>2</w:t>
      </w:r>
      <w:r>
        <w:rPr>
          <w:rFonts w:hint="eastAsia"/>
          <w:snapToGrid w:val="0"/>
          <w:kern w:val="0"/>
        </w:rPr>
        <w:t>，</w:t>
      </w:r>
      <w:r>
        <w:rPr>
          <w:rFonts w:hint="eastAsia"/>
          <w:snapToGrid w:val="0"/>
          <w:kern w:val="0"/>
        </w:rPr>
        <w:t>3</w:t>
      </w:r>
      <w:r>
        <w:rPr>
          <w:rFonts w:hint="eastAsia"/>
          <w:snapToGrid w:val="0"/>
          <w:kern w:val="0"/>
        </w:rPr>
        <w:t>，分别</w:t>
      </w:r>
      <w:r>
        <w:rPr>
          <w:rFonts w:hint="eastAsia"/>
        </w:rPr>
        <w:t>单位建筑面积能耗、单位建筑面积电耗、人均综合能耗</w:t>
      </w:r>
      <w:r>
        <w:rPr>
          <w:rFonts w:hint="eastAsia"/>
          <w:snapToGrid w:val="0"/>
          <w:kern w:val="0"/>
        </w:rPr>
        <w:t>；</w:t>
      </w:r>
    </w:p>
    <w:p w14:paraId="653A84EC" w14:textId="77777777" w:rsidR="00CA1D44" w:rsidRDefault="00604C27">
      <w:pPr>
        <w:ind w:firstLineChars="200" w:firstLine="420"/>
        <w:rPr>
          <w:kern w:val="0"/>
        </w:rPr>
      </w:pPr>
      <w:proofErr w:type="spellStart"/>
      <w:r>
        <w:rPr>
          <w:rFonts w:hint="eastAsia"/>
          <w:i/>
          <w:kern w:val="0"/>
        </w:rPr>
        <w:t>E</w:t>
      </w:r>
      <w:r>
        <w:rPr>
          <w:rFonts w:hint="eastAsia"/>
          <w:i/>
          <w:iCs/>
          <w:kern w:val="0"/>
          <w:vertAlign w:val="subscript"/>
        </w:rPr>
        <w:t>ig</w:t>
      </w:r>
      <w:proofErr w:type="spellEnd"/>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w:t>
      </w:r>
      <w:r>
        <w:rPr>
          <w:rFonts w:hint="eastAsia"/>
          <w:kern w:val="0"/>
        </w:rPr>
        <w:t>能耗</w:t>
      </w:r>
      <w:r>
        <w:rPr>
          <w:kern w:val="0"/>
        </w:rPr>
        <w:t>指标实际值的修正值；</w:t>
      </w:r>
    </w:p>
    <w:p w14:paraId="110A50AB" w14:textId="77777777" w:rsidR="00CA1D44" w:rsidRDefault="00604C27">
      <w:pPr>
        <w:ind w:firstLine="420"/>
        <w:rPr>
          <w:kern w:val="0"/>
        </w:rPr>
      </w:pPr>
      <w:r>
        <w:rPr>
          <w:i/>
          <w:kern w:val="0"/>
        </w:rPr>
        <w:t>e</w:t>
      </w:r>
      <w:r>
        <w:rPr>
          <w:rFonts w:hint="eastAsia"/>
          <w:i/>
          <w:iCs/>
          <w:kern w:val="0"/>
          <w:vertAlign w:val="subscript"/>
        </w:rPr>
        <w:t>i4</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w:t>
      </w:r>
      <w:r>
        <w:rPr>
          <w:rFonts w:hint="eastAsia"/>
          <w:kern w:val="0"/>
        </w:rPr>
        <w:t>能耗指标</w:t>
      </w:r>
      <w:r>
        <w:rPr>
          <w:kern w:val="0"/>
        </w:rPr>
        <w:t>实际值；</w:t>
      </w:r>
    </w:p>
    <w:p w14:paraId="53C5580F" w14:textId="77777777" w:rsidR="00CA1D44" w:rsidRDefault="00604C27">
      <w:pPr>
        <w:ind w:firstLine="420"/>
        <w:rPr>
          <w:snapToGrid w:val="0"/>
          <w:kern w:val="0"/>
        </w:rPr>
      </w:pPr>
      <w:proofErr w:type="spellStart"/>
      <w:r>
        <w:rPr>
          <w:rFonts w:hint="eastAsia"/>
          <w:i/>
          <w:snapToGrid w:val="0"/>
          <w:kern w:val="0"/>
        </w:rPr>
        <w:t>a</w:t>
      </w:r>
      <w:r>
        <w:rPr>
          <w:rFonts w:hint="eastAsia"/>
          <w:i/>
          <w:snapToGrid w:val="0"/>
          <w:kern w:val="0"/>
          <w:vertAlign w:val="subscript"/>
        </w:rPr>
        <w:t>i</w:t>
      </w:r>
      <w:proofErr w:type="spellEnd"/>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类能耗指标使用时间常数项，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54D00A2B" w14:textId="77777777" w:rsidR="00CA1D44" w:rsidRDefault="00604C27">
      <w:pPr>
        <w:ind w:firstLine="420"/>
        <w:rPr>
          <w:snapToGrid w:val="0"/>
          <w:kern w:val="0"/>
        </w:rPr>
      </w:pPr>
      <w:r>
        <w:rPr>
          <w:rFonts w:hint="eastAsia"/>
          <w:i/>
          <w:snapToGrid w:val="0"/>
          <w:kern w:val="0"/>
        </w:rPr>
        <w:t>A</w:t>
      </w:r>
      <w:r>
        <w:rPr>
          <w:rFonts w:hint="eastAsia"/>
          <w:i/>
          <w:snapToGrid w:val="0"/>
          <w:kern w:val="0"/>
          <w:vertAlign w:val="subscript"/>
        </w:rPr>
        <w:t>i</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类能耗指标使用时间一次项系数，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4C2301D7" w14:textId="77777777" w:rsidR="00CA1D44" w:rsidRDefault="00604C27">
      <w:pPr>
        <w:ind w:firstLine="420"/>
        <w:rPr>
          <w:kern w:val="0"/>
        </w:rPr>
      </w:pPr>
      <w:r>
        <w:rPr>
          <w:i/>
          <w:kern w:val="0"/>
        </w:rPr>
        <w:t>T</w:t>
      </w:r>
      <w:r>
        <w:rPr>
          <w:kern w:val="0"/>
        </w:rPr>
        <w:t>——</w:t>
      </w:r>
      <w:r>
        <w:rPr>
          <w:kern w:val="0"/>
        </w:rPr>
        <w:t>公安机关</w:t>
      </w:r>
      <w:r>
        <w:rPr>
          <w:rFonts w:hint="eastAsia"/>
          <w:kern w:val="0"/>
        </w:rPr>
        <w:t>年度</w:t>
      </w:r>
      <w:r>
        <w:rPr>
          <w:kern w:val="0"/>
        </w:rPr>
        <w:t>实际使用时间（</w:t>
      </w:r>
      <w:r>
        <w:rPr>
          <w:kern w:val="0"/>
        </w:rPr>
        <w:t>h</w:t>
      </w:r>
      <w:r>
        <w:rPr>
          <w:kern w:val="0"/>
        </w:rPr>
        <w:t>）；</w:t>
      </w:r>
    </w:p>
    <w:p w14:paraId="760A765C" w14:textId="77777777" w:rsidR="00CA1D44" w:rsidRDefault="00604C27">
      <w:pPr>
        <w:ind w:firstLine="420"/>
        <w:rPr>
          <w:snapToGrid w:val="0"/>
          <w:kern w:val="0"/>
        </w:rPr>
      </w:pPr>
      <w:r>
        <w:rPr>
          <w:rFonts w:hint="eastAsia"/>
          <w:i/>
          <w:iCs/>
          <w:snapToGrid w:val="0"/>
          <w:kern w:val="0"/>
        </w:rPr>
        <w:t>b</w:t>
      </w:r>
      <w:r>
        <w:rPr>
          <w:rFonts w:hint="eastAsia"/>
          <w:i/>
          <w:iCs/>
          <w:snapToGrid w:val="0"/>
          <w:kern w:val="0"/>
          <w:vertAlign w:val="subscript"/>
        </w:rPr>
        <w:t>i</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类能耗指标人均建筑面积常数项，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0A6B9EC9" w14:textId="77777777" w:rsidR="00CA1D44" w:rsidRDefault="00604C27">
      <w:pPr>
        <w:ind w:firstLine="420"/>
        <w:rPr>
          <w:snapToGrid w:val="0"/>
          <w:kern w:val="0"/>
        </w:rPr>
      </w:pPr>
      <w:r>
        <w:rPr>
          <w:rFonts w:hint="eastAsia"/>
          <w:i/>
          <w:snapToGrid w:val="0"/>
          <w:kern w:val="0"/>
        </w:rPr>
        <w:t>B</w:t>
      </w:r>
      <w:r>
        <w:rPr>
          <w:rFonts w:hint="eastAsia"/>
          <w:i/>
          <w:snapToGrid w:val="0"/>
          <w:kern w:val="0"/>
          <w:vertAlign w:val="subscript"/>
        </w:rPr>
        <w:t>i</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类能耗指标人均建筑面积一次项系数，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5DB74621" w14:textId="77777777" w:rsidR="00CA1D44" w:rsidRDefault="00604C27">
      <w:pPr>
        <w:ind w:firstLine="420"/>
        <w:rPr>
          <w:kern w:val="0"/>
        </w:rPr>
      </w:pPr>
      <w:r>
        <w:rPr>
          <w:i/>
          <w:kern w:val="0"/>
        </w:rPr>
        <w:t>S</w:t>
      </w:r>
      <w:r>
        <w:rPr>
          <w:kern w:val="0"/>
        </w:rPr>
        <w:t>——</w:t>
      </w:r>
      <w:r>
        <w:rPr>
          <w:kern w:val="0"/>
        </w:rPr>
        <w:t>公安机关实际人均建筑面积，为建筑面积与实际使用人员数的比值（</w:t>
      </w:r>
      <w:r>
        <w:rPr>
          <w:kern w:val="0"/>
        </w:rPr>
        <w:t>m</w:t>
      </w:r>
      <w:r>
        <w:rPr>
          <w:kern w:val="0"/>
          <w:vertAlign w:val="superscript"/>
        </w:rPr>
        <w:t>2</w:t>
      </w:r>
      <w:r>
        <w:rPr>
          <w:kern w:val="0"/>
        </w:rPr>
        <w:t>/</w:t>
      </w:r>
      <w:r>
        <w:rPr>
          <w:rFonts w:hint="eastAsia"/>
          <w:kern w:val="0"/>
        </w:rPr>
        <w:t>p</w:t>
      </w:r>
      <w:r>
        <w:rPr>
          <w:kern w:val="0"/>
        </w:rPr>
        <w:t>）；</w:t>
      </w:r>
    </w:p>
    <w:p w14:paraId="5B0A5A45"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常数项，</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3735F3B1" w14:textId="77777777" w:rsidR="00CA1D44" w:rsidRDefault="00604C27">
      <w:pPr>
        <w:ind w:firstLine="420"/>
        <w:rPr>
          <w:snapToGrid w:val="0"/>
          <w:kern w:val="0"/>
        </w:rPr>
      </w:pPr>
      <w:r>
        <w:rPr>
          <w:rFonts w:hint="eastAsia"/>
          <w:i/>
          <w:snapToGrid w:val="0"/>
          <w:kern w:val="0"/>
        </w:rPr>
        <w:t>C</w:t>
      </w:r>
      <w:r>
        <w:rPr>
          <w:rFonts w:hint="eastAsia"/>
          <w:i/>
          <w:snapToGrid w:val="0"/>
          <w:kern w:val="0"/>
          <w:vertAlign w:val="subscript"/>
        </w:rPr>
        <w:t>i</w:t>
      </w:r>
      <w:r>
        <w:rPr>
          <w:kern w:val="0"/>
        </w:rPr>
        <w:t>——</w:t>
      </w:r>
      <w:r>
        <w:rPr>
          <w:kern w:val="0"/>
        </w:rPr>
        <w:t>公安机关</w:t>
      </w:r>
      <w:r>
        <w:rPr>
          <w:rFonts w:hint="eastAsia"/>
          <w:snapToGrid w:val="0"/>
          <w:kern w:val="0"/>
        </w:rPr>
        <w:t>第</w:t>
      </w:r>
      <w:proofErr w:type="spellStart"/>
      <w:r w:rsidRPr="006775B2">
        <w:rPr>
          <w:rFonts w:hint="eastAsia"/>
          <w:i/>
          <w:iCs/>
          <w:snapToGrid w:val="0"/>
          <w:kern w:val="0"/>
        </w:rPr>
        <w:t>i</w:t>
      </w:r>
      <w:proofErr w:type="spellEnd"/>
      <w:r>
        <w:rPr>
          <w:rFonts w:hint="eastAsia"/>
          <w:snapToGrid w:val="0"/>
          <w:kern w:val="0"/>
        </w:rPr>
        <w:t>类能耗指标</w:t>
      </w:r>
      <w:r>
        <w:t>单位建筑面积数据中心机房总功率</w:t>
      </w:r>
      <w:r>
        <w:rPr>
          <w:rFonts w:hint="eastAsia"/>
          <w:snapToGrid w:val="0"/>
          <w:kern w:val="0"/>
        </w:rPr>
        <w:t>一次项系数，</w:t>
      </w:r>
      <w:proofErr w:type="gramStart"/>
      <w:r>
        <w:rPr>
          <w:rFonts w:hint="eastAsia"/>
          <w:snapToGrid w:val="0"/>
          <w:kern w:val="0"/>
        </w:rPr>
        <w:t>取值见</w:t>
      </w:r>
      <w:proofErr w:type="gramEnd"/>
      <w:r>
        <w:rPr>
          <w:rFonts w:hint="eastAsia"/>
          <w:snapToGrid w:val="0"/>
          <w:kern w:val="0"/>
        </w:rPr>
        <w:t>附录</w:t>
      </w:r>
      <w:r>
        <w:rPr>
          <w:rFonts w:hint="eastAsia"/>
          <w:snapToGrid w:val="0"/>
          <w:kern w:val="0"/>
        </w:rPr>
        <w:t>C</w:t>
      </w:r>
      <w:r>
        <w:rPr>
          <w:rFonts w:hint="eastAsia"/>
          <w:snapToGrid w:val="0"/>
          <w:kern w:val="0"/>
        </w:rPr>
        <w:t>表</w:t>
      </w:r>
      <w:r>
        <w:rPr>
          <w:rFonts w:hint="eastAsia"/>
          <w:snapToGrid w:val="0"/>
          <w:kern w:val="0"/>
        </w:rPr>
        <w:t>C.5</w:t>
      </w:r>
      <w:r>
        <w:rPr>
          <w:rFonts w:hint="eastAsia"/>
          <w:snapToGrid w:val="0"/>
          <w:kern w:val="0"/>
        </w:rPr>
        <w:t>；</w:t>
      </w:r>
    </w:p>
    <w:p w14:paraId="2BD292FC" w14:textId="77777777" w:rsidR="00CA1D44" w:rsidRDefault="00604C27">
      <w:pPr>
        <w:ind w:firstLine="420"/>
        <w:rPr>
          <w:kern w:val="0"/>
        </w:rPr>
      </w:pPr>
      <w:r>
        <w:rPr>
          <w:i/>
          <w:kern w:val="0"/>
        </w:rPr>
        <w:t>W</w:t>
      </w:r>
      <w:r>
        <w:rPr>
          <w:kern w:val="0"/>
        </w:rPr>
        <w:t>——</w:t>
      </w:r>
      <w:r>
        <w:rPr>
          <w:kern w:val="0"/>
        </w:rPr>
        <w:t>公安机关</w:t>
      </w:r>
      <w:proofErr w:type="gramStart"/>
      <w:r>
        <w:rPr>
          <w:kern w:val="0"/>
        </w:rPr>
        <w:t>实际</w:t>
      </w:r>
      <w:r>
        <w:t>单位</w:t>
      </w:r>
      <w:proofErr w:type="gramEnd"/>
      <w:r>
        <w:t>建筑面积数据中心机房总功率，为数据中心机房</w:t>
      </w:r>
      <w:r>
        <w:t>IT</w:t>
      </w:r>
      <w:r>
        <w:t>设备、空调设备、附属设备功率之和与建筑面积的比值（</w:t>
      </w:r>
      <w:r>
        <w:t>kW/m</w:t>
      </w:r>
      <w:r>
        <w:rPr>
          <w:vertAlign w:val="superscript"/>
        </w:rPr>
        <w:t>2</w:t>
      </w:r>
      <w:r>
        <w:t>）</w:t>
      </w:r>
      <w:r>
        <w:rPr>
          <w:kern w:val="0"/>
        </w:rPr>
        <w:t>。</w:t>
      </w:r>
    </w:p>
    <w:p w14:paraId="485DA48A" w14:textId="77777777" w:rsidR="00CA1D44" w:rsidRDefault="00604C27">
      <w:pPr>
        <w:pStyle w:val="a4"/>
        <w:spacing w:before="312" w:after="312"/>
        <w:rPr>
          <w:rFonts w:ascii="Times New Roman"/>
        </w:rPr>
      </w:pPr>
      <w:bookmarkStart w:id="110" w:name="_Toc4743616"/>
      <w:bookmarkStart w:id="111" w:name="_Toc11006284"/>
      <w:bookmarkStart w:id="112" w:name="_Toc8899901"/>
      <w:bookmarkStart w:id="113" w:name="_Toc8908848"/>
      <w:bookmarkStart w:id="114" w:name="_Toc8899122"/>
      <w:bookmarkStart w:id="115" w:name="_Toc10916870"/>
      <w:bookmarkStart w:id="116" w:name="_Toc8900277"/>
      <w:bookmarkStart w:id="117" w:name="_Toc10969170"/>
      <w:bookmarkStart w:id="118" w:name="_Toc11006325"/>
      <w:bookmarkStart w:id="119" w:name="_Toc11074728"/>
      <w:bookmarkStart w:id="120" w:name="_Toc11057979"/>
      <w:bookmarkEnd w:id="105"/>
      <w:bookmarkEnd w:id="106"/>
      <w:bookmarkEnd w:id="107"/>
      <w:bookmarkEnd w:id="108"/>
      <w:bookmarkEnd w:id="110"/>
      <w:r>
        <w:rPr>
          <w:rFonts w:ascii="Times New Roman"/>
        </w:rPr>
        <w:t>公共机构能耗统计范围</w:t>
      </w:r>
      <w:bookmarkEnd w:id="111"/>
      <w:bookmarkEnd w:id="112"/>
      <w:bookmarkEnd w:id="113"/>
      <w:bookmarkEnd w:id="114"/>
      <w:bookmarkEnd w:id="115"/>
      <w:bookmarkEnd w:id="116"/>
      <w:bookmarkEnd w:id="117"/>
      <w:bookmarkEnd w:id="118"/>
      <w:bookmarkEnd w:id="119"/>
      <w:bookmarkEnd w:id="120"/>
    </w:p>
    <w:p w14:paraId="4B7E178D" w14:textId="77777777" w:rsidR="00CA1D44" w:rsidRDefault="00604C27">
      <w:pPr>
        <w:pStyle w:val="a5"/>
        <w:spacing w:before="156" w:after="156"/>
        <w:rPr>
          <w:rFonts w:ascii="Times New Roman"/>
        </w:rPr>
      </w:pPr>
      <w:bookmarkStart w:id="121" w:name="_Toc536360899"/>
      <w:bookmarkStart w:id="122" w:name="_Toc535863000"/>
      <w:bookmarkStart w:id="123" w:name="_Toc535863073"/>
      <w:bookmarkStart w:id="124" w:name="_Toc536360863"/>
      <w:bookmarkStart w:id="125" w:name="_Toc4743617"/>
      <w:bookmarkStart w:id="126" w:name="_Toc535863140"/>
      <w:bookmarkStart w:id="127" w:name="_Toc11006285"/>
      <w:bookmarkStart w:id="128" w:name="_Toc8899902"/>
      <w:bookmarkStart w:id="129" w:name="_Toc11006326"/>
      <w:bookmarkStart w:id="130" w:name="_Toc8900278"/>
      <w:bookmarkStart w:id="131" w:name="_Toc11074729"/>
      <w:bookmarkStart w:id="132" w:name="_Toc535878049"/>
      <w:bookmarkStart w:id="133" w:name="_Toc8908849"/>
      <w:bookmarkStart w:id="134" w:name="_Toc8899123"/>
      <w:bookmarkStart w:id="135" w:name="_Toc10916871"/>
      <w:bookmarkStart w:id="136" w:name="_Toc11057980"/>
      <w:bookmarkStart w:id="137" w:name="_Toc10969171"/>
      <w:bookmarkEnd w:id="121"/>
      <w:bookmarkEnd w:id="122"/>
      <w:bookmarkEnd w:id="123"/>
      <w:bookmarkEnd w:id="124"/>
      <w:bookmarkEnd w:id="125"/>
      <w:bookmarkEnd w:id="126"/>
      <w:r>
        <w:rPr>
          <w:rFonts w:ascii="Times New Roman"/>
        </w:rPr>
        <w:t>公共机构综合能耗</w:t>
      </w:r>
      <w:r>
        <w:rPr>
          <w:rFonts w:ascii="Times New Roman" w:hint="eastAsia"/>
        </w:rPr>
        <w:t>的</w:t>
      </w:r>
      <w:r>
        <w:rPr>
          <w:rFonts w:ascii="Times New Roman"/>
        </w:rPr>
        <w:t>统计范围</w:t>
      </w:r>
      <w:bookmarkEnd w:id="127"/>
      <w:bookmarkEnd w:id="128"/>
      <w:bookmarkEnd w:id="129"/>
      <w:bookmarkEnd w:id="130"/>
      <w:bookmarkEnd w:id="131"/>
      <w:bookmarkEnd w:id="132"/>
      <w:bookmarkEnd w:id="133"/>
      <w:bookmarkEnd w:id="134"/>
      <w:bookmarkEnd w:id="135"/>
      <w:bookmarkEnd w:id="136"/>
      <w:bookmarkEnd w:id="137"/>
    </w:p>
    <w:p w14:paraId="3F5A58C2" w14:textId="77777777" w:rsidR="00CA1D44" w:rsidRDefault="00604C27">
      <w:pPr>
        <w:pStyle w:val="afffff4"/>
        <w:ind w:left="0"/>
        <w:jc w:val="both"/>
        <w:rPr>
          <w:rFonts w:ascii="Times New Roman"/>
        </w:rPr>
      </w:pPr>
      <w:r>
        <w:rPr>
          <w:rFonts w:ascii="Times New Roman"/>
        </w:rPr>
        <w:lastRenderedPageBreak/>
        <w:t>公共机构综合能耗的计算范围为：在统计报告期内，公共机构在使用过程中实际消耗的各种能源，包括一次能源（如原煤、原油、天然气等）、二次能源（如电力、煤气、汽油、煤油、柴油、燃料油、液化石油气、其他石油制品等）。固体燃料发热量按</w:t>
      </w:r>
      <w:r>
        <w:rPr>
          <w:rFonts w:ascii="Times New Roman"/>
        </w:rPr>
        <w:t>GB/T 213</w:t>
      </w:r>
      <w:r>
        <w:rPr>
          <w:rFonts w:ascii="Times New Roman"/>
        </w:rPr>
        <w:t>的规定测定。液体燃料发热量按</w:t>
      </w:r>
      <w:r>
        <w:rPr>
          <w:rFonts w:ascii="Times New Roman"/>
        </w:rPr>
        <w:t>GB/T 384</w:t>
      </w:r>
      <w:r>
        <w:rPr>
          <w:rFonts w:ascii="Times New Roman"/>
        </w:rPr>
        <w:t>的规定测定。能源的低位热值应以实测为准，若无条件实测，可采用本标准附录</w:t>
      </w:r>
      <w:r>
        <w:rPr>
          <w:rFonts w:ascii="Times New Roman"/>
        </w:rPr>
        <w:t>A</w:t>
      </w:r>
      <w:r>
        <w:rPr>
          <w:rFonts w:ascii="Times New Roman"/>
        </w:rPr>
        <w:t>，通过热值折算为标准煤，进行综合计算所得的能源消耗量。各类能源折算标准煤系数应符合</w:t>
      </w:r>
      <w:r>
        <w:rPr>
          <w:rFonts w:ascii="Times New Roman"/>
        </w:rPr>
        <w:t>GB/T 2589</w:t>
      </w:r>
      <w:r>
        <w:rPr>
          <w:rFonts w:ascii="Times New Roman"/>
        </w:rPr>
        <w:t>的要求。</w:t>
      </w:r>
    </w:p>
    <w:p w14:paraId="080BF0D5" w14:textId="77777777" w:rsidR="00CA1D44" w:rsidRDefault="00604C27">
      <w:pPr>
        <w:pStyle w:val="afffff4"/>
        <w:ind w:left="0"/>
        <w:jc w:val="both"/>
        <w:rPr>
          <w:rFonts w:ascii="Times New Roman"/>
        </w:rPr>
      </w:pPr>
      <w:r>
        <w:rPr>
          <w:rFonts w:ascii="Times New Roman"/>
        </w:rPr>
        <w:t>公共机构</w:t>
      </w:r>
      <w:r>
        <w:rPr>
          <w:rFonts w:ascii="Times New Roman" w:hint="eastAsia"/>
        </w:rPr>
        <w:t>中可独立核算的、能分项计量的非办公用能不计入，例如：</w:t>
      </w:r>
      <w:r>
        <w:rPr>
          <w:rFonts w:ascii="Times New Roman"/>
        </w:rPr>
        <w:t>职工宿舍</w:t>
      </w:r>
      <w:r>
        <w:rPr>
          <w:rFonts w:ascii="Times New Roman" w:hint="eastAsia"/>
        </w:rPr>
        <w:t>、食堂、</w:t>
      </w:r>
      <w:r>
        <w:rPr>
          <w:rFonts w:ascii="Times New Roman"/>
        </w:rPr>
        <w:t>对外开放赢利性的区域能耗</w:t>
      </w:r>
      <w:r>
        <w:rPr>
          <w:rFonts w:ascii="Times New Roman" w:hint="eastAsia"/>
        </w:rPr>
        <w:t>等。</w:t>
      </w:r>
    </w:p>
    <w:p w14:paraId="4D22D380" w14:textId="77777777" w:rsidR="00CA1D44" w:rsidRDefault="00604C27">
      <w:pPr>
        <w:pStyle w:val="a5"/>
        <w:spacing w:before="156" w:after="156"/>
        <w:rPr>
          <w:rFonts w:ascii="Times New Roman"/>
        </w:rPr>
      </w:pPr>
      <w:bookmarkStart w:id="138" w:name="_Toc536360864"/>
      <w:bookmarkStart w:id="139" w:name="_Toc535863074"/>
      <w:bookmarkStart w:id="140" w:name="_Toc535863141"/>
      <w:bookmarkStart w:id="141" w:name="_Toc535863001"/>
      <w:bookmarkStart w:id="142" w:name="_Toc536360900"/>
      <w:bookmarkStart w:id="143" w:name="_Toc535878050"/>
      <w:bookmarkStart w:id="144" w:name="_Toc11006286"/>
      <w:bookmarkStart w:id="145" w:name="_Toc8908850"/>
      <w:bookmarkStart w:id="146" w:name="_Toc10969172"/>
      <w:bookmarkStart w:id="147" w:name="_Toc8899124"/>
      <w:bookmarkStart w:id="148" w:name="_Toc10916872"/>
      <w:bookmarkStart w:id="149" w:name="_Toc8899903"/>
      <w:bookmarkStart w:id="150" w:name="_Toc11057981"/>
      <w:bookmarkStart w:id="151" w:name="_Toc8900279"/>
      <w:bookmarkStart w:id="152" w:name="_Toc11074730"/>
      <w:bookmarkStart w:id="153" w:name="_Toc4743618"/>
      <w:bookmarkStart w:id="154" w:name="_Toc11006327"/>
      <w:bookmarkEnd w:id="138"/>
      <w:bookmarkEnd w:id="139"/>
      <w:bookmarkEnd w:id="140"/>
      <w:bookmarkEnd w:id="141"/>
      <w:bookmarkEnd w:id="142"/>
      <w:bookmarkEnd w:id="143"/>
      <w:r>
        <w:rPr>
          <w:rFonts w:ascii="Times New Roman"/>
        </w:rPr>
        <w:t>公共机构建筑能耗</w:t>
      </w:r>
      <w:r>
        <w:rPr>
          <w:rFonts w:ascii="Times New Roman" w:hint="eastAsia"/>
        </w:rPr>
        <w:t>的</w:t>
      </w:r>
      <w:r>
        <w:rPr>
          <w:rFonts w:ascii="Times New Roman"/>
        </w:rPr>
        <w:t>统计范围</w:t>
      </w:r>
      <w:bookmarkEnd w:id="144"/>
      <w:bookmarkEnd w:id="145"/>
      <w:bookmarkEnd w:id="146"/>
      <w:bookmarkEnd w:id="147"/>
      <w:bookmarkEnd w:id="148"/>
      <w:bookmarkEnd w:id="149"/>
      <w:bookmarkEnd w:id="150"/>
      <w:bookmarkEnd w:id="151"/>
      <w:bookmarkEnd w:id="152"/>
      <w:bookmarkEnd w:id="153"/>
      <w:bookmarkEnd w:id="154"/>
    </w:p>
    <w:p w14:paraId="4C18B136" w14:textId="77777777" w:rsidR="00CA1D44" w:rsidRDefault="00604C27">
      <w:pPr>
        <w:pStyle w:val="afffff4"/>
        <w:ind w:left="0"/>
        <w:rPr>
          <w:rFonts w:ascii="Times New Roman"/>
        </w:rPr>
      </w:pPr>
      <w:r>
        <w:rPr>
          <w:rFonts w:ascii="Times New Roman"/>
        </w:rPr>
        <w:t>公共机构建筑能耗的统计范围是统计对象在统计报告期内，各类建筑运行实际消费的各种能源实物量，包括照明、空调、电梯、办公设备等的能耗。</w:t>
      </w:r>
    </w:p>
    <w:p w14:paraId="6A534B0B" w14:textId="77777777" w:rsidR="00CA1D44" w:rsidRDefault="00604C27">
      <w:pPr>
        <w:pStyle w:val="afffff4"/>
        <w:ind w:left="0"/>
        <w:rPr>
          <w:rFonts w:ascii="Times New Roman"/>
        </w:rPr>
      </w:pPr>
      <w:r>
        <w:rPr>
          <w:rFonts w:ascii="Times New Roman"/>
        </w:rPr>
        <w:t>通过建筑的配电系统向各类电动交通工具提供的用能，不应计入公共机构建筑能耗中。</w:t>
      </w:r>
    </w:p>
    <w:p w14:paraId="1872CA74" w14:textId="77777777" w:rsidR="00CA1D44" w:rsidRDefault="00604C27">
      <w:pPr>
        <w:pStyle w:val="afffff4"/>
        <w:ind w:left="0"/>
        <w:rPr>
          <w:rFonts w:ascii="Times New Roman"/>
        </w:rPr>
      </w:pPr>
      <w:r>
        <w:rPr>
          <w:rFonts w:ascii="Times New Roman"/>
        </w:rPr>
        <w:t>用于建筑外景照明的用电，不应计入公共机构建筑能耗中。</w:t>
      </w:r>
    </w:p>
    <w:p w14:paraId="06CD755F" w14:textId="77777777" w:rsidR="00CA1D44" w:rsidRDefault="00604C27">
      <w:pPr>
        <w:pStyle w:val="afffff4"/>
        <w:ind w:left="0"/>
        <w:rPr>
          <w:rFonts w:ascii="Times New Roman"/>
        </w:rPr>
      </w:pPr>
      <w:r>
        <w:rPr>
          <w:rFonts w:ascii="Times New Roman"/>
        </w:rPr>
        <w:t>安装在建筑上的太阳能光电、光热装置</w:t>
      </w:r>
      <w:proofErr w:type="gramStart"/>
      <w:r>
        <w:rPr>
          <w:rFonts w:ascii="Times New Roman"/>
        </w:rPr>
        <w:t>和风电</w:t>
      </w:r>
      <w:proofErr w:type="gramEnd"/>
      <w:r>
        <w:rPr>
          <w:rFonts w:ascii="Times New Roman"/>
        </w:rPr>
        <w:t>装置向建筑提供的能源不应计入公共机构建筑能耗中。</w:t>
      </w:r>
    </w:p>
    <w:p w14:paraId="131C7DF4" w14:textId="77777777" w:rsidR="00CA1D44" w:rsidRDefault="00604C27">
      <w:pPr>
        <w:pStyle w:val="a5"/>
        <w:spacing w:before="156" w:after="156"/>
        <w:rPr>
          <w:rFonts w:ascii="Times New Roman"/>
        </w:rPr>
      </w:pPr>
      <w:bookmarkStart w:id="155" w:name="_Toc4743619"/>
      <w:bookmarkStart w:id="156" w:name="_Toc536360866"/>
      <w:bookmarkStart w:id="157" w:name="_Toc535863143"/>
      <w:bookmarkStart w:id="158" w:name="_Toc535863003"/>
      <w:bookmarkStart w:id="159" w:name="_Toc535863076"/>
      <w:bookmarkStart w:id="160" w:name="_Toc536360902"/>
      <w:bookmarkStart w:id="161" w:name="_Toc535878052"/>
      <w:bookmarkStart w:id="162" w:name="_Toc536360865"/>
      <w:bookmarkStart w:id="163" w:name="_Toc535878051"/>
      <w:bookmarkStart w:id="164" w:name="_Toc535863075"/>
      <w:bookmarkStart w:id="165" w:name="_Toc535863142"/>
      <w:bookmarkStart w:id="166" w:name="_Toc536360901"/>
      <w:bookmarkStart w:id="167" w:name="_Toc8908852"/>
      <w:bookmarkStart w:id="168" w:name="_Toc8899126"/>
      <w:bookmarkStart w:id="169" w:name="_Toc10916873"/>
      <w:bookmarkStart w:id="170" w:name="_Toc4743620"/>
      <w:bookmarkStart w:id="171" w:name="_Toc8899905"/>
      <w:bookmarkStart w:id="172" w:name="_Toc8900281"/>
      <w:bookmarkStart w:id="173" w:name="_Toc11006287"/>
      <w:bookmarkStart w:id="174" w:name="_Toc10969173"/>
      <w:bookmarkStart w:id="175" w:name="_Toc11057982"/>
      <w:bookmarkStart w:id="176" w:name="_Toc11006328"/>
      <w:bookmarkStart w:id="177" w:name="_Toc11074731"/>
      <w:bookmarkEnd w:id="155"/>
      <w:bookmarkEnd w:id="156"/>
      <w:bookmarkEnd w:id="157"/>
      <w:bookmarkEnd w:id="158"/>
      <w:bookmarkEnd w:id="159"/>
      <w:bookmarkEnd w:id="160"/>
      <w:bookmarkEnd w:id="161"/>
      <w:bookmarkEnd w:id="162"/>
      <w:bookmarkEnd w:id="163"/>
      <w:bookmarkEnd w:id="164"/>
      <w:bookmarkEnd w:id="165"/>
      <w:bookmarkEnd w:id="166"/>
      <w:r>
        <w:rPr>
          <w:rFonts w:ascii="Times New Roman"/>
        </w:rPr>
        <w:t>公共机构建筑面积</w:t>
      </w:r>
      <w:r>
        <w:rPr>
          <w:rFonts w:ascii="Times New Roman" w:hint="eastAsia"/>
        </w:rPr>
        <w:t>的</w:t>
      </w:r>
      <w:r>
        <w:rPr>
          <w:rFonts w:ascii="Times New Roman"/>
        </w:rPr>
        <w:t>统计范围</w:t>
      </w:r>
      <w:bookmarkEnd w:id="167"/>
      <w:bookmarkEnd w:id="168"/>
      <w:bookmarkEnd w:id="169"/>
      <w:bookmarkEnd w:id="170"/>
      <w:bookmarkEnd w:id="171"/>
      <w:bookmarkEnd w:id="172"/>
      <w:bookmarkEnd w:id="173"/>
      <w:bookmarkEnd w:id="174"/>
      <w:bookmarkEnd w:id="175"/>
      <w:bookmarkEnd w:id="176"/>
      <w:bookmarkEnd w:id="177"/>
    </w:p>
    <w:p w14:paraId="4718B535" w14:textId="77777777" w:rsidR="00CA1D44" w:rsidRDefault="00604C27">
      <w:pPr>
        <w:pStyle w:val="afffff4"/>
        <w:ind w:left="0"/>
        <w:rPr>
          <w:rFonts w:ascii="Times New Roman"/>
        </w:rPr>
      </w:pPr>
      <w:r>
        <w:rPr>
          <w:rFonts w:ascii="Times New Roman"/>
        </w:rPr>
        <w:t>公共机构建筑面积按</w:t>
      </w:r>
      <w:r>
        <w:rPr>
          <w:rFonts w:ascii="Times New Roman"/>
        </w:rPr>
        <w:t>GB/T 50353</w:t>
      </w:r>
      <w:r>
        <w:rPr>
          <w:rFonts w:ascii="Times New Roman"/>
        </w:rPr>
        <w:t>进行统计。</w:t>
      </w:r>
    </w:p>
    <w:p w14:paraId="19EC9B9B" w14:textId="77777777" w:rsidR="00CA1D44" w:rsidRDefault="00604C27">
      <w:pPr>
        <w:pStyle w:val="afffff4"/>
        <w:ind w:left="0"/>
        <w:rPr>
          <w:rFonts w:ascii="Times New Roman"/>
        </w:rPr>
      </w:pPr>
      <w:r>
        <w:rPr>
          <w:rFonts w:ascii="Times New Roman"/>
        </w:rPr>
        <w:t>在计算公共机构单位建筑面积能耗和单位建筑面积电耗时，建筑面积的统计范围应与建筑能耗和电耗的统计范围相对应，没有计入建筑能耗、电耗统计范围的区域，应去除该区域的建筑面积。</w:t>
      </w:r>
    </w:p>
    <w:p w14:paraId="251A4B9F" w14:textId="77777777" w:rsidR="00CA1D44" w:rsidRDefault="00604C27">
      <w:pPr>
        <w:pStyle w:val="a5"/>
        <w:spacing w:before="156" w:after="156"/>
        <w:rPr>
          <w:rFonts w:ascii="Times New Roman"/>
        </w:rPr>
      </w:pPr>
      <w:bookmarkStart w:id="178" w:name="_Toc535863077"/>
      <w:bookmarkStart w:id="179" w:name="_Toc536360903"/>
      <w:bookmarkStart w:id="180" w:name="_Toc535863144"/>
      <w:bookmarkStart w:id="181" w:name="_Toc536360867"/>
      <w:bookmarkStart w:id="182" w:name="_Toc535863004"/>
      <w:bookmarkStart w:id="183" w:name="_Toc4743621"/>
      <w:bookmarkStart w:id="184" w:name="_Toc8900282"/>
      <w:bookmarkStart w:id="185" w:name="_Toc535878053"/>
      <w:bookmarkStart w:id="186" w:name="_Toc8899906"/>
      <w:bookmarkStart w:id="187" w:name="_Toc10969174"/>
      <w:bookmarkStart w:id="188" w:name="_Toc10916874"/>
      <w:bookmarkStart w:id="189" w:name="_Toc11074732"/>
      <w:bookmarkStart w:id="190" w:name="_Toc11006288"/>
      <w:bookmarkStart w:id="191" w:name="_Toc8908853"/>
      <w:bookmarkStart w:id="192" w:name="_Toc11057983"/>
      <w:bookmarkStart w:id="193" w:name="_Toc8899127"/>
      <w:bookmarkStart w:id="194" w:name="_Toc11006329"/>
      <w:bookmarkEnd w:id="178"/>
      <w:bookmarkEnd w:id="179"/>
      <w:bookmarkEnd w:id="180"/>
      <w:bookmarkEnd w:id="181"/>
      <w:bookmarkEnd w:id="182"/>
      <w:bookmarkEnd w:id="183"/>
      <w:r>
        <w:rPr>
          <w:rFonts w:ascii="Times New Roman"/>
        </w:rPr>
        <w:t>公共机构用</w:t>
      </w:r>
      <w:proofErr w:type="gramStart"/>
      <w:r>
        <w:rPr>
          <w:rFonts w:ascii="Times New Roman"/>
        </w:rPr>
        <w:t>能人数</w:t>
      </w:r>
      <w:proofErr w:type="gramEnd"/>
      <w:r>
        <w:rPr>
          <w:rFonts w:ascii="Times New Roman" w:hint="eastAsia"/>
        </w:rPr>
        <w:t>的</w:t>
      </w:r>
      <w:r>
        <w:rPr>
          <w:rFonts w:ascii="Times New Roman"/>
        </w:rPr>
        <w:t>统计范围</w:t>
      </w:r>
      <w:bookmarkEnd w:id="184"/>
      <w:bookmarkEnd w:id="185"/>
      <w:bookmarkEnd w:id="186"/>
      <w:bookmarkEnd w:id="187"/>
      <w:bookmarkEnd w:id="188"/>
      <w:bookmarkEnd w:id="189"/>
      <w:bookmarkEnd w:id="190"/>
      <w:bookmarkEnd w:id="191"/>
      <w:bookmarkEnd w:id="192"/>
      <w:bookmarkEnd w:id="193"/>
      <w:bookmarkEnd w:id="194"/>
    </w:p>
    <w:p w14:paraId="7CD3E315" w14:textId="77777777" w:rsidR="00CA1D44" w:rsidRDefault="00604C27">
      <w:pPr>
        <w:pStyle w:val="afffff4"/>
        <w:ind w:left="0"/>
        <w:rPr>
          <w:rFonts w:ascii="Times New Roman"/>
        </w:rPr>
      </w:pPr>
      <w:r>
        <w:rPr>
          <w:rFonts w:ascii="Times New Roman"/>
        </w:rPr>
        <w:t>公共机构用</w:t>
      </w:r>
      <w:proofErr w:type="gramStart"/>
      <w:r>
        <w:rPr>
          <w:rFonts w:ascii="Times New Roman"/>
        </w:rPr>
        <w:t>能人数</w:t>
      </w:r>
      <w:proofErr w:type="gramEnd"/>
      <w:r>
        <w:rPr>
          <w:rFonts w:ascii="Times New Roman"/>
        </w:rPr>
        <w:t>的计算范围：在统计期报告内，含在编（注册）人员、长期聘用和借用的编外工作人员、全天服务人员、流动人员等各类编外人员。</w:t>
      </w:r>
    </w:p>
    <w:p w14:paraId="67BB920A" w14:textId="77777777" w:rsidR="00CA1D44" w:rsidRDefault="00604C27">
      <w:pPr>
        <w:pStyle w:val="afffff4"/>
        <w:ind w:left="0"/>
        <w:rPr>
          <w:rFonts w:ascii="Times New Roman"/>
        </w:rPr>
      </w:pPr>
      <w:r>
        <w:rPr>
          <w:rFonts w:ascii="Times New Roman" w:hint="eastAsia"/>
        </w:rPr>
        <w:t>党政机关</w:t>
      </w:r>
      <w:r>
        <w:rPr>
          <w:rFonts w:ascii="Times New Roman"/>
        </w:rPr>
        <w:t>、教育机构和医疗机构等各类型公共机构用</w:t>
      </w:r>
      <w:proofErr w:type="gramStart"/>
      <w:r>
        <w:rPr>
          <w:rFonts w:ascii="Times New Roman"/>
        </w:rPr>
        <w:t>能人数</w:t>
      </w:r>
      <w:proofErr w:type="gramEnd"/>
      <w:r>
        <w:rPr>
          <w:rFonts w:ascii="Times New Roman"/>
        </w:rPr>
        <w:t>计算方法可采用本标准附录</w:t>
      </w:r>
      <w:r>
        <w:rPr>
          <w:rFonts w:ascii="Times New Roman"/>
        </w:rPr>
        <w:t>B</w:t>
      </w:r>
      <w:r>
        <w:rPr>
          <w:rFonts w:ascii="Times New Roman"/>
        </w:rPr>
        <w:t>进行计算。</w:t>
      </w:r>
    </w:p>
    <w:p w14:paraId="21DE7BC0" w14:textId="77777777" w:rsidR="00CA1D44" w:rsidRDefault="00604C27">
      <w:pPr>
        <w:pStyle w:val="a4"/>
        <w:spacing w:before="312" w:after="312"/>
        <w:rPr>
          <w:rFonts w:ascii="Times New Roman"/>
        </w:rPr>
      </w:pPr>
      <w:bookmarkStart w:id="195" w:name="_Toc4743622"/>
      <w:bookmarkStart w:id="196" w:name="_Toc10969175"/>
      <w:bookmarkStart w:id="197" w:name="_Toc8899907"/>
      <w:bookmarkStart w:id="198" w:name="_Toc8900283"/>
      <w:bookmarkStart w:id="199" w:name="_Toc11006289"/>
      <w:bookmarkStart w:id="200" w:name="_Toc8908854"/>
      <w:bookmarkStart w:id="201" w:name="_Toc8899128"/>
      <w:bookmarkStart w:id="202" w:name="_Toc10916875"/>
      <w:bookmarkStart w:id="203" w:name="_Toc11006330"/>
      <w:bookmarkStart w:id="204" w:name="_Toc11057984"/>
      <w:bookmarkStart w:id="205" w:name="_Toc11074733"/>
      <w:bookmarkEnd w:id="195"/>
      <w:r>
        <w:rPr>
          <w:rFonts w:ascii="Times New Roman"/>
        </w:rPr>
        <w:t>公共机构能耗计算方法</w:t>
      </w:r>
      <w:bookmarkEnd w:id="196"/>
      <w:bookmarkEnd w:id="197"/>
      <w:bookmarkEnd w:id="198"/>
      <w:bookmarkEnd w:id="199"/>
      <w:bookmarkEnd w:id="200"/>
      <w:bookmarkEnd w:id="201"/>
      <w:bookmarkEnd w:id="202"/>
      <w:bookmarkEnd w:id="203"/>
      <w:bookmarkEnd w:id="204"/>
      <w:bookmarkEnd w:id="205"/>
    </w:p>
    <w:p w14:paraId="6F3E40BA" w14:textId="77777777" w:rsidR="00CA1D44" w:rsidRDefault="00604C27">
      <w:pPr>
        <w:pStyle w:val="a5"/>
        <w:spacing w:before="156" w:after="156"/>
        <w:rPr>
          <w:rFonts w:ascii="Times New Roman"/>
        </w:rPr>
      </w:pPr>
      <w:bookmarkStart w:id="206" w:name="_Toc4743623"/>
      <w:bookmarkStart w:id="207" w:name="_Toc535863006"/>
      <w:bookmarkStart w:id="208" w:name="_Toc536360905"/>
      <w:bookmarkStart w:id="209" w:name="_Toc535863146"/>
      <w:bookmarkStart w:id="210" w:name="_Toc535878055"/>
      <w:bookmarkStart w:id="211" w:name="_Toc535863079"/>
      <w:bookmarkStart w:id="212" w:name="_Toc11074734"/>
      <w:bookmarkStart w:id="213" w:name="_Toc11057985"/>
      <w:bookmarkStart w:id="214" w:name="_Toc536360869"/>
      <w:bookmarkStart w:id="215" w:name="_Toc8900284"/>
      <w:bookmarkStart w:id="216" w:name="_Toc11006290"/>
      <w:bookmarkStart w:id="217" w:name="_Toc8899908"/>
      <w:bookmarkStart w:id="218" w:name="_Toc8899129"/>
      <w:bookmarkStart w:id="219" w:name="_Toc8908855"/>
      <w:bookmarkStart w:id="220" w:name="_Toc10969176"/>
      <w:bookmarkStart w:id="221" w:name="_Toc11006331"/>
      <w:bookmarkStart w:id="222" w:name="_Toc10916876"/>
      <w:bookmarkEnd w:id="206"/>
      <w:bookmarkEnd w:id="207"/>
      <w:bookmarkEnd w:id="208"/>
      <w:bookmarkEnd w:id="209"/>
      <w:bookmarkEnd w:id="210"/>
      <w:bookmarkEnd w:id="211"/>
      <w:r>
        <w:rPr>
          <w:rFonts w:ascii="Times New Roman"/>
        </w:rPr>
        <w:t>公共机构综合能耗的计算</w:t>
      </w:r>
      <w:bookmarkEnd w:id="212"/>
      <w:bookmarkEnd w:id="213"/>
      <w:bookmarkEnd w:id="214"/>
      <w:bookmarkEnd w:id="215"/>
      <w:bookmarkEnd w:id="216"/>
      <w:bookmarkEnd w:id="217"/>
      <w:bookmarkEnd w:id="218"/>
      <w:bookmarkEnd w:id="219"/>
      <w:bookmarkEnd w:id="220"/>
      <w:bookmarkEnd w:id="221"/>
      <w:bookmarkEnd w:id="222"/>
    </w:p>
    <w:p w14:paraId="42460074" w14:textId="77777777" w:rsidR="00CA1D44" w:rsidRDefault="00604C27">
      <w:pPr>
        <w:pStyle w:val="affd"/>
        <w:rPr>
          <w:rFonts w:ascii="Times New Roman"/>
        </w:rPr>
      </w:pPr>
      <w:r>
        <w:rPr>
          <w:rFonts w:ascii="Times New Roman"/>
        </w:rPr>
        <w:t>在统计报告期内，公共机构在综合能耗统计范围内实际消费的各类能源实物量与该类能源折算标准煤系数的乘积之和，按照</w:t>
      </w:r>
      <w:r>
        <w:rPr>
          <w:rFonts w:ascii="Times New Roman" w:hint="eastAsia"/>
        </w:rPr>
        <w:t>下列</w:t>
      </w:r>
      <w:r>
        <w:rPr>
          <w:rFonts w:ascii="Times New Roman"/>
        </w:rPr>
        <w:t>公式进行计算。</w:t>
      </w:r>
    </w:p>
    <w:p w14:paraId="128C36BD" w14:textId="64E82525" w:rsidR="00CA1D44" w:rsidRDefault="00604C27">
      <w:pPr>
        <w:pStyle w:val="affffb"/>
      </w:pPr>
      <w:r>
        <w:tab/>
      </w:r>
      <w:r>
        <w:rPr>
          <w:position w:val="-4"/>
        </w:rPr>
        <w:object w:dxaOrig="173" w:dyaOrig="276" w14:anchorId="0847B0C8">
          <v:shape id="_x0000_i1030" type="#_x0000_t75" style="width:9pt;height:13.5pt" o:ole="">
            <v:imagedata r:id="rId22" o:title=""/>
          </v:shape>
          <o:OLEObject Type="Embed" ProgID="Equation.DSMT4" ShapeID="_x0000_i1030" DrawAspect="Content" ObjectID="_1627969711" r:id="rId23"/>
        </w:object>
      </w:r>
      <w:r>
        <w:rPr>
          <w:position w:val="-28"/>
        </w:rPr>
        <w:object w:dxaOrig="1670" w:dyaOrig="691" w14:anchorId="4155A6B2">
          <v:shape id="_x0000_i1031" type="#_x0000_t75" style="width:83.25pt;height:34.5pt" o:ole="">
            <v:imagedata r:id="rId24" o:title=""/>
          </v:shape>
          <o:OLEObject Type="Embed" ProgID="Equation.DSMT4" ShapeID="_x0000_i1031" DrawAspect="Content" ObjectID="_1627969712" r:id="rId25"/>
        </w:object>
      </w:r>
      <w:r>
        <w:tab/>
        <w:t>(</w:t>
      </w:r>
      <w:r w:rsidR="00CC7E2C">
        <w:t>6</w:t>
      </w:r>
      <w:r>
        <w:t>)</w:t>
      </w:r>
    </w:p>
    <w:p w14:paraId="281CA6E9" w14:textId="77777777" w:rsidR="00CA1D44" w:rsidRDefault="00604C27">
      <w:pPr>
        <w:pStyle w:val="affd"/>
      </w:pPr>
      <w:r>
        <w:rPr>
          <w:rFonts w:hint="eastAsia"/>
        </w:rPr>
        <w:t>式中：</w:t>
      </w:r>
    </w:p>
    <w:p w14:paraId="6E3BFF99" w14:textId="77777777" w:rsidR="00CA1D44" w:rsidRDefault="00604C27">
      <w:pPr>
        <w:snapToGrid w:val="0"/>
        <w:ind w:firstLineChars="200" w:firstLine="420"/>
        <w:rPr>
          <w:i/>
          <w:iCs/>
        </w:rPr>
      </w:pPr>
      <w:r>
        <w:rPr>
          <w:position w:val="-4"/>
        </w:rPr>
        <w:object w:dxaOrig="242" w:dyaOrig="242" w14:anchorId="0DE8E3CB">
          <v:shape id="_x0000_i1032" type="#_x0000_t75" style="width:11.25pt;height:11.25pt" o:ole="">
            <v:imagedata r:id="rId26" o:title=""/>
          </v:shape>
          <o:OLEObject Type="Embed" ProgID="Equation.DSMT4" ShapeID="_x0000_i1032" DrawAspect="Content" ObjectID="_1627969713" r:id="rId27"/>
        </w:object>
      </w:r>
      <w:r>
        <w:rPr>
          <w:i/>
          <w:iCs/>
        </w:rPr>
        <w:t>——</w:t>
      </w:r>
      <w:r>
        <w:t>公共机构综合能耗，单位为</w:t>
      </w:r>
      <w:proofErr w:type="spellStart"/>
      <w:r>
        <w:rPr>
          <w:color w:val="000000"/>
          <w:kern w:val="0"/>
        </w:rPr>
        <w:t>kgce</w:t>
      </w:r>
      <w:proofErr w:type="spellEnd"/>
      <w:r>
        <w:t>；</w:t>
      </w:r>
    </w:p>
    <w:p w14:paraId="0EC99150" w14:textId="77777777" w:rsidR="00CA1D44" w:rsidRDefault="00604C27">
      <w:pPr>
        <w:snapToGrid w:val="0"/>
        <w:ind w:firstLineChars="200" w:firstLine="420"/>
        <w:rPr>
          <w:i/>
          <w:iCs/>
        </w:rPr>
      </w:pPr>
      <w:r>
        <w:rPr>
          <w:position w:val="-12"/>
        </w:rPr>
        <w:object w:dxaOrig="219" w:dyaOrig="357" w14:anchorId="3A779027">
          <v:shape id="_x0000_i1033" type="#_x0000_t75" style="width:11.25pt;height:17.25pt" o:ole="">
            <v:imagedata r:id="rId28" o:title=""/>
          </v:shape>
          <o:OLEObject Type="Embed" ProgID="Equation.DSMT4" ShapeID="_x0000_i1033" DrawAspect="Content" ObjectID="_1627969714" r:id="rId29"/>
        </w:object>
      </w:r>
      <w:r>
        <w:rPr>
          <w:i/>
          <w:iCs/>
        </w:rPr>
        <w:t>——</w:t>
      </w:r>
      <w:r>
        <w:t>第</w:t>
      </w:r>
      <w:proofErr w:type="spellStart"/>
      <w:r>
        <w:rPr>
          <w:i/>
          <w:iCs/>
        </w:rPr>
        <w:t>i</w:t>
      </w:r>
      <w:proofErr w:type="spellEnd"/>
      <w:r>
        <w:t>类能源实物量，单位为实物单位；</w:t>
      </w:r>
    </w:p>
    <w:p w14:paraId="65D85FEF" w14:textId="77777777" w:rsidR="00CA1D44" w:rsidRDefault="00604C27">
      <w:pPr>
        <w:snapToGrid w:val="0"/>
        <w:ind w:firstLineChars="200" w:firstLine="420"/>
        <w:rPr>
          <w:i/>
          <w:iCs/>
        </w:rPr>
      </w:pPr>
      <w:r>
        <w:rPr>
          <w:position w:val="-14"/>
        </w:rPr>
        <w:object w:dxaOrig="311" w:dyaOrig="380" w14:anchorId="17E204DB">
          <v:shape id="_x0000_i1034" type="#_x0000_t75" style="width:16.5pt;height:19.5pt" o:ole="">
            <v:imagedata r:id="rId30" o:title=""/>
          </v:shape>
          <o:OLEObject Type="Embed" ProgID="Equation.DSMT4" ShapeID="_x0000_i1034" DrawAspect="Content" ObjectID="_1627969715" r:id="rId31"/>
        </w:object>
      </w:r>
      <w:r>
        <w:rPr>
          <w:i/>
          <w:iCs/>
        </w:rPr>
        <w:t>——</w:t>
      </w:r>
      <w:r>
        <w:t>第</w:t>
      </w:r>
      <w:proofErr w:type="spellStart"/>
      <w:r>
        <w:rPr>
          <w:i/>
          <w:iCs/>
        </w:rPr>
        <w:t>i</w:t>
      </w:r>
      <w:proofErr w:type="spellEnd"/>
      <w:r>
        <w:t>类能源的折算系数，按本标准附录</w:t>
      </w:r>
      <w:r>
        <w:t>A</w:t>
      </w:r>
      <w:r>
        <w:t>计算；</w:t>
      </w:r>
    </w:p>
    <w:p w14:paraId="38E544AB" w14:textId="77777777" w:rsidR="00CA1D44" w:rsidRDefault="00604C27">
      <w:pPr>
        <w:snapToGrid w:val="0"/>
        <w:ind w:firstLineChars="200" w:firstLine="420"/>
      </w:pPr>
      <w:r>
        <w:rPr>
          <w:position w:val="-6"/>
        </w:rPr>
        <w:object w:dxaOrig="207" w:dyaOrig="219" w14:anchorId="54E1137C">
          <v:shape id="_x0000_i1035" type="#_x0000_t75" style="width:9.75pt;height:11.25pt" o:ole="">
            <v:imagedata r:id="rId32" o:title=""/>
          </v:shape>
          <o:OLEObject Type="Embed" ProgID="Equation.DSMT4" ShapeID="_x0000_i1035" DrawAspect="Content" ObjectID="_1627969716" r:id="rId33"/>
        </w:object>
      </w:r>
      <w:r>
        <w:rPr>
          <w:i/>
          <w:iCs/>
        </w:rPr>
        <w:t>——</w:t>
      </w:r>
      <w:r>
        <w:t>公共机构消耗的能源品种数。</w:t>
      </w:r>
    </w:p>
    <w:p w14:paraId="4E881CBA" w14:textId="77777777" w:rsidR="00CA1D44" w:rsidRDefault="00604C27">
      <w:pPr>
        <w:pStyle w:val="a5"/>
        <w:spacing w:before="156" w:after="156"/>
        <w:rPr>
          <w:rFonts w:ascii="Times New Roman"/>
        </w:rPr>
      </w:pPr>
      <w:bookmarkStart w:id="223" w:name="_Toc536360870"/>
      <w:bookmarkStart w:id="224" w:name="_Toc535863147"/>
      <w:bookmarkStart w:id="225" w:name="_Toc536360906"/>
      <w:bookmarkStart w:id="226" w:name="_Toc4743624"/>
      <w:bookmarkStart w:id="227" w:name="_Toc535878056"/>
      <w:bookmarkStart w:id="228" w:name="_Toc535863007"/>
      <w:bookmarkStart w:id="229" w:name="_Toc535863080"/>
      <w:bookmarkStart w:id="230" w:name="_Toc8899130"/>
      <w:bookmarkStart w:id="231" w:name="_Toc11006332"/>
      <w:bookmarkStart w:id="232" w:name="_Toc10969177"/>
      <w:bookmarkStart w:id="233" w:name="_Toc11057986"/>
      <w:bookmarkStart w:id="234" w:name="_Toc11006291"/>
      <w:bookmarkStart w:id="235" w:name="_Toc11074735"/>
      <w:bookmarkStart w:id="236" w:name="_Toc8900285"/>
      <w:bookmarkStart w:id="237" w:name="_Toc8908856"/>
      <w:bookmarkStart w:id="238" w:name="_Toc8899909"/>
      <w:bookmarkStart w:id="239" w:name="_Toc10916877"/>
      <w:bookmarkEnd w:id="223"/>
      <w:bookmarkEnd w:id="224"/>
      <w:bookmarkEnd w:id="225"/>
      <w:bookmarkEnd w:id="226"/>
      <w:bookmarkEnd w:id="227"/>
      <w:bookmarkEnd w:id="228"/>
      <w:r>
        <w:rPr>
          <w:rFonts w:ascii="Times New Roman"/>
        </w:rPr>
        <w:lastRenderedPageBreak/>
        <w:t>公共机构建筑能耗的计算</w:t>
      </w:r>
      <w:bookmarkEnd w:id="229"/>
      <w:bookmarkEnd w:id="230"/>
      <w:bookmarkEnd w:id="231"/>
      <w:bookmarkEnd w:id="232"/>
      <w:bookmarkEnd w:id="233"/>
      <w:bookmarkEnd w:id="234"/>
      <w:bookmarkEnd w:id="235"/>
      <w:bookmarkEnd w:id="236"/>
      <w:bookmarkEnd w:id="237"/>
      <w:bookmarkEnd w:id="238"/>
      <w:bookmarkEnd w:id="239"/>
    </w:p>
    <w:p w14:paraId="56C2E5C8" w14:textId="77777777" w:rsidR="00CA1D44" w:rsidRDefault="00604C27">
      <w:pPr>
        <w:pStyle w:val="affd"/>
        <w:rPr>
          <w:rFonts w:ascii="Times New Roman"/>
        </w:rPr>
      </w:pPr>
      <w:r>
        <w:rPr>
          <w:rFonts w:ascii="Times New Roman"/>
        </w:rPr>
        <w:t>在统计报告期内，公共机构在建筑能耗统计范围内实际消费的各类能源实物量与该类能源折算标准煤系数的乘积之和，按照</w:t>
      </w:r>
      <w:r>
        <w:rPr>
          <w:rFonts w:ascii="Times New Roman" w:hint="eastAsia"/>
        </w:rPr>
        <w:t>下列</w:t>
      </w:r>
      <w:r>
        <w:rPr>
          <w:rFonts w:ascii="Times New Roman"/>
        </w:rPr>
        <w:t>公式进行计算。</w:t>
      </w:r>
    </w:p>
    <w:p w14:paraId="0DF61E2C" w14:textId="65C48988" w:rsidR="00CA1D44" w:rsidRDefault="00604C27">
      <w:pPr>
        <w:pStyle w:val="affffb"/>
      </w:pPr>
      <w:r>
        <w:tab/>
      </w:r>
      <w:r>
        <w:rPr>
          <w:position w:val="-28"/>
        </w:rPr>
        <w:object w:dxaOrig="1601" w:dyaOrig="691" w14:anchorId="59B5524A">
          <v:shape id="_x0000_i1036" type="#_x0000_t75" style="width:81pt;height:34.5pt" o:ole="">
            <v:imagedata r:id="rId34" o:title=""/>
          </v:shape>
          <o:OLEObject Type="Embed" ProgID="Equation.DSMT4" ShapeID="_x0000_i1036" DrawAspect="Content" ObjectID="_1627969717" r:id="rId35"/>
        </w:object>
      </w:r>
      <w:r>
        <w:tab/>
        <w:t>(</w:t>
      </w:r>
      <w:r w:rsidR="00CC7E2C">
        <w:t>7</w:t>
      </w:r>
      <w:r>
        <w:t>)</w:t>
      </w:r>
    </w:p>
    <w:p w14:paraId="35F042C5" w14:textId="77777777" w:rsidR="00CA1D44" w:rsidRDefault="00604C27">
      <w:pPr>
        <w:pStyle w:val="affd"/>
      </w:pPr>
      <w:r>
        <w:rPr>
          <w:rFonts w:hint="eastAsia"/>
        </w:rPr>
        <w:t>式中：</w:t>
      </w:r>
    </w:p>
    <w:p w14:paraId="5D3E4FAA" w14:textId="77777777" w:rsidR="00CA1D44" w:rsidRDefault="00604C27">
      <w:pPr>
        <w:snapToGrid w:val="0"/>
        <w:ind w:firstLineChars="200" w:firstLine="420"/>
        <w:rPr>
          <w:i/>
          <w:iCs/>
        </w:rPr>
      </w:pPr>
      <w:r>
        <w:rPr>
          <w:position w:val="-12"/>
        </w:rPr>
        <w:object w:dxaOrig="323" w:dyaOrig="357" w14:anchorId="1C22BD59">
          <v:shape id="_x0000_i1037" type="#_x0000_t75" style="width:16.5pt;height:17.25pt" o:ole="">
            <v:imagedata r:id="rId36" o:title=""/>
          </v:shape>
          <o:OLEObject Type="Embed" ProgID="Equation.DSMT4" ShapeID="_x0000_i1037" DrawAspect="Content" ObjectID="_1627969718" r:id="rId37"/>
        </w:object>
      </w:r>
      <w:r>
        <w:rPr>
          <w:i/>
          <w:iCs/>
        </w:rPr>
        <w:t>——</w:t>
      </w:r>
      <w:r>
        <w:t>公共机构建筑能耗，单位为</w:t>
      </w:r>
      <w:proofErr w:type="spellStart"/>
      <w:r>
        <w:rPr>
          <w:color w:val="000000"/>
          <w:kern w:val="0"/>
        </w:rPr>
        <w:t>kgce</w:t>
      </w:r>
      <w:proofErr w:type="spellEnd"/>
      <w:r>
        <w:t>；</w:t>
      </w:r>
    </w:p>
    <w:p w14:paraId="3A830D44" w14:textId="77777777" w:rsidR="00CA1D44" w:rsidRDefault="00604C27">
      <w:pPr>
        <w:snapToGrid w:val="0"/>
        <w:ind w:firstLineChars="200" w:firstLine="420"/>
        <w:rPr>
          <w:i/>
          <w:iCs/>
        </w:rPr>
      </w:pPr>
      <w:r>
        <w:rPr>
          <w:position w:val="-12"/>
        </w:rPr>
        <w:object w:dxaOrig="253" w:dyaOrig="357" w14:anchorId="7BC6B859">
          <v:shape id="_x0000_i1038" type="#_x0000_t75" style="width:12.75pt;height:17.25pt" o:ole="">
            <v:imagedata r:id="rId38" o:title=""/>
          </v:shape>
          <o:OLEObject Type="Embed" ProgID="Equation.DSMT4" ShapeID="_x0000_i1038" DrawAspect="Content" ObjectID="_1627969719" r:id="rId39"/>
        </w:object>
      </w:r>
      <w:r>
        <w:rPr>
          <w:i/>
          <w:iCs/>
        </w:rPr>
        <w:t>——</w:t>
      </w:r>
      <w:r>
        <w:t>第</w:t>
      </w:r>
      <w:r>
        <w:rPr>
          <w:i/>
          <w:iCs/>
        </w:rPr>
        <w:t>k</w:t>
      </w:r>
      <w:r>
        <w:t>类能源实物量，单位为实物单位；</w:t>
      </w:r>
    </w:p>
    <w:p w14:paraId="50A0C1BE" w14:textId="77777777" w:rsidR="00CA1D44" w:rsidRDefault="00604C27">
      <w:pPr>
        <w:snapToGrid w:val="0"/>
        <w:ind w:firstLineChars="200" w:firstLine="420"/>
        <w:rPr>
          <w:i/>
          <w:iCs/>
        </w:rPr>
      </w:pPr>
      <w:r>
        <w:rPr>
          <w:position w:val="-12"/>
        </w:rPr>
        <w:object w:dxaOrig="311" w:dyaOrig="357" w14:anchorId="119B374E">
          <v:shape id="_x0000_i1039" type="#_x0000_t75" style="width:16.5pt;height:17.25pt" o:ole="">
            <v:imagedata r:id="rId40" o:title=""/>
          </v:shape>
          <o:OLEObject Type="Embed" ProgID="Equation.DSMT4" ShapeID="_x0000_i1039" DrawAspect="Content" ObjectID="_1627969720" r:id="rId41"/>
        </w:object>
      </w:r>
      <w:r>
        <w:rPr>
          <w:i/>
          <w:iCs/>
        </w:rPr>
        <w:t>——</w:t>
      </w:r>
      <w:r>
        <w:t>第</w:t>
      </w:r>
      <w:r>
        <w:rPr>
          <w:i/>
          <w:iCs/>
        </w:rPr>
        <w:t>k</w:t>
      </w:r>
      <w:r>
        <w:t>类能源的折算系数，按本标准附录</w:t>
      </w:r>
      <w:r>
        <w:t>A</w:t>
      </w:r>
      <w:r>
        <w:t>计算；</w:t>
      </w:r>
    </w:p>
    <w:p w14:paraId="42358046" w14:textId="77777777" w:rsidR="00CA1D44" w:rsidRDefault="00604C27">
      <w:pPr>
        <w:ind w:firstLineChars="200" w:firstLine="420"/>
      </w:pPr>
      <w:r>
        <w:rPr>
          <w:position w:val="-6"/>
        </w:rPr>
        <w:object w:dxaOrig="207" w:dyaOrig="219" w14:anchorId="0AA56050">
          <v:shape id="_x0000_i1040" type="#_x0000_t75" style="width:9.75pt;height:11.25pt" o:ole="">
            <v:imagedata r:id="rId42" o:title=""/>
          </v:shape>
          <o:OLEObject Type="Embed" ProgID="Equation.DSMT4" ShapeID="_x0000_i1040" DrawAspect="Content" ObjectID="_1627969721" r:id="rId43"/>
        </w:object>
      </w:r>
      <w:r>
        <w:rPr>
          <w:i/>
          <w:iCs/>
        </w:rPr>
        <w:t>——</w:t>
      </w:r>
      <w:r>
        <w:t>公共机构消耗的能源品种数。</w:t>
      </w:r>
    </w:p>
    <w:p w14:paraId="1986C6A3" w14:textId="77777777" w:rsidR="00CA1D44" w:rsidRDefault="00604C27">
      <w:pPr>
        <w:pStyle w:val="a5"/>
        <w:spacing w:before="156" w:after="156"/>
        <w:rPr>
          <w:rFonts w:ascii="Times New Roman"/>
        </w:rPr>
      </w:pPr>
      <w:bookmarkStart w:id="240" w:name="_Toc535863082"/>
      <w:bookmarkStart w:id="241" w:name="_Toc535863009"/>
      <w:bookmarkStart w:id="242" w:name="_Toc535863148"/>
      <w:bookmarkStart w:id="243" w:name="_Toc536360871"/>
      <w:bookmarkStart w:id="244" w:name="_Toc4743625"/>
      <w:bookmarkStart w:id="245" w:name="_Toc536360907"/>
      <w:bookmarkStart w:id="246" w:name="_Toc8899131"/>
      <w:bookmarkStart w:id="247" w:name="_Toc8900286"/>
      <w:bookmarkStart w:id="248" w:name="_Toc535878057"/>
      <w:bookmarkStart w:id="249" w:name="_Toc8899910"/>
      <w:bookmarkStart w:id="250" w:name="_Toc10969178"/>
      <w:bookmarkStart w:id="251" w:name="_Toc11006292"/>
      <w:bookmarkStart w:id="252" w:name="_Toc8908857"/>
      <w:bookmarkStart w:id="253" w:name="_Toc10916878"/>
      <w:bookmarkStart w:id="254" w:name="_Toc11006333"/>
      <w:bookmarkStart w:id="255" w:name="_Toc11057987"/>
      <w:bookmarkStart w:id="256" w:name="_Toc11074736"/>
      <w:bookmarkEnd w:id="240"/>
      <w:bookmarkEnd w:id="241"/>
      <w:bookmarkEnd w:id="242"/>
      <w:bookmarkEnd w:id="243"/>
      <w:bookmarkEnd w:id="244"/>
      <w:bookmarkEnd w:id="245"/>
      <w:r>
        <w:rPr>
          <w:rFonts w:ascii="Times New Roman"/>
        </w:rPr>
        <w:t>公共机构单位建筑面积能耗的计算</w:t>
      </w:r>
      <w:bookmarkEnd w:id="246"/>
      <w:bookmarkEnd w:id="247"/>
      <w:bookmarkEnd w:id="248"/>
      <w:bookmarkEnd w:id="249"/>
      <w:bookmarkEnd w:id="250"/>
      <w:bookmarkEnd w:id="251"/>
      <w:bookmarkEnd w:id="252"/>
      <w:bookmarkEnd w:id="253"/>
      <w:bookmarkEnd w:id="254"/>
      <w:bookmarkEnd w:id="255"/>
      <w:bookmarkEnd w:id="256"/>
    </w:p>
    <w:p w14:paraId="627F2072" w14:textId="77777777" w:rsidR="00CA1D44" w:rsidRDefault="00604C27">
      <w:pPr>
        <w:pStyle w:val="affffb"/>
        <w:ind w:firstLineChars="200" w:firstLine="420"/>
        <w:rPr>
          <w:rFonts w:ascii="Times New Roman"/>
        </w:rPr>
      </w:pPr>
      <w:r>
        <w:rPr>
          <w:rFonts w:ascii="Times New Roman"/>
        </w:rPr>
        <w:t>在统计报告期内，公共机构建筑能耗与建筑面积的比值，按照</w:t>
      </w:r>
      <w:r>
        <w:rPr>
          <w:rFonts w:ascii="Times New Roman" w:hint="eastAsia"/>
        </w:rPr>
        <w:t>下列</w:t>
      </w:r>
      <w:r>
        <w:rPr>
          <w:rFonts w:ascii="Times New Roman"/>
        </w:rPr>
        <w:t>公式进行计算。</w:t>
      </w:r>
    </w:p>
    <w:p w14:paraId="420CAF53" w14:textId="1EFA248F" w:rsidR="00CA1D44" w:rsidRDefault="00604C27">
      <w:pPr>
        <w:pStyle w:val="affffb"/>
      </w:pPr>
      <w:r>
        <w:tab/>
      </w:r>
      <w:r>
        <w:rPr>
          <w:position w:val="-24"/>
        </w:rPr>
        <w:object w:dxaOrig="876" w:dyaOrig="622" w14:anchorId="056CA0A7">
          <v:shape id="_x0000_i1041" type="#_x0000_t75" style="width:44.25pt;height:31.5pt" o:ole="">
            <v:imagedata r:id="rId44" o:title=""/>
          </v:shape>
          <o:OLEObject Type="Embed" ProgID="Equation.DSMT4" ShapeID="_x0000_i1041" DrawAspect="Content" ObjectID="_1627969722" r:id="rId45"/>
        </w:object>
      </w:r>
      <w:r>
        <w:tab/>
        <w:t>(</w:t>
      </w:r>
      <w:r w:rsidR="00CC7E2C">
        <w:t>8</w:t>
      </w:r>
      <w:r>
        <w:t>)</w:t>
      </w:r>
    </w:p>
    <w:p w14:paraId="7BAECAEE" w14:textId="77777777" w:rsidR="00CA1D44" w:rsidRDefault="00604C27">
      <w:pPr>
        <w:pStyle w:val="affd"/>
      </w:pPr>
      <w:r>
        <w:rPr>
          <w:rFonts w:hint="eastAsia"/>
        </w:rPr>
        <w:t>式中：</w:t>
      </w:r>
    </w:p>
    <w:p w14:paraId="7BAC0D1C" w14:textId="77777777" w:rsidR="00CA1D44" w:rsidRDefault="00604C27">
      <w:pPr>
        <w:snapToGrid w:val="0"/>
        <w:ind w:firstLineChars="200" w:firstLine="420"/>
        <w:rPr>
          <w:i/>
          <w:iCs/>
        </w:rPr>
      </w:pPr>
      <w:r>
        <w:rPr>
          <w:position w:val="-14"/>
        </w:rPr>
        <w:object w:dxaOrig="323" w:dyaOrig="380" w14:anchorId="335BD400">
          <v:shape id="_x0000_i1042" type="#_x0000_t75" style="width:16.5pt;height:19.5pt" o:ole="">
            <v:imagedata r:id="rId46" o:title=""/>
          </v:shape>
          <o:OLEObject Type="Embed" ProgID="Equation.DSMT4" ShapeID="_x0000_i1042" DrawAspect="Content" ObjectID="_1627969723" r:id="rId47"/>
        </w:object>
      </w:r>
      <w:r>
        <w:rPr>
          <w:i/>
          <w:iCs/>
        </w:rPr>
        <w:t>——</w:t>
      </w:r>
      <w:r>
        <w:t>公共机构单位建筑面积能耗，单位为</w:t>
      </w:r>
      <w:proofErr w:type="spellStart"/>
      <w:r>
        <w:t>kgce</w:t>
      </w:r>
      <w:proofErr w:type="spellEnd"/>
      <w:r>
        <w:t>/m</w:t>
      </w:r>
      <w:r>
        <w:rPr>
          <w:vertAlign w:val="superscript"/>
        </w:rPr>
        <w:t>2</w:t>
      </w:r>
      <w:r>
        <w:t>；</w:t>
      </w:r>
    </w:p>
    <w:p w14:paraId="127FE6BB" w14:textId="77777777" w:rsidR="00CA1D44" w:rsidRDefault="00604C27">
      <w:pPr>
        <w:ind w:firstLineChars="200" w:firstLine="420"/>
        <w:rPr>
          <w:i/>
          <w:iCs/>
        </w:rPr>
      </w:pPr>
      <w:r>
        <w:rPr>
          <w:i/>
          <w:iCs/>
        </w:rPr>
        <w:t>E</w:t>
      </w:r>
      <w:r>
        <w:rPr>
          <w:i/>
          <w:iCs/>
          <w:vertAlign w:val="subscript"/>
        </w:rPr>
        <w:t>J</w:t>
      </w:r>
      <w:r>
        <w:rPr>
          <w:i/>
          <w:iCs/>
        </w:rPr>
        <w:t>——</w:t>
      </w:r>
      <w:r>
        <w:t>公共机构建筑能耗，单位为</w:t>
      </w:r>
      <w:proofErr w:type="spellStart"/>
      <w:r>
        <w:rPr>
          <w:color w:val="000000"/>
          <w:kern w:val="0"/>
        </w:rPr>
        <w:t>kgce</w:t>
      </w:r>
      <w:proofErr w:type="spellEnd"/>
      <w:r>
        <w:t>；</w:t>
      </w:r>
    </w:p>
    <w:p w14:paraId="4FC35BA4" w14:textId="77777777" w:rsidR="00CA1D44" w:rsidRDefault="00604C27">
      <w:pPr>
        <w:ind w:firstLineChars="200" w:firstLine="420"/>
      </w:pPr>
      <w:r>
        <w:rPr>
          <w:i/>
          <w:iCs/>
        </w:rPr>
        <w:t>A——</w:t>
      </w:r>
      <w:r>
        <w:t>公共机构建筑面积，单位为</w:t>
      </w:r>
      <w:r>
        <w:t>m</w:t>
      </w:r>
      <w:r>
        <w:rPr>
          <w:vertAlign w:val="superscript"/>
        </w:rPr>
        <w:t>2</w:t>
      </w:r>
      <w:r>
        <w:t>。</w:t>
      </w:r>
    </w:p>
    <w:p w14:paraId="149F75E7" w14:textId="77777777" w:rsidR="00CA1D44" w:rsidRDefault="00604C27">
      <w:pPr>
        <w:pStyle w:val="a5"/>
        <w:spacing w:before="156" w:after="156"/>
        <w:rPr>
          <w:rFonts w:ascii="Times New Roman"/>
        </w:rPr>
      </w:pPr>
      <w:bookmarkStart w:id="257" w:name="_Toc8900287"/>
      <w:bookmarkStart w:id="258" w:name="_Toc8908858"/>
      <w:bookmarkStart w:id="259" w:name="_Toc10916879"/>
      <w:bookmarkStart w:id="260" w:name="_Toc11006334"/>
      <w:bookmarkStart w:id="261" w:name="_Toc11057988"/>
      <w:bookmarkStart w:id="262" w:name="_Toc11074737"/>
      <w:bookmarkStart w:id="263" w:name="_Toc11006293"/>
      <w:bookmarkStart w:id="264" w:name="_Toc10969179"/>
      <w:r>
        <w:rPr>
          <w:rFonts w:ascii="Times New Roman"/>
        </w:rPr>
        <w:t>公共机构单位建筑面积电耗的计算</w:t>
      </w:r>
      <w:bookmarkEnd w:id="257"/>
      <w:bookmarkEnd w:id="258"/>
      <w:bookmarkEnd w:id="259"/>
      <w:bookmarkEnd w:id="260"/>
      <w:bookmarkEnd w:id="261"/>
      <w:bookmarkEnd w:id="262"/>
      <w:bookmarkEnd w:id="263"/>
      <w:bookmarkEnd w:id="264"/>
    </w:p>
    <w:p w14:paraId="447AD1CB" w14:textId="77777777" w:rsidR="00CA1D44" w:rsidRDefault="00604C27">
      <w:pPr>
        <w:pStyle w:val="affd"/>
        <w:rPr>
          <w:rFonts w:ascii="Times New Roman"/>
        </w:rPr>
      </w:pPr>
      <w:r>
        <w:rPr>
          <w:rFonts w:ascii="Times New Roman"/>
        </w:rPr>
        <w:t>在统计报告期内，公共机构建筑用电量与建筑面积的比值，按照</w:t>
      </w:r>
      <w:r>
        <w:rPr>
          <w:rFonts w:ascii="Times New Roman" w:hint="eastAsia"/>
        </w:rPr>
        <w:t>下列</w:t>
      </w:r>
      <w:r>
        <w:rPr>
          <w:rFonts w:ascii="Times New Roman"/>
        </w:rPr>
        <w:t>公式进行计算。</w:t>
      </w:r>
    </w:p>
    <w:p w14:paraId="36CF3F66" w14:textId="62C523DF" w:rsidR="00CA1D44" w:rsidRDefault="00604C27">
      <w:pPr>
        <w:pStyle w:val="affffb"/>
      </w:pPr>
      <w:r>
        <w:tab/>
      </w:r>
      <w:r>
        <w:rPr>
          <w:position w:val="-24"/>
        </w:rPr>
        <w:object w:dxaOrig="922" w:dyaOrig="622" w14:anchorId="64E0D9B7">
          <v:shape id="_x0000_i1043" type="#_x0000_t75" style="width:46.5pt;height:31.5pt" o:ole="">
            <v:imagedata r:id="rId48" o:title=""/>
          </v:shape>
          <o:OLEObject Type="Embed" ProgID="Equation.DSMT4" ShapeID="_x0000_i1043" DrawAspect="Content" ObjectID="_1627969724" r:id="rId49"/>
        </w:object>
      </w:r>
      <w:r>
        <w:tab/>
        <w:t>(</w:t>
      </w:r>
      <w:r w:rsidR="00CC7E2C">
        <w:t>9</w:t>
      </w:r>
      <w:r>
        <w:t>)</w:t>
      </w:r>
    </w:p>
    <w:p w14:paraId="47C0000D" w14:textId="77777777" w:rsidR="00CA1D44" w:rsidRDefault="00604C27">
      <w:pPr>
        <w:pStyle w:val="affd"/>
      </w:pPr>
      <w:r>
        <w:rPr>
          <w:rFonts w:hint="eastAsia"/>
        </w:rPr>
        <w:t>式中：</w:t>
      </w:r>
    </w:p>
    <w:p w14:paraId="2BCEBDF4" w14:textId="77777777" w:rsidR="00CA1D44" w:rsidRDefault="00604C27">
      <w:pPr>
        <w:snapToGrid w:val="0"/>
        <w:ind w:firstLineChars="200" w:firstLine="420"/>
        <w:rPr>
          <w:i/>
          <w:iCs/>
        </w:rPr>
      </w:pPr>
      <w:r>
        <w:rPr>
          <w:position w:val="-14"/>
        </w:rPr>
        <w:object w:dxaOrig="323" w:dyaOrig="380" w14:anchorId="210D39E4">
          <v:shape id="_x0000_i1044" type="#_x0000_t75" style="width:16.5pt;height:19.5pt" o:ole="">
            <v:imagedata r:id="rId50" o:title=""/>
          </v:shape>
          <o:OLEObject Type="Embed" ProgID="Equation.DSMT4" ShapeID="_x0000_i1044" DrawAspect="Content" ObjectID="_1627969725" r:id="rId51"/>
        </w:object>
      </w:r>
      <w:r>
        <w:rPr>
          <w:i/>
          <w:iCs/>
        </w:rPr>
        <w:t>——</w:t>
      </w:r>
      <w:r>
        <w:t>公共机构单位建筑面积电耗，单位为</w:t>
      </w:r>
      <w:r>
        <w:t>kWh/m</w:t>
      </w:r>
      <w:r>
        <w:rPr>
          <w:vertAlign w:val="superscript"/>
        </w:rPr>
        <w:t>2</w:t>
      </w:r>
      <w:r>
        <w:t>；</w:t>
      </w:r>
    </w:p>
    <w:p w14:paraId="3559FB34" w14:textId="77777777" w:rsidR="00CA1D44" w:rsidRDefault="00604C27">
      <w:pPr>
        <w:snapToGrid w:val="0"/>
        <w:ind w:firstLineChars="200" w:firstLine="420"/>
        <w:rPr>
          <w:i/>
          <w:iCs/>
        </w:rPr>
      </w:pPr>
      <w:r>
        <w:rPr>
          <w:position w:val="-12"/>
        </w:rPr>
        <w:object w:dxaOrig="334" w:dyaOrig="357" w14:anchorId="1372B5B3">
          <v:shape id="_x0000_i1045" type="#_x0000_t75" style="width:17.25pt;height:17.25pt" o:ole="">
            <v:imagedata r:id="rId52" o:title=""/>
          </v:shape>
          <o:OLEObject Type="Embed" ProgID="Equation.DSMT4" ShapeID="_x0000_i1045" DrawAspect="Content" ObjectID="_1627969726" r:id="rId53"/>
        </w:object>
      </w:r>
      <w:r>
        <w:rPr>
          <w:i/>
          <w:iCs/>
        </w:rPr>
        <w:t>——</w:t>
      </w:r>
      <w:r>
        <w:t>公共机构建筑用</w:t>
      </w:r>
      <w:r>
        <w:rPr>
          <w:rFonts w:hint="eastAsia"/>
        </w:rPr>
        <w:t>电</w:t>
      </w:r>
      <w:r>
        <w:t>量，单位为</w:t>
      </w:r>
      <w:r>
        <w:rPr>
          <w:color w:val="000000"/>
          <w:kern w:val="0"/>
        </w:rPr>
        <w:t>千瓦时</w:t>
      </w:r>
      <w:r>
        <w:rPr>
          <w:color w:val="000000"/>
          <w:kern w:val="0"/>
        </w:rPr>
        <w:t>kWh</w:t>
      </w:r>
      <w:r>
        <w:t>；</w:t>
      </w:r>
    </w:p>
    <w:p w14:paraId="5806D142" w14:textId="77777777" w:rsidR="00CA1D44" w:rsidRDefault="00604C27">
      <w:pPr>
        <w:snapToGrid w:val="0"/>
        <w:ind w:firstLineChars="200" w:firstLine="420"/>
      </w:pPr>
      <w:r>
        <w:rPr>
          <w:position w:val="-4"/>
        </w:rPr>
        <w:object w:dxaOrig="242" w:dyaOrig="253" w14:anchorId="32B14DA6">
          <v:shape id="_x0000_i1046" type="#_x0000_t75" style="width:11.25pt;height:12.75pt" o:ole="">
            <v:imagedata r:id="rId54" o:title=""/>
          </v:shape>
          <o:OLEObject Type="Embed" ProgID="Equation.DSMT4" ShapeID="_x0000_i1046" DrawAspect="Content" ObjectID="_1627969727" r:id="rId55"/>
        </w:object>
      </w:r>
      <w:r>
        <w:rPr>
          <w:i/>
          <w:iCs/>
        </w:rPr>
        <w:t>——</w:t>
      </w:r>
      <w:r>
        <w:t>公共机构建筑面积，单位为平方米</w:t>
      </w:r>
      <w:r>
        <w:t>m</w:t>
      </w:r>
      <w:r>
        <w:rPr>
          <w:vertAlign w:val="superscript"/>
        </w:rPr>
        <w:t>2</w:t>
      </w:r>
      <w:r>
        <w:t>。</w:t>
      </w:r>
    </w:p>
    <w:p w14:paraId="1896A2E0" w14:textId="77777777" w:rsidR="00CA1D44" w:rsidRDefault="00604C27">
      <w:pPr>
        <w:pStyle w:val="a5"/>
        <w:spacing w:before="156" w:after="156"/>
        <w:rPr>
          <w:rFonts w:ascii="Times New Roman"/>
        </w:rPr>
      </w:pPr>
      <w:bookmarkStart w:id="265" w:name="_Toc535863149"/>
      <w:bookmarkStart w:id="266" w:name="_Toc536360908"/>
      <w:bookmarkStart w:id="267" w:name="_Toc535878058"/>
      <w:bookmarkStart w:id="268" w:name="_Toc4743626"/>
      <w:bookmarkStart w:id="269" w:name="_Toc536360872"/>
      <w:bookmarkStart w:id="270" w:name="_Toc535863010"/>
      <w:bookmarkStart w:id="271" w:name="_Toc10969180"/>
      <w:bookmarkStart w:id="272" w:name="_Toc11006294"/>
      <w:bookmarkStart w:id="273" w:name="_Toc8899132"/>
      <w:bookmarkStart w:id="274" w:name="_Toc11006335"/>
      <w:bookmarkStart w:id="275" w:name="_Toc11074738"/>
      <w:bookmarkStart w:id="276" w:name="_Toc10916880"/>
      <w:bookmarkStart w:id="277" w:name="_Toc535863083"/>
      <w:bookmarkStart w:id="278" w:name="_Toc8899911"/>
      <w:bookmarkStart w:id="279" w:name="_Toc8908859"/>
      <w:bookmarkStart w:id="280" w:name="_Toc11057989"/>
      <w:bookmarkStart w:id="281" w:name="_Toc8900288"/>
      <w:bookmarkEnd w:id="265"/>
      <w:bookmarkEnd w:id="266"/>
      <w:bookmarkEnd w:id="267"/>
      <w:bookmarkEnd w:id="268"/>
      <w:bookmarkEnd w:id="269"/>
      <w:bookmarkEnd w:id="270"/>
      <w:r>
        <w:rPr>
          <w:rFonts w:ascii="Times New Roman"/>
        </w:rPr>
        <w:t>公共机构人均综合能耗的计算</w:t>
      </w:r>
      <w:bookmarkEnd w:id="271"/>
      <w:bookmarkEnd w:id="272"/>
      <w:bookmarkEnd w:id="273"/>
      <w:bookmarkEnd w:id="274"/>
      <w:bookmarkEnd w:id="275"/>
      <w:bookmarkEnd w:id="276"/>
      <w:bookmarkEnd w:id="277"/>
      <w:bookmarkEnd w:id="278"/>
      <w:bookmarkEnd w:id="279"/>
      <w:bookmarkEnd w:id="280"/>
      <w:bookmarkEnd w:id="281"/>
    </w:p>
    <w:p w14:paraId="65F3334E" w14:textId="77777777" w:rsidR="00CA1D44" w:rsidRDefault="00604C27">
      <w:pPr>
        <w:pStyle w:val="affd"/>
        <w:rPr>
          <w:rFonts w:ascii="Times New Roman"/>
        </w:rPr>
      </w:pPr>
      <w:r>
        <w:rPr>
          <w:rFonts w:ascii="Times New Roman"/>
        </w:rPr>
        <w:t>在统计报告期内，公共机构综合能耗与用</w:t>
      </w:r>
      <w:proofErr w:type="gramStart"/>
      <w:r>
        <w:rPr>
          <w:rFonts w:ascii="Times New Roman"/>
        </w:rPr>
        <w:t>能人数</w:t>
      </w:r>
      <w:proofErr w:type="gramEnd"/>
      <w:r>
        <w:rPr>
          <w:rFonts w:ascii="Times New Roman"/>
        </w:rPr>
        <w:t>的比值，按照</w:t>
      </w:r>
      <w:r>
        <w:rPr>
          <w:rFonts w:ascii="Times New Roman" w:hint="eastAsia"/>
        </w:rPr>
        <w:t>下列</w:t>
      </w:r>
      <w:r>
        <w:rPr>
          <w:rFonts w:ascii="Times New Roman"/>
        </w:rPr>
        <w:t>公式进行计算。</w:t>
      </w:r>
    </w:p>
    <w:p w14:paraId="3E041F90" w14:textId="5824623B" w:rsidR="00CA1D44" w:rsidRDefault="00604C27">
      <w:pPr>
        <w:pStyle w:val="affffb"/>
      </w:pPr>
      <w:r>
        <w:tab/>
      </w:r>
      <w:bookmarkStart w:id="282" w:name="_Hlk9241780"/>
      <w:r>
        <w:rPr>
          <w:position w:val="-24"/>
        </w:rPr>
        <w:object w:dxaOrig="749" w:dyaOrig="622" w14:anchorId="56FCA6EE">
          <v:shape id="_x0000_i1047" type="#_x0000_t75" style="width:37.5pt;height:31.5pt" o:ole="">
            <v:imagedata r:id="rId56" o:title=""/>
          </v:shape>
          <o:OLEObject Type="Embed" ProgID="Equation.DSMT4" ShapeID="_x0000_i1047" DrawAspect="Content" ObjectID="_1627969728" r:id="rId57"/>
        </w:object>
      </w:r>
      <w:bookmarkEnd w:id="282"/>
      <w:r>
        <w:tab/>
        <w:t>(</w:t>
      </w:r>
      <w:r w:rsidR="00CC7E2C">
        <w:t>10</w:t>
      </w:r>
      <w:r>
        <w:t>)</w:t>
      </w:r>
    </w:p>
    <w:p w14:paraId="3F3BA430" w14:textId="77777777" w:rsidR="00CA1D44" w:rsidRDefault="00604C27">
      <w:pPr>
        <w:pStyle w:val="affd"/>
      </w:pPr>
      <w:r>
        <w:rPr>
          <w:rFonts w:hint="eastAsia"/>
        </w:rPr>
        <w:t>式中：</w:t>
      </w:r>
    </w:p>
    <w:p w14:paraId="6E16AD36" w14:textId="77777777" w:rsidR="00CA1D44" w:rsidRDefault="00604C27">
      <w:pPr>
        <w:snapToGrid w:val="0"/>
        <w:ind w:firstLineChars="200" w:firstLine="420"/>
        <w:rPr>
          <w:color w:val="000000"/>
          <w:kern w:val="0"/>
        </w:rPr>
      </w:pPr>
      <w:r>
        <w:rPr>
          <w:position w:val="-14"/>
        </w:rPr>
        <w:object w:dxaOrig="253" w:dyaOrig="380" w14:anchorId="359CD932">
          <v:shape id="_x0000_i1048" type="#_x0000_t75" style="width:12.75pt;height:19.5pt" o:ole="">
            <v:imagedata r:id="rId58" o:title=""/>
          </v:shape>
          <o:OLEObject Type="Embed" ProgID="Equation.DSMT4" ShapeID="_x0000_i1048" DrawAspect="Content" ObjectID="_1627969729" r:id="rId59"/>
        </w:object>
      </w:r>
      <w:r>
        <w:rPr>
          <w:i/>
          <w:iCs/>
        </w:rPr>
        <w:t>——</w:t>
      </w:r>
      <w:r>
        <w:t>公共机构人均综合能耗，单位为</w:t>
      </w:r>
      <w:proofErr w:type="spellStart"/>
      <w:r>
        <w:t>kgce</w:t>
      </w:r>
      <w:proofErr w:type="spellEnd"/>
      <w:r>
        <w:t>/p</w:t>
      </w:r>
      <w:r>
        <w:rPr>
          <w:color w:val="000000"/>
          <w:kern w:val="0"/>
        </w:rPr>
        <w:t>；</w:t>
      </w:r>
    </w:p>
    <w:p w14:paraId="76FFE068" w14:textId="77777777" w:rsidR="00CA1D44" w:rsidRDefault="00604C27">
      <w:pPr>
        <w:snapToGrid w:val="0"/>
        <w:ind w:firstLineChars="200" w:firstLine="420"/>
        <w:rPr>
          <w:i/>
          <w:iCs/>
        </w:rPr>
      </w:pPr>
      <w:r>
        <w:rPr>
          <w:position w:val="-4"/>
        </w:rPr>
        <w:object w:dxaOrig="242" w:dyaOrig="242" w14:anchorId="5D4519BF">
          <v:shape id="_x0000_i1049" type="#_x0000_t75" style="width:11.25pt;height:11.25pt" o:ole="">
            <v:imagedata r:id="rId60" o:title=""/>
          </v:shape>
          <o:OLEObject Type="Embed" ProgID="Equation.DSMT4" ShapeID="_x0000_i1049" DrawAspect="Content" ObjectID="_1627969730" r:id="rId61"/>
        </w:object>
      </w:r>
      <w:r>
        <w:rPr>
          <w:i/>
          <w:iCs/>
        </w:rPr>
        <w:t>——</w:t>
      </w:r>
      <w:r>
        <w:t>公共机构综合能耗，单位为</w:t>
      </w:r>
      <w:proofErr w:type="spellStart"/>
      <w:r>
        <w:rPr>
          <w:color w:val="000000"/>
          <w:kern w:val="0"/>
        </w:rPr>
        <w:t>kgce</w:t>
      </w:r>
      <w:proofErr w:type="spellEnd"/>
      <w:r>
        <w:t>；</w:t>
      </w:r>
    </w:p>
    <w:p w14:paraId="5150F648" w14:textId="77777777" w:rsidR="00CA1D44" w:rsidRDefault="00604C27">
      <w:pPr>
        <w:snapToGrid w:val="0"/>
        <w:ind w:firstLineChars="200" w:firstLine="420"/>
        <w:rPr>
          <w:i/>
          <w:iCs/>
        </w:rPr>
      </w:pPr>
      <w:r>
        <w:rPr>
          <w:position w:val="-6"/>
        </w:rPr>
        <w:object w:dxaOrig="276" w:dyaOrig="253" w14:anchorId="3EF99246">
          <v:shape id="_x0000_i1050" type="#_x0000_t75" style="width:13.5pt;height:12.75pt" o:ole="">
            <v:imagedata r:id="rId62" o:title=""/>
          </v:shape>
          <o:OLEObject Type="Embed" ProgID="Equation.DSMT4" ShapeID="_x0000_i1050" DrawAspect="Content" ObjectID="_1627969731" r:id="rId63"/>
        </w:object>
      </w:r>
      <w:r>
        <w:rPr>
          <w:i/>
          <w:iCs/>
        </w:rPr>
        <w:t>——</w:t>
      </w:r>
      <w:r>
        <w:t>公共机构用能人数，单位</w:t>
      </w:r>
      <w:r>
        <w:rPr>
          <w:rFonts w:hint="eastAsia"/>
        </w:rPr>
        <w:t>为</w:t>
      </w:r>
      <w:r>
        <w:t>p</w:t>
      </w:r>
      <w:r>
        <w:t>。</w:t>
      </w:r>
    </w:p>
    <w:p w14:paraId="2A0515C7" w14:textId="77777777" w:rsidR="00CA1D44" w:rsidRDefault="00604C27">
      <w:pPr>
        <w:pStyle w:val="a5"/>
        <w:spacing w:before="156" w:after="156"/>
        <w:rPr>
          <w:rFonts w:ascii="Times New Roman"/>
        </w:rPr>
      </w:pPr>
      <w:bookmarkStart w:id="283" w:name="_Toc535863084"/>
      <w:bookmarkStart w:id="284" w:name="_Toc535878059"/>
      <w:bookmarkStart w:id="285" w:name="_Toc536360909"/>
      <w:bookmarkStart w:id="286" w:name="_Toc535863011"/>
      <w:bookmarkStart w:id="287" w:name="_Toc4743627"/>
      <w:bookmarkStart w:id="288" w:name="_Toc535863150"/>
      <w:bookmarkStart w:id="289" w:name="_Toc8900290"/>
      <w:bookmarkStart w:id="290" w:name="_Toc11006295"/>
      <w:bookmarkStart w:id="291" w:name="_Toc8908861"/>
      <w:bookmarkStart w:id="292" w:name="_Toc8899913"/>
      <w:bookmarkStart w:id="293" w:name="_Toc10916881"/>
      <w:bookmarkStart w:id="294" w:name="_Toc10969181"/>
      <w:bookmarkStart w:id="295" w:name="_Toc11074739"/>
      <w:bookmarkStart w:id="296" w:name="_Toc8899134"/>
      <w:bookmarkStart w:id="297" w:name="_Toc11006336"/>
      <w:bookmarkStart w:id="298" w:name="_Toc11057990"/>
      <w:bookmarkEnd w:id="283"/>
      <w:bookmarkEnd w:id="284"/>
      <w:bookmarkEnd w:id="285"/>
      <w:bookmarkEnd w:id="286"/>
      <w:bookmarkEnd w:id="287"/>
      <w:bookmarkEnd w:id="288"/>
      <w:r>
        <w:rPr>
          <w:rFonts w:ascii="Times New Roman"/>
        </w:rPr>
        <w:t>公共机构数据中心机房电源使用效率</w:t>
      </w:r>
      <w:r>
        <w:rPr>
          <w:rFonts w:ascii="Times New Roman"/>
        </w:rPr>
        <w:t>PUE</w:t>
      </w:r>
      <w:r>
        <w:rPr>
          <w:rFonts w:ascii="Times New Roman"/>
        </w:rPr>
        <w:t>值的计算</w:t>
      </w:r>
      <w:bookmarkEnd w:id="289"/>
      <w:bookmarkEnd w:id="290"/>
      <w:bookmarkEnd w:id="291"/>
      <w:bookmarkEnd w:id="292"/>
      <w:bookmarkEnd w:id="293"/>
      <w:bookmarkEnd w:id="294"/>
      <w:bookmarkEnd w:id="295"/>
      <w:bookmarkEnd w:id="296"/>
      <w:bookmarkEnd w:id="297"/>
      <w:bookmarkEnd w:id="298"/>
    </w:p>
    <w:p w14:paraId="2021432B" w14:textId="77777777" w:rsidR="00CA1D44" w:rsidRDefault="00604C27">
      <w:pPr>
        <w:pStyle w:val="affd"/>
        <w:rPr>
          <w:rFonts w:ascii="Times New Roman"/>
        </w:rPr>
      </w:pPr>
      <w:r>
        <w:rPr>
          <w:rFonts w:ascii="Times New Roman"/>
        </w:rPr>
        <w:lastRenderedPageBreak/>
        <w:t>在统计报告期内，公共机构数据中心机房消耗的总</w:t>
      </w:r>
      <w:r>
        <w:rPr>
          <w:rFonts w:ascii="Times New Roman" w:hint="eastAsia"/>
        </w:rPr>
        <w:t>能源</w:t>
      </w:r>
      <w:r>
        <w:rPr>
          <w:rFonts w:ascii="Times New Roman"/>
        </w:rPr>
        <w:t>与</w:t>
      </w:r>
      <w:r>
        <w:rPr>
          <w:rFonts w:ascii="Times New Roman"/>
        </w:rPr>
        <w:t>IT</w:t>
      </w:r>
      <w:r>
        <w:rPr>
          <w:rFonts w:ascii="Times New Roman"/>
        </w:rPr>
        <w:t>设备消耗的</w:t>
      </w:r>
      <w:r>
        <w:rPr>
          <w:rFonts w:ascii="Times New Roman" w:hint="eastAsia"/>
        </w:rPr>
        <w:t>能源</w:t>
      </w:r>
      <w:r>
        <w:rPr>
          <w:rFonts w:ascii="Times New Roman"/>
        </w:rPr>
        <w:t>的比值，按照</w:t>
      </w:r>
      <w:r>
        <w:rPr>
          <w:rFonts w:ascii="Times New Roman" w:hint="eastAsia"/>
        </w:rPr>
        <w:t>下列</w:t>
      </w:r>
      <w:r>
        <w:rPr>
          <w:rFonts w:ascii="Times New Roman"/>
        </w:rPr>
        <w:t>公式计算。</w:t>
      </w:r>
    </w:p>
    <w:p w14:paraId="371A943A" w14:textId="4D5329BB" w:rsidR="00CA1D44" w:rsidRDefault="00604C27">
      <w:pPr>
        <w:pStyle w:val="affffb"/>
      </w:pPr>
      <w:r>
        <w:tab/>
      </w:r>
      <w:r>
        <w:rPr>
          <w:position w:val="-30"/>
        </w:rPr>
        <w:object w:dxaOrig="1164" w:dyaOrig="691" w14:anchorId="076D51C3">
          <v:shape id="_x0000_i1051" type="#_x0000_t75" style="width:58.5pt;height:34.5pt" o:ole="">
            <v:imagedata r:id="rId64" o:title=""/>
          </v:shape>
          <o:OLEObject Type="Embed" ProgID="Equation.DSMT4" ShapeID="_x0000_i1051" DrawAspect="Content" ObjectID="_1627969732" r:id="rId65"/>
        </w:object>
      </w:r>
      <w:r>
        <w:tab/>
        <w:t>(</w:t>
      </w:r>
      <w:r w:rsidR="00CC7E2C">
        <w:t>11</w:t>
      </w:r>
      <w:r>
        <w:t>)</w:t>
      </w:r>
    </w:p>
    <w:p w14:paraId="11B5331D" w14:textId="77777777" w:rsidR="00CA1D44" w:rsidRDefault="00604C27">
      <w:pPr>
        <w:pStyle w:val="affd"/>
      </w:pPr>
      <w:r>
        <w:rPr>
          <w:rFonts w:hint="eastAsia"/>
        </w:rPr>
        <w:t>式中：</w:t>
      </w:r>
    </w:p>
    <w:p w14:paraId="6F76A24B" w14:textId="77777777" w:rsidR="00CA1D44" w:rsidRDefault="00604C27">
      <w:pPr>
        <w:pStyle w:val="affd"/>
        <w:rPr>
          <w:rFonts w:ascii="Times New Roman"/>
        </w:rPr>
      </w:pPr>
      <w:r>
        <w:rPr>
          <w:position w:val="-6"/>
        </w:rPr>
        <w:object w:dxaOrig="564" w:dyaOrig="253" w14:anchorId="07E66083">
          <v:shape id="_x0000_i1052" type="#_x0000_t75" style="width:28.5pt;height:12.75pt" o:ole="">
            <v:imagedata r:id="rId66" o:title=""/>
          </v:shape>
          <o:OLEObject Type="Embed" ProgID="Equation.DSMT4" ShapeID="_x0000_i1052" DrawAspect="Content" ObjectID="_1627969733" r:id="rId67"/>
        </w:object>
      </w:r>
      <w:r>
        <w:rPr>
          <w:rFonts w:ascii="Times New Roman"/>
        </w:rPr>
        <w:t>——</w:t>
      </w:r>
      <w:r>
        <w:rPr>
          <w:rFonts w:ascii="Times New Roman"/>
        </w:rPr>
        <w:t>公共机构数据中心机房电源使用效率；</w:t>
      </w:r>
    </w:p>
    <w:p w14:paraId="353D1161" w14:textId="77777777" w:rsidR="00CA1D44" w:rsidRDefault="00604C27">
      <w:pPr>
        <w:pStyle w:val="affd"/>
        <w:snapToGrid w:val="0"/>
        <w:rPr>
          <w:rFonts w:ascii="Times New Roman"/>
        </w:rPr>
      </w:pPr>
      <w:r>
        <w:rPr>
          <w:position w:val="-12"/>
        </w:rPr>
        <w:object w:dxaOrig="311" w:dyaOrig="357" w14:anchorId="2C113DAF">
          <v:shape id="_x0000_i1053" type="#_x0000_t75" style="width:16.5pt;height:17.25pt" o:ole="">
            <v:imagedata r:id="rId68" o:title=""/>
          </v:shape>
          <o:OLEObject Type="Embed" ProgID="Equation.DSMT4" ShapeID="_x0000_i1053" DrawAspect="Content" ObjectID="_1627969734" r:id="rId69"/>
        </w:object>
      </w:r>
      <w:r>
        <w:rPr>
          <w:rFonts w:ascii="Times New Roman"/>
        </w:rPr>
        <w:t>——</w:t>
      </w:r>
      <w:r>
        <w:rPr>
          <w:rFonts w:ascii="Times New Roman"/>
        </w:rPr>
        <w:t>公共机构数据中心机房总</w:t>
      </w:r>
      <w:r>
        <w:rPr>
          <w:rFonts w:ascii="Times New Roman" w:hint="eastAsia"/>
        </w:rPr>
        <w:t>能源</w:t>
      </w:r>
      <w:r>
        <w:rPr>
          <w:rFonts w:ascii="Times New Roman"/>
        </w:rPr>
        <w:t>，单位为</w:t>
      </w:r>
      <w:r>
        <w:rPr>
          <w:rFonts w:ascii="Times New Roman"/>
        </w:rPr>
        <w:t>kW</w:t>
      </w:r>
      <w:r>
        <w:rPr>
          <w:rFonts w:ascii="Times New Roman" w:hint="eastAsia"/>
        </w:rPr>
        <w:t>h</w:t>
      </w:r>
      <w:r>
        <w:rPr>
          <w:rFonts w:ascii="Times New Roman"/>
        </w:rPr>
        <w:t>；</w:t>
      </w:r>
    </w:p>
    <w:p w14:paraId="02D09314" w14:textId="77777777" w:rsidR="00CA1D44" w:rsidRDefault="00604C27">
      <w:pPr>
        <w:pStyle w:val="affd"/>
        <w:snapToGrid w:val="0"/>
        <w:rPr>
          <w:rFonts w:ascii="Times New Roman"/>
        </w:rPr>
      </w:pPr>
      <w:r>
        <w:rPr>
          <w:position w:val="-12"/>
        </w:rPr>
        <w:object w:dxaOrig="380" w:dyaOrig="357" w14:anchorId="2C782FFA">
          <v:shape id="_x0000_i1054" type="#_x0000_t75" style="width:19.5pt;height:17.25pt" o:ole="">
            <v:imagedata r:id="rId70" o:title=""/>
          </v:shape>
          <o:OLEObject Type="Embed" ProgID="Equation.DSMT4" ShapeID="_x0000_i1054" DrawAspect="Content" ObjectID="_1627969735" r:id="rId71"/>
        </w:object>
      </w:r>
      <w:r>
        <w:rPr>
          <w:rFonts w:ascii="Times New Roman"/>
        </w:rPr>
        <w:t>——</w:t>
      </w:r>
      <w:r>
        <w:rPr>
          <w:rFonts w:ascii="Times New Roman"/>
        </w:rPr>
        <w:t>数据中心机房</w:t>
      </w:r>
      <w:r>
        <w:rPr>
          <w:rFonts w:ascii="Times New Roman"/>
        </w:rPr>
        <w:t>IT</w:t>
      </w:r>
      <w:r>
        <w:rPr>
          <w:rFonts w:ascii="Times New Roman"/>
        </w:rPr>
        <w:t>设备用能，单位为</w:t>
      </w:r>
      <w:r>
        <w:rPr>
          <w:rFonts w:ascii="Times New Roman"/>
        </w:rPr>
        <w:t>kWh</w:t>
      </w:r>
      <w:r>
        <w:rPr>
          <w:rFonts w:ascii="Times New Roman"/>
        </w:rPr>
        <w:t>。</w:t>
      </w:r>
    </w:p>
    <w:p w14:paraId="16A71BC4" w14:textId="77777777" w:rsidR="00CA1D44" w:rsidRDefault="00604C27">
      <w:pPr>
        <w:pStyle w:val="a4"/>
        <w:spacing w:before="312" w:after="312"/>
        <w:rPr>
          <w:rFonts w:ascii="Times New Roman"/>
        </w:rPr>
      </w:pPr>
      <w:bookmarkStart w:id="299" w:name="_Toc8900291"/>
      <w:bookmarkStart w:id="300" w:name="_Toc11006337"/>
      <w:bookmarkStart w:id="301" w:name="_Toc11057991"/>
      <w:bookmarkStart w:id="302" w:name="_Toc11074740"/>
      <w:bookmarkStart w:id="303" w:name="_Toc8899914"/>
      <w:bookmarkStart w:id="304" w:name="_Toc8908862"/>
      <w:bookmarkStart w:id="305" w:name="_Toc10969182"/>
      <w:bookmarkStart w:id="306" w:name="_Toc11006296"/>
      <w:bookmarkStart w:id="307" w:name="_Toc8899135"/>
      <w:bookmarkStart w:id="308" w:name="_Toc10916882"/>
      <w:r>
        <w:rPr>
          <w:rFonts w:ascii="Times New Roman"/>
        </w:rPr>
        <w:t>节能量交易定价指标</w:t>
      </w:r>
      <w:bookmarkEnd w:id="299"/>
      <w:bookmarkEnd w:id="300"/>
      <w:bookmarkEnd w:id="301"/>
      <w:bookmarkEnd w:id="302"/>
      <w:bookmarkEnd w:id="303"/>
      <w:bookmarkEnd w:id="304"/>
      <w:bookmarkEnd w:id="305"/>
      <w:bookmarkEnd w:id="306"/>
      <w:bookmarkEnd w:id="307"/>
      <w:bookmarkEnd w:id="308"/>
    </w:p>
    <w:p w14:paraId="23E0FC35" w14:textId="77777777" w:rsidR="00CA1D44" w:rsidRDefault="00604C27">
      <w:pPr>
        <w:pStyle w:val="a5"/>
        <w:spacing w:before="156" w:after="156"/>
        <w:rPr>
          <w:rFonts w:ascii="Times New Roman"/>
        </w:rPr>
      </w:pPr>
      <w:bookmarkStart w:id="309" w:name="_Toc536360913"/>
      <w:bookmarkStart w:id="310" w:name="_Toc11057992"/>
      <w:bookmarkStart w:id="311" w:name="_Toc4743629"/>
      <w:bookmarkStart w:id="312" w:name="_Toc11074741"/>
      <w:bookmarkStart w:id="313" w:name="_Toc8908863"/>
      <w:bookmarkStart w:id="314" w:name="_Toc11006338"/>
      <w:bookmarkStart w:id="315" w:name="_Toc8899136"/>
      <w:bookmarkStart w:id="316" w:name="_Toc11006297"/>
      <w:bookmarkStart w:id="317" w:name="_Toc8900292"/>
      <w:bookmarkStart w:id="318" w:name="_Toc10916883"/>
      <w:bookmarkStart w:id="319" w:name="_Toc8899915"/>
      <w:bookmarkStart w:id="320" w:name="_Toc10969183"/>
      <w:bookmarkEnd w:id="309"/>
      <w:r>
        <w:rPr>
          <w:rFonts w:ascii="Times New Roman"/>
        </w:rPr>
        <w:t>节能量交易计算方法</w:t>
      </w:r>
      <w:bookmarkEnd w:id="310"/>
      <w:bookmarkEnd w:id="311"/>
      <w:bookmarkEnd w:id="312"/>
      <w:bookmarkEnd w:id="313"/>
      <w:bookmarkEnd w:id="314"/>
      <w:bookmarkEnd w:id="315"/>
      <w:bookmarkEnd w:id="316"/>
      <w:bookmarkEnd w:id="317"/>
      <w:bookmarkEnd w:id="318"/>
      <w:bookmarkEnd w:id="319"/>
      <w:bookmarkEnd w:id="320"/>
    </w:p>
    <w:p w14:paraId="09384B1C" w14:textId="77777777" w:rsidR="00CA1D44" w:rsidRDefault="00604C27">
      <w:pPr>
        <w:ind w:firstLine="420"/>
      </w:pPr>
      <w:r>
        <w:t>公共机构根据节能量目标完成情况，对超过节能量目标的节能量进行转让交易。未完成节能量目标的公共机构通过购入节能量达到节能量目标的视同完成节能量目标，</w:t>
      </w:r>
      <w:r>
        <w:rPr>
          <w:rFonts w:hint="eastAsia"/>
        </w:rPr>
        <w:t>其中次年度再次转让或购入交易时，应以本单位上年度达到节能量目标条件下的单位建筑能耗指标为交易依据</w:t>
      </w:r>
      <w:r>
        <w:t>。节能量交易方法按下列公式进行计算。</w:t>
      </w:r>
    </w:p>
    <w:p w14:paraId="4FA61A15" w14:textId="4C7A7DC0" w:rsidR="00CA1D44" w:rsidRDefault="00604C27">
      <w:pPr>
        <w:pStyle w:val="affffb"/>
      </w:pPr>
      <w:r>
        <w:tab/>
      </w:r>
      <w:r>
        <w:rPr>
          <w:position w:val="-14"/>
        </w:rPr>
        <w:object w:dxaOrig="2580" w:dyaOrig="380" w14:anchorId="19D555A7">
          <v:shape id="_x0000_i1055" type="#_x0000_t75" style="width:129pt;height:19.5pt" o:ole="">
            <v:imagedata r:id="rId72" o:title=""/>
          </v:shape>
          <o:OLEObject Type="Embed" ProgID="Equation.DSMT4" ShapeID="_x0000_i1055" DrawAspect="Content" ObjectID="_1627969736" r:id="rId73"/>
        </w:object>
      </w:r>
      <w:r>
        <w:tab/>
        <w:t>(</w:t>
      </w:r>
      <w:r w:rsidR="00CC7E2C">
        <w:t>12</w:t>
      </w:r>
      <w:r>
        <w:t>)</w:t>
      </w:r>
    </w:p>
    <w:p w14:paraId="32437836" w14:textId="77777777" w:rsidR="00CA1D44" w:rsidRDefault="00604C27">
      <w:pPr>
        <w:pStyle w:val="affd"/>
      </w:pPr>
      <w:r>
        <w:rPr>
          <w:rFonts w:hint="eastAsia"/>
        </w:rPr>
        <w:t>式中：</w:t>
      </w:r>
    </w:p>
    <w:p w14:paraId="61678EA0" w14:textId="77777777" w:rsidR="00CA1D44" w:rsidRDefault="00604C27">
      <w:pPr>
        <w:pStyle w:val="affd"/>
        <w:snapToGrid w:val="0"/>
        <w:rPr>
          <w:rFonts w:ascii="Times New Roman"/>
        </w:rPr>
      </w:pPr>
      <w:r>
        <w:rPr>
          <w:position w:val="-14"/>
        </w:rPr>
        <w:object w:dxaOrig="334" w:dyaOrig="380" w14:anchorId="28439441">
          <v:shape id="_x0000_i1056" type="#_x0000_t75" style="width:17.25pt;height:19.5pt" o:ole="">
            <v:imagedata r:id="rId74" o:title=""/>
          </v:shape>
          <o:OLEObject Type="Embed" ProgID="Equation.DSMT4" ShapeID="_x0000_i1056" DrawAspect="Content" ObjectID="_1627969737" r:id="rId75"/>
        </w:object>
      </w:r>
      <w:r>
        <w:rPr>
          <w:rFonts w:ascii="Times New Roman"/>
        </w:rPr>
        <w:t>——</w:t>
      </w:r>
      <w:r>
        <w:rPr>
          <w:rFonts w:ascii="Times New Roman"/>
        </w:rPr>
        <w:t>公共机构节能量交易量</w:t>
      </w:r>
      <w:r>
        <w:rPr>
          <w:rFonts w:ascii="Times New Roman" w:hint="eastAsia"/>
        </w:rPr>
        <w:t>，</w:t>
      </w:r>
      <w:r>
        <w:rPr>
          <w:rFonts w:ascii="Times New Roman"/>
        </w:rPr>
        <w:t>单位为</w:t>
      </w:r>
      <w:proofErr w:type="spellStart"/>
      <w:r>
        <w:rPr>
          <w:rFonts w:ascii="Times New Roman" w:hint="eastAsia"/>
        </w:rPr>
        <w:t>tce</w:t>
      </w:r>
      <w:proofErr w:type="spellEnd"/>
      <w:r>
        <w:rPr>
          <w:rFonts w:ascii="Times New Roman"/>
        </w:rPr>
        <w:t>；</w:t>
      </w:r>
    </w:p>
    <w:p w14:paraId="5CD77640" w14:textId="77777777" w:rsidR="00CA1D44" w:rsidRDefault="00604C27">
      <w:pPr>
        <w:pStyle w:val="affd"/>
        <w:snapToGrid w:val="0"/>
        <w:rPr>
          <w:rFonts w:ascii="Times New Roman"/>
        </w:rPr>
      </w:pPr>
      <w:r>
        <w:rPr>
          <w:position w:val="-14"/>
        </w:rPr>
        <w:object w:dxaOrig="311" w:dyaOrig="380" w14:anchorId="439B3803">
          <v:shape id="_x0000_i1057" type="#_x0000_t75" style="width:16.5pt;height:19.5pt" o:ole="">
            <v:imagedata r:id="rId76" o:title=""/>
          </v:shape>
          <o:OLEObject Type="Embed" ProgID="Equation.DSMT4" ShapeID="_x0000_i1057" DrawAspect="Content" ObjectID="_1627969738" r:id="rId77"/>
        </w:object>
      </w:r>
      <w:r>
        <w:rPr>
          <w:rFonts w:ascii="Times New Roman"/>
        </w:rPr>
        <w:t>——</w:t>
      </w:r>
      <w:r>
        <w:rPr>
          <w:rFonts w:ascii="Times New Roman"/>
        </w:rPr>
        <w:t>公共机构单位建筑面积能耗基准值</w:t>
      </w:r>
      <w:r>
        <w:rPr>
          <w:rFonts w:ascii="Times New Roman" w:hint="eastAsia"/>
        </w:rPr>
        <w:t>，</w:t>
      </w:r>
      <w:r>
        <w:rPr>
          <w:rFonts w:ascii="Times New Roman"/>
        </w:rPr>
        <w:t>单位为</w:t>
      </w:r>
      <w:proofErr w:type="spellStart"/>
      <w:r>
        <w:rPr>
          <w:rFonts w:ascii="Times New Roman" w:hint="eastAsia"/>
        </w:rPr>
        <w:t>tce</w:t>
      </w:r>
      <w:proofErr w:type="spellEnd"/>
      <w:r>
        <w:rPr>
          <w:rFonts w:ascii="Times New Roman" w:hint="eastAsia"/>
        </w:rPr>
        <w:t>/m</w:t>
      </w:r>
      <w:r>
        <w:rPr>
          <w:rFonts w:ascii="Times New Roman" w:hint="eastAsia"/>
          <w:vertAlign w:val="superscript"/>
        </w:rPr>
        <w:t>2</w:t>
      </w:r>
      <w:r>
        <w:rPr>
          <w:rFonts w:ascii="Times New Roman"/>
        </w:rPr>
        <w:t>；</w:t>
      </w:r>
    </w:p>
    <w:p w14:paraId="50E06531" w14:textId="77777777" w:rsidR="00CA1D44" w:rsidRDefault="00604C27">
      <w:pPr>
        <w:pStyle w:val="affd"/>
        <w:snapToGrid w:val="0"/>
        <w:rPr>
          <w:rFonts w:ascii="Times New Roman"/>
        </w:rPr>
      </w:pPr>
      <w:r>
        <w:rPr>
          <w:position w:val="-10"/>
        </w:rPr>
        <w:object w:dxaOrig="242" w:dyaOrig="253" w14:anchorId="34C09FFC">
          <v:shape id="_x0000_i1058" type="#_x0000_t75" style="width:11.25pt;height:12.75pt" o:ole="">
            <v:imagedata r:id="rId78" o:title=""/>
          </v:shape>
          <o:OLEObject Type="Embed" ProgID="Equation.DSMT4" ShapeID="_x0000_i1058" DrawAspect="Content" ObjectID="_1627969739" r:id="rId79"/>
        </w:object>
      </w:r>
      <w:r>
        <w:rPr>
          <w:rFonts w:ascii="Times New Roman"/>
        </w:rPr>
        <w:t>——</w:t>
      </w:r>
      <w:r>
        <w:rPr>
          <w:rFonts w:ascii="Times New Roman"/>
        </w:rPr>
        <w:t>公共机构节能主管部门每年下达的节能量目标</w:t>
      </w:r>
      <w:r>
        <w:rPr>
          <w:rFonts w:ascii="Times New Roman" w:hint="eastAsia"/>
        </w:rPr>
        <w:t>，</w:t>
      </w:r>
      <w:r>
        <w:rPr>
          <w:rFonts w:ascii="Times New Roman"/>
        </w:rPr>
        <w:t>单位为</w:t>
      </w:r>
      <w:r>
        <w:rPr>
          <w:rFonts w:ascii="Times New Roman"/>
        </w:rPr>
        <w:t>%</w:t>
      </w:r>
      <w:r>
        <w:rPr>
          <w:rFonts w:ascii="Times New Roman"/>
        </w:rPr>
        <w:t>；</w:t>
      </w:r>
    </w:p>
    <w:p w14:paraId="4B96F0E0" w14:textId="77777777" w:rsidR="00CA1D44" w:rsidRDefault="00604C27">
      <w:pPr>
        <w:pStyle w:val="affd"/>
        <w:snapToGrid w:val="0"/>
        <w:rPr>
          <w:rFonts w:ascii="Times New Roman"/>
        </w:rPr>
      </w:pPr>
      <w:r>
        <w:rPr>
          <w:position w:val="-14"/>
        </w:rPr>
        <w:object w:dxaOrig="323" w:dyaOrig="380" w14:anchorId="5CC658AB">
          <v:shape id="_x0000_i1059" type="#_x0000_t75" style="width:16.5pt;height:19.5pt" o:ole="">
            <v:imagedata r:id="rId80" o:title=""/>
          </v:shape>
          <o:OLEObject Type="Embed" ProgID="Equation.DSMT4" ShapeID="_x0000_i1059" DrawAspect="Content" ObjectID="_1627969740" r:id="rId81"/>
        </w:object>
      </w:r>
      <w:r>
        <w:rPr>
          <w:rFonts w:ascii="Times New Roman"/>
        </w:rPr>
        <w:t>——</w:t>
      </w:r>
      <w:r>
        <w:rPr>
          <w:rFonts w:ascii="Times New Roman"/>
        </w:rPr>
        <w:t>公共机构</w:t>
      </w:r>
      <w:proofErr w:type="gramStart"/>
      <w:r>
        <w:rPr>
          <w:rFonts w:ascii="Times New Roman"/>
        </w:rPr>
        <w:t>实际单位</w:t>
      </w:r>
      <w:proofErr w:type="gramEnd"/>
      <w:r>
        <w:rPr>
          <w:rFonts w:ascii="Times New Roman"/>
        </w:rPr>
        <w:t>建筑面积能耗</w:t>
      </w:r>
      <w:r>
        <w:rPr>
          <w:rFonts w:ascii="Times New Roman" w:hint="eastAsia"/>
        </w:rPr>
        <w:t>，</w:t>
      </w:r>
      <w:r>
        <w:rPr>
          <w:rFonts w:ascii="Times New Roman"/>
        </w:rPr>
        <w:t>单位为</w:t>
      </w:r>
      <w:proofErr w:type="spellStart"/>
      <w:r>
        <w:rPr>
          <w:rFonts w:ascii="Times New Roman" w:hint="eastAsia"/>
        </w:rPr>
        <w:t>tce</w:t>
      </w:r>
      <w:proofErr w:type="spellEnd"/>
      <w:r>
        <w:rPr>
          <w:rFonts w:ascii="Times New Roman" w:hint="eastAsia"/>
        </w:rPr>
        <w:t>/m</w:t>
      </w:r>
      <w:r>
        <w:rPr>
          <w:rFonts w:ascii="Times New Roman" w:hint="eastAsia"/>
          <w:vertAlign w:val="superscript"/>
        </w:rPr>
        <w:t>2</w:t>
      </w:r>
      <w:r>
        <w:rPr>
          <w:rFonts w:ascii="Times New Roman"/>
        </w:rPr>
        <w:t>；</w:t>
      </w:r>
    </w:p>
    <w:p w14:paraId="78A3A6AD" w14:textId="77777777" w:rsidR="00CA1D44" w:rsidRDefault="00604C27">
      <w:pPr>
        <w:pStyle w:val="affd"/>
        <w:rPr>
          <w:rFonts w:ascii="Times New Roman"/>
        </w:rPr>
      </w:pPr>
      <w:r>
        <w:rPr>
          <w:position w:val="-4"/>
        </w:rPr>
        <w:object w:dxaOrig="242" w:dyaOrig="253" w14:anchorId="404474F5">
          <v:shape id="_x0000_i1060" type="#_x0000_t75" style="width:11.25pt;height:12.75pt" o:ole="">
            <v:imagedata r:id="rId82" o:title=""/>
          </v:shape>
          <o:OLEObject Type="Embed" ProgID="Equation.DSMT4" ShapeID="_x0000_i1060" DrawAspect="Content" ObjectID="_1627969741" r:id="rId83"/>
        </w:object>
      </w:r>
      <w:r>
        <w:rPr>
          <w:rFonts w:ascii="Times New Roman"/>
        </w:rPr>
        <w:t>——</w:t>
      </w:r>
      <w:r>
        <w:rPr>
          <w:rFonts w:ascii="Times New Roman"/>
        </w:rPr>
        <w:t>公共机构建筑面积</w:t>
      </w:r>
      <w:r>
        <w:rPr>
          <w:rFonts w:ascii="Times New Roman" w:hint="eastAsia"/>
        </w:rPr>
        <w:t>，</w:t>
      </w:r>
      <w:r>
        <w:rPr>
          <w:rFonts w:ascii="Times New Roman"/>
        </w:rPr>
        <w:t>单位为</w:t>
      </w:r>
      <w:r>
        <w:rPr>
          <w:rFonts w:ascii="Times New Roman" w:hint="eastAsia"/>
        </w:rPr>
        <w:t>m</w:t>
      </w:r>
      <w:r>
        <w:rPr>
          <w:rFonts w:ascii="Times New Roman" w:hint="eastAsia"/>
          <w:vertAlign w:val="superscript"/>
        </w:rPr>
        <w:t>2</w:t>
      </w:r>
      <w:r>
        <w:rPr>
          <w:rFonts w:ascii="Times New Roman"/>
        </w:rPr>
        <w:t>。</w:t>
      </w:r>
    </w:p>
    <w:p w14:paraId="393E2ADE" w14:textId="77777777" w:rsidR="00CA1D44" w:rsidRDefault="00604C27">
      <w:pPr>
        <w:pStyle w:val="a5"/>
        <w:spacing w:before="156" w:after="156"/>
        <w:rPr>
          <w:rFonts w:ascii="Times New Roman"/>
        </w:rPr>
      </w:pPr>
      <w:bookmarkStart w:id="321" w:name="_Toc536360914"/>
      <w:bookmarkStart w:id="322" w:name="_Toc10916884"/>
      <w:bookmarkStart w:id="323" w:name="_Toc11006298"/>
      <w:bookmarkStart w:id="324" w:name="_Toc11006339"/>
      <w:bookmarkStart w:id="325" w:name="_Toc8908864"/>
      <w:bookmarkStart w:id="326" w:name="_Toc8899137"/>
      <w:bookmarkStart w:id="327" w:name="_Toc4743630"/>
      <w:bookmarkStart w:id="328" w:name="_Toc10969184"/>
      <w:bookmarkStart w:id="329" w:name="_Toc11074742"/>
      <w:bookmarkStart w:id="330" w:name="_Toc8899916"/>
      <w:bookmarkStart w:id="331" w:name="_Toc8900293"/>
      <w:bookmarkStart w:id="332" w:name="_Toc11057993"/>
      <w:bookmarkEnd w:id="321"/>
      <w:r>
        <w:rPr>
          <w:rFonts w:ascii="Times New Roman"/>
        </w:rPr>
        <w:t>节能量交易定价指标</w:t>
      </w:r>
      <w:bookmarkEnd w:id="322"/>
      <w:bookmarkEnd w:id="323"/>
      <w:bookmarkEnd w:id="324"/>
      <w:bookmarkEnd w:id="325"/>
      <w:bookmarkEnd w:id="326"/>
      <w:bookmarkEnd w:id="327"/>
      <w:bookmarkEnd w:id="328"/>
      <w:bookmarkEnd w:id="329"/>
      <w:bookmarkEnd w:id="330"/>
      <w:bookmarkEnd w:id="331"/>
      <w:bookmarkEnd w:id="332"/>
    </w:p>
    <w:p w14:paraId="20FF4F68" w14:textId="77777777" w:rsidR="00CA1D44" w:rsidRDefault="00604C27">
      <w:pPr>
        <w:ind w:firstLine="420"/>
      </w:pPr>
      <w:r>
        <w:t>公共机构节能量交易定价指标按照</w:t>
      </w:r>
      <w:r>
        <w:t>1</w:t>
      </w:r>
      <w:r>
        <w:t>吨标准煤等价转换成电能，以当地实际电价价格进行节能量交易，按下列公式进行计算。</w:t>
      </w:r>
    </w:p>
    <w:p w14:paraId="7D960A91" w14:textId="17956A6E" w:rsidR="00CA1D44" w:rsidRDefault="00604C27">
      <w:pPr>
        <w:pStyle w:val="affffb"/>
      </w:pPr>
      <w:r>
        <w:tab/>
      </w:r>
      <w:bookmarkStart w:id="333" w:name="_Hlk8911777"/>
      <w:r>
        <w:rPr>
          <w:snapToGrid w:val="0"/>
          <w:position w:val="-6"/>
          <w:lang w:val="en-GB"/>
        </w:rPr>
        <w:object w:dxaOrig="979" w:dyaOrig="276" w14:anchorId="1D47B6DE">
          <v:shape id="_x0000_i1061" type="#_x0000_t75" style="width:48pt;height:13.5pt" o:ole="">
            <v:imagedata r:id="rId84" o:title=""/>
          </v:shape>
          <o:OLEObject Type="Embed" ProgID="Equation.DSMT4" ShapeID="_x0000_i1061" DrawAspect="Content" ObjectID="_1627969742" r:id="rId85"/>
        </w:object>
      </w:r>
      <w:bookmarkEnd w:id="333"/>
      <w:r>
        <w:tab/>
        <w:t>(</w:t>
      </w:r>
      <w:r w:rsidR="00CC7E2C">
        <w:t>13</w:t>
      </w:r>
      <w:r>
        <w:t>)</w:t>
      </w:r>
    </w:p>
    <w:p w14:paraId="002048F4" w14:textId="77777777" w:rsidR="00CA1D44" w:rsidRDefault="00604C27">
      <w:pPr>
        <w:pStyle w:val="affd"/>
      </w:pPr>
      <w:r>
        <w:rPr>
          <w:rFonts w:hint="eastAsia"/>
        </w:rPr>
        <w:t>式中：</w:t>
      </w:r>
    </w:p>
    <w:p w14:paraId="719B57E2" w14:textId="77777777" w:rsidR="00CA1D44" w:rsidRDefault="00604C27">
      <w:pPr>
        <w:ind w:firstLineChars="200" w:firstLine="420"/>
        <w:rPr>
          <w:kern w:val="0"/>
        </w:rPr>
      </w:pPr>
      <w:r>
        <w:rPr>
          <w:i/>
          <w:iCs/>
          <w:kern w:val="0"/>
        </w:rPr>
        <w:t>M</w:t>
      </w:r>
      <w:r>
        <w:rPr>
          <w:kern w:val="0"/>
        </w:rPr>
        <w:t>——</w:t>
      </w:r>
      <w:r>
        <w:rPr>
          <w:kern w:val="0"/>
        </w:rPr>
        <w:t>公共机构节能量交易定价指标</w:t>
      </w:r>
      <w:r>
        <w:rPr>
          <w:kern w:val="0"/>
        </w:rPr>
        <w:t>Y/</w:t>
      </w:r>
      <w:proofErr w:type="spellStart"/>
      <w:r>
        <w:rPr>
          <w:rFonts w:hint="eastAsia"/>
          <w:kern w:val="0"/>
        </w:rPr>
        <w:t>t</w:t>
      </w:r>
      <w:r>
        <w:rPr>
          <w:kern w:val="0"/>
        </w:rPr>
        <w:t>ce</w:t>
      </w:r>
      <w:proofErr w:type="spellEnd"/>
      <w:r>
        <w:rPr>
          <w:kern w:val="0"/>
        </w:rPr>
        <w:t>；</w:t>
      </w:r>
    </w:p>
    <w:p w14:paraId="6F876F7D" w14:textId="77777777" w:rsidR="00CA1D44" w:rsidRDefault="00604C27">
      <w:pPr>
        <w:ind w:firstLine="420"/>
        <w:rPr>
          <w:kern w:val="0"/>
        </w:rPr>
      </w:pPr>
      <w:r>
        <w:rPr>
          <w:i/>
          <w:iCs/>
          <w:kern w:val="0"/>
        </w:rPr>
        <w:t>λ</w:t>
      </w:r>
      <w:r>
        <w:rPr>
          <w:kern w:val="0"/>
        </w:rPr>
        <w:t>——1</w:t>
      </w:r>
      <w:r>
        <w:rPr>
          <w:kern w:val="0"/>
        </w:rPr>
        <w:t>吨标准煤等价转换成电能的折算系数</w:t>
      </w:r>
      <w:r>
        <w:rPr>
          <w:kern w:val="0"/>
        </w:rPr>
        <w:t>kWh/</w:t>
      </w:r>
      <w:proofErr w:type="spellStart"/>
      <w:r>
        <w:rPr>
          <w:rFonts w:hint="eastAsia"/>
          <w:kern w:val="0"/>
        </w:rPr>
        <w:t>t</w:t>
      </w:r>
      <w:r>
        <w:rPr>
          <w:kern w:val="0"/>
        </w:rPr>
        <w:t>ce</w:t>
      </w:r>
      <w:proofErr w:type="spellEnd"/>
      <w:r>
        <w:rPr>
          <w:kern w:val="0"/>
        </w:rPr>
        <w:t>；</w:t>
      </w:r>
    </w:p>
    <w:p w14:paraId="39CCF656" w14:textId="77777777" w:rsidR="00CA1D44" w:rsidRDefault="00604C27">
      <w:pPr>
        <w:ind w:firstLine="420"/>
        <w:rPr>
          <w:kern w:val="0"/>
        </w:rPr>
      </w:pPr>
      <w:r>
        <w:rPr>
          <w:i/>
          <w:iCs/>
          <w:kern w:val="0"/>
        </w:rPr>
        <w:t>σ</w:t>
      </w:r>
      <w:r>
        <w:rPr>
          <w:kern w:val="0"/>
        </w:rPr>
        <w:t>——</w:t>
      </w:r>
      <w:r>
        <w:rPr>
          <w:kern w:val="0"/>
        </w:rPr>
        <w:t>当地实际电价</w:t>
      </w:r>
      <w:r>
        <w:rPr>
          <w:kern w:val="0"/>
        </w:rPr>
        <w:t>Y/</w:t>
      </w:r>
      <w:r>
        <w:rPr>
          <w:rFonts w:hint="eastAsia"/>
          <w:kern w:val="0"/>
        </w:rPr>
        <w:t>k</w:t>
      </w:r>
      <w:r>
        <w:rPr>
          <w:kern w:val="0"/>
        </w:rPr>
        <w:t>Wh</w:t>
      </w:r>
      <w:r>
        <w:rPr>
          <w:kern w:val="0"/>
        </w:rPr>
        <w:t>。</w:t>
      </w:r>
    </w:p>
    <w:p w14:paraId="071318B0" w14:textId="77777777" w:rsidR="00CA1D44" w:rsidRDefault="00604C27">
      <w:pPr>
        <w:pStyle w:val="a4"/>
        <w:spacing w:before="312" w:after="312"/>
        <w:rPr>
          <w:rFonts w:ascii="Times New Roman"/>
        </w:rPr>
      </w:pPr>
      <w:bookmarkStart w:id="334" w:name="_Toc4743631"/>
      <w:bookmarkStart w:id="335" w:name="_Toc11006299"/>
      <w:bookmarkStart w:id="336" w:name="_Toc8899138"/>
      <w:bookmarkStart w:id="337" w:name="_Toc10916885"/>
      <w:bookmarkStart w:id="338" w:name="_Toc11074743"/>
      <w:bookmarkStart w:id="339" w:name="_Toc11057994"/>
      <w:bookmarkStart w:id="340" w:name="_Toc8908865"/>
      <w:bookmarkStart w:id="341" w:name="_Toc10969185"/>
      <w:bookmarkStart w:id="342" w:name="_Toc11006340"/>
      <w:bookmarkStart w:id="343" w:name="_Toc8899917"/>
      <w:bookmarkStart w:id="344" w:name="_Toc8900294"/>
      <w:bookmarkEnd w:id="334"/>
      <w:r>
        <w:rPr>
          <w:rFonts w:ascii="Times New Roman"/>
        </w:rPr>
        <w:t>管理措施</w:t>
      </w:r>
      <w:bookmarkEnd w:id="335"/>
      <w:bookmarkEnd w:id="336"/>
      <w:bookmarkEnd w:id="337"/>
      <w:bookmarkEnd w:id="338"/>
      <w:bookmarkEnd w:id="339"/>
      <w:bookmarkEnd w:id="340"/>
      <w:bookmarkEnd w:id="341"/>
      <w:bookmarkEnd w:id="342"/>
      <w:bookmarkEnd w:id="343"/>
      <w:bookmarkEnd w:id="344"/>
    </w:p>
    <w:p w14:paraId="02A6CA71" w14:textId="77777777" w:rsidR="00CA1D44" w:rsidRDefault="00604C27">
      <w:pPr>
        <w:pStyle w:val="afffff3"/>
        <w:jc w:val="both"/>
        <w:rPr>
          <w:rFonts w:ascii="Times New Roman"/>
        </w:rPr>
      </w:pPr>
      <w:r>
        <w:rPr>
          <w:rFonts w:ascii="Times New Roman"/>
        </w:rPr>
        <w:t>公共机构建筑冬季室内温度设置不得高于</w:t>
      </w:r>
      <w:r>
        <w:rPr>
          <w:rFonts w:ascii="Times New Roman"/>
        </w:rPr>
        <w:t>20℃</w:t>
      </w:r>
      <w:r>
        <w:rPr>
          <w:rFonts w:ascii="Times New Roman"/>
        </w:rPr>
        <w:t>，夏季室内温度设置不得低于</w:t>
      </w:r>
      <w:r>
        <w:rPr>
          <w:rFonts w:ascii="Times New Roman"/>
        </w:rPr>
        <w:t>26℃</w:t>
      </w:r>
      <w:r>
        <w:rPr>
          <w:rFonts w:ascii="Times New Roman" w:hint="eastAsia"/>
        </w:rPr>
        <w:t>，</w:t>
      </w:r>
      <w:r>
        <w:rPr>
          <w:rFonts w:ascii="Times New Roman"/>
        </w:rPr>
        <w:t>空调系统运行期间避免开窗。</w:t>
      </w:r>
    </w:p>
    <w:p w14:paraId="53B114DC" w14:textId="77777777" w:rsidR="00CA1D44" w:rsidRDefault="00604C27">
      <w:pPr>
        <w:pStyle w:val="afffff3"/>
        <w:jc w:val="both"/>
        <w:rPr>
          <w:rFonts w:ascii="Times New Roman"/>
        </w:rPr>
      </w:pPr>
      <w:r>
        <w:rPr>
          <w:rFonts w:ascii="Times New Roman"/>
        </w:rPr>
        <w:lastRenderedPageBreak/>
        <w:t>公共机构应依据本标准第</w:t>
      </w:r>
      <w:r>
        <w:rPr>
          <w:rFonts w:ascii="Times New Roman"/>
        </w:rPr>
        <w:t>4</w:t>
      </w:r>
      <w:r>
        <w:rPr>
          <w:rFonts w:ascii="Times New Roman"/>
        </w:rPr>
        <w:t>章中的规定实施用</w:t>
      </w:r>
      <w:proofErr w:type="gramStart"/>
      <w:r>
        <w:rPr>
          <w:rFonts w:ascii="Times New Roman"/>
        </w:rPr>
        <w:t>能指标</w:t>
      </w:r>
      <w:proofErr w:type="gramEnd"/>
      <w:r>
        <w:rPr>
          <w:rFonts w:ascii="Times New Roman" w:hint="eastAsia"/>
        </w:rPr>
        <w:t>进行</w:t>
      </w:r>
      <w:r>
        <w:rPr>
          <w:rFonts w:ascii="Times New Roman"/>
        </w:rPr>
        <w:t>控制管理，能耗指标实际值或实际值的修正值超过本标准能耗定额指标的公共机构，应进行能源审计，开展节能诊断，及时准确掌握能源使用状况，分析节能</w:t>
      </w:r>
      <w:r>
        <w:rPr>
          <w:rFonts w:ascii="Times New Roman" w:hint="eastAsia"/>
        </w:rPr>
        <w:t>潜力</w:t>
      </w:r>
      <w:r>
        <w:rPr>
          <w:rFonts w:ascii="Times New Roman"/>
        </w:rPr>
        <w:t>，制定节能改造方案，进一步深入节能改造。</w:t>
      </w:r>
    </w:p>
    <w:p w14:paraId="4B7A2486" w14:textId="77777777" w:rsidR="00CA1D44" w:rsidRDefault="00604C27">
      <w:pPr>
        <w:pStyle w:val="afffff3"/>
        <w:jc w:val="both"/>
        <w:rPr>
          <w:rFonts w:ascii="Times New Roman"/>
        </w:rPr>
      </w:pPr>
      <w:r>
        <w:rPr>
          <w:rFonts w:ascii="Times New Roman"/>
        </w:rPr>
        <w:t>公共机构应建立节能目标考核制度，依据能源资源管理的规定，提出考核指标，制定能源资源使用计划和节约规划，并将考核指标分解落实到各部门。</w:t>
      </w:r>
    </w:p>
    <w:p w14:paraId="27D8090A" w14:textId="77777777" w:rsidR="00CA1D44" w:rsidRDefault="00604C27">
      <w:pPr>
        <w:pStyle w:val="afffff3"/>
        <w:jc w:val="both"/>
        <w:rPr>
          <w:rFonts w:ascii="Times New Roman"/>
        </w:rPr>
      </w:pPr>
      <w:r>
        <w:rPr>
          <w:rFonts w:ascii="Times New Roman"/>
        </w:rPr>
        <w:t>公共机构应有计划地落实能耗在线监测系统项目建设，</w:t>
      </w:r>
      <w:r>
        <w:rPr>
          <w:rFonts w:ascii="Times New Roman" w:hint="eastAsia"/>
        </w:rPr>
        <w:t>必须保证能耗总量数据采集，通过安装计量装置实现</w:t>
      </w:r>
      <w:r>
        <w:rPr>
          <w:rFonts w:ascii="Times New Roman"/>
        </w:rPr>
        <w:t>实时采集能耗数据</w:t>
      </w:r>
      <w:r>
        <w:rPr>
          <w:rFonts w:ascii="Times New Roman" w:hint="eastAsia"/>
        </w:rPr>
        <w:t>。有条件的单位</w:t>
      </w:r>
      <w:r>
        <w:rPr>
          <w:rFonts w:ascii="Times New Roman"/>
        </w:rPr>
        <w:t>通过安装分类、分项和分户能耗计量装置，采用远程传输等手段实时采集能耗数据，实施能耗在线监测与动态分析，及时发现、纠正用能浪费现象，为用</w:t>
      </w:r>
      <w:proofErr w:type="gramStart"/>
      <w:r>
        <w:rPr>
          <w:rFonts w:ascii="Times New Roman"/>
        </w:rPr>
        <w:t>能指标</w:t>
      </w:r>
      <w:proofErr w:type="gramEnd"/>
      <w:r>
        <w:rPr>
          <w:rFonts w:ascii="Times New Roman"/>
        </w:rPr>
        <w:t>控制提供数据支持。</w:t>
      </w:r>
    </w:p>
    <w:p w14:paraId="25DF8EBD" w14:textId="77777777" w:rsidR="00CA1D44" w:rsidRDefault="00604C27">
      <w:pPr>
        <w:pStyle w:val="afffff3"/>
        <w:jc w:val="both"/>
        <w:rPr>
          <w:rFonts w:ascii="Times New Roman"/>
        </w:rPr>
      </w:pPr>
      <w:r>
        <w:rPr>
          <w:rFonts w:ascii="Times New Roman"/>
        </w:rPr>
        <w:t>应加强对数据中心基础设施和</w:t>
      </w:r>
      <w:r>
        <w:rPr>
          <w:rFonts w:ascii="Times New Roman"/>
        </w:rPr>
        <w:t>IT</w:t>
      </w:r>
      <w:r>
        <w:rPr>
          <w:rFonts w:ascii="Times New Roman"/>
        </w:rPr>
        <w:t>设备的能耗状况实时监测与动态分析，并不断优化数据中心的设施和设备的运行，提升</w:t>
      </w:r>
      <w:r>
        <w:rPr>
          <w:rFonts w:ascii="Times New Roman"/>
          <w:kern w:val="2"/>
        </w:rPr>
        <w:t>电源使用效率</w:t>
      </w:r>
      <w:r>
        <w:rPr>
          <w:rFonts w:ascii="Times New Roman" w:hint="eastAsia"/>
          <w:kern w:val="2"/>
        </w:rPr>
        <w:t>，降低</w:t>
      </w:r>
      <w:r>
        <w:rPr>
          <w:rFonts w:ascii="Times New Roman" w:hint="eastAsia"/>
          <w:kern w:val="2"/>
        </w:rPr>
        <w:t>P</w:t>
      </w:r>
      <w:r>
        <w:rPr>
          <w:rFonts w:ascii="Times New Roman"/>
          <w:kern w:val="2"/>
        </w:rPr>
        <w:t>UE</w:t>
      </w:r>
      <w:r>
        <w:rPr>
          <w:rFonts w:ascii="Times New Roman" w:hint="eastAsia"/>
          <w:kern w:val="2"/>
        </w:rPr>
        <w:t>值</w:t>
      </w:r>
      <w:r>
        <w:rPr>
          <w:rFonts w:ascii="Times New Roman"/>
        </w:rPr>
        <w:t>。</w:t>
      </w:r>
    </w:p>
    <w:p w14:paraId="0C73B4CA" w14:textId="77777777" w:rsidR="00CA1D44" w:rsidRDefault="00604C27">
      <w:pPr>
        <w:pStyle w:val="afffff3"/>
        <w:jc w:val="both"/>
        <w:rPr>
          <w:rFonts w:ascii="Times New Roman"/>
        </w:rPr>
      </w:pPr>
      <w:r>
        <w:rPr>
          <w:rFonts w:ascii="Times New Roman"/>
        </w:rPr>
        <w:t>应对能源消费进行记录、统计、考核等，并建立能源档案，定期开展岗位人员节能管理能力和</w:t>
      </w:r>
      <w:r>
        <w:rPr>
          <w:rFonts w:ascii="Times New Roman" w:hint="eastAsia"/>
        </w:rPr>
        <w:t>技</w:t>
      </w:r>
      <w:r>
        <w:rPr>
          <w:rFonts w:ascii="Times New Roman"/>
        </w:rPr>
        <w:t>能的培训。</w:t>
      </w:r>
    </w:p>
    <w:p w14:paraId="4DEB71D7" w14:textId="77777777" w:rsidR="00CA1D44" w:rsidRDefault="00604C27">
      <w:pPr>
        <w:pStyle w:val="afffff3"/>
        <w:jc w:val="both"/>
        <w:rPr>
          <w:rFonts w:ascii="Times New Roman"/>
        </w:rPr>
      </w:pPr>
      <w:r>
        <w:rPr>
          <w:rFonts w:ascii="Times New Roman"/>
        </w:rPr>
        <w:t>应认真执行国家能源资源消费统计制度，科学、有效地组织能耗统计工作，确保能耗统计数据的准确性与及时性，做好能源资源消费和利用状况的统计分析并归档。</w:t>
      </w:r>
    </w:p>
    <w:p w14:paraId="5C7B1162" w14:textId="77777777" w:rsidR="00CA1D44" w:rsidRDefault="00604C27">
      <w:pPr>
        <w:pStyle w:val="afffff3"/>
        <w:jc w:val="both"/>
        <w:rPr>
          <w:rFonts w:ascii="Times New Roman"/>
        </w:rPr>
      </w:pPr>
      <w:r>
        <w:rPr>
          <w:rFonts w:ascii="Times New Roman"/>
        </w:rPr>
        <w:t>应加强用能设备的检修、维护和保养工作，提高设备的能源利用</w:t>
      </w:r>
      <w:r>
        <w:rPr>
          <w:rFonts w:ascii="Times New Roman" w:hint="eastAsia"/>
        </w:rPr>
        <w:t>效</w:t>
      </w:r>
      <w:r>
        <w:rPr>
          <w:rFonts w:ascii="Times New Roman"/>
        </w:rPr>
        <w:t>率；按照合理用能的原则，对各种能源科学使用。</w:t>
      </w:r>
    </w:p>
    <w:p w14:paraId="7856B2FE" w14:textId="77777777" w:rsidR="00CA1D44" w:rsidRDefault="00604C27">
      <w:pPr>
        <w:pStyle w:val="afffff3"/>
        <w:jc w:val="both"/>
        <w:rPr>
          <w:rFonts w:ascii="Times New Roman"/>
        </w:rPr>
      </w:pPr>
      <w:r>
        <w:rPr>
          <w:rFonts w:ascii="Times New Roman"/>
        </w:rPr>
        <w:t>公共机构应创造条件采用合同能源管理方式，不断提高能源资源利用效率和管理水平。</w:t>
      </w:r>
    </w:p>
    <w:p w14:paraId="311DA4AC" w14:textId="77777777" w:rsidR="00CA1D44" w:rsidRDefault="00CA1D44">
      <w:pPr>
        <w:pStyle w:val="aa"/>
      </w:pPr>
    </w:p>
    <w:p w14:paraId="594331A0" w14:textId="77777777" w:rsidR="00CA1D44" w:rsidRDefault="00CA1D44">
      <w:pPr>
        <w:pStyle w:val="af5"/>
      </w:pPr>
    </w:p>
    <w:p w14:paraId="01D3AA7C" w14:textId="77777777" w:rsidR="00CA1D44" w:rsidRDefault="00604C27">
      <w:pPr>
        <w:pStyle w:val="af8"/>
        <w:rPr>
          <w:rFonts w:ascii="Times New Roman"/>
        </w:rPr>
      </w:pPr>
      <w:r>
        <w:rPr>
          <w:rFonts w:ascii="Times New Roman"/>
        </w:rPr>
        <w:br/>
      </w:r>
      <w:bookmarkStart w:id="345" w:name="_Toc11006300"/>
      <w:bookmarkStart w:id="346" w:name="_Toc8900295"/>
      <w:bookmarkStart w:id="347" w:name="_Toc10969186"/>
      <w:bookmarkStart w:id="348" w:name="_Toc8899918"/>
      <w:bookmarkStart w:id="349" w:name="_Toc8899139"/>
      <w:bookmarkStart w:id="350" w:name="_Toc11057995"/>
      <w:bookmarkStart w:id="351" w:name="_Toc8908866"/>
      <w:bookmarkStart w:id="352" w:name="_Toc11074744"/>
      <w:bookmarkStart w:id="353" w:name="_Toc10916886"/>
      <w:bookmarkStart w:id="354" w:name="_Toc11006341"/>
      <w:r>
        <w:rPr>
          <w:rFonts w:ascii="Times New Roman"/>
        </w:rPr>
        <w:t>（资料性附录）</w:t>
      </w:r>
      <w:r>
        <w:rPr>
          <w:rFonts w:ascii="Times New Roman"/>
        </w:rPr>
        <w:br/>
      </w:r>
      <w:r>
        <w:rPr>
          <w:rFonts w:ascii="Times New Roman"/>
        </w:rPr>
        <w:t>常用能源折算标准煤参考系数</w:t>
      </w:r>
      <w:bookmarkEnd w:id="345"/>
      <w:bookmarkEnd w:id="346"/>
      <w:bookmarkEnd w:id="347"/>
      <w:bookmarkEnd w:id="348"/>
      <w:bookmarkEnd w:id="349"/>
      <w:bookmarkEnd w:id="350"/>
      <w:bookmarkEnd w:id="351"/>
      <w:bookmarkEnd w:id="352"/>
      <w:bookmarkEnd w:id="353"/>
      <w:bookmarkEnd w:id="354"/>
    </w:p>
    <w:p w14:paraId="304004FB" w14:textId="77777777" w:rsidR="00CA1D44" w:rsidRDefault="00604C27">
      <w:pPr>
        <w:pStyle w:val="af6"/>
        <w:spacing w:before="156" w:after="156"/>
        <w:rPr>
          <w:rFonts w:ascii="Times New Roman"/>
        </w:rPr>
      </w:pPr>
      <w:r>
        <w:rPr>
          <w:rFonts w:ascii="Times New Roman"/>
        </w:rPr>
        <w:t>常用能源折标准煤参考系数</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030"/>
        <w:gridCol w:w="3006"/>
      </w:tblGrid>
      <w:tr w:rsidR="00CA1D44" w14:paraId="408B8B39"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230BD1ED" w14:textId="77777777" w:rsidR="00CA1D44" w:rsidRDefault="00604C27">
            <w:pPr>
              <w:jc w:val="center"/>
              <w:rPr>
                <w:b/>
                <w:bCs/>
                <w:sz w:val="18"/>
                <w:szCs w:val="18"/>
              </w:rPr>
            </w:pPr>
            <w:r>
              <w:rPr>
                <w:b/>
                <w:bCs/>
                <w:sz w:val="18"/>
                <w:szCs w:val="18"/>
              </w:rPr>
              <w:t>能源名称</w:t>
            </w:r>
          </w:p>
        </w:tc>
        <w:tc>
          <w:tcPr>
            <w:tcW w:w="4030" w:type="dxa"/>
            <w:tcBorders>
              <w:top w:val="single" w:sz="4" w:space="0" w:color="auto"/>
              <w:left w:val="nil"/>
              <w:bottom w:val="single" w:sz="4" w:space="0" w:color="auto"/>
              <w:right w:val="single" w:sz="4" w:space="0" w:color="auto"/>
            </w:tcBorders>
            <w:vAlign w:val="center"/>
          </w:tcPr>
          <w:p w14:paraId="1781392E" w14:textId="77777777" w:rsidR="00CA1D44" w:rsidRDefault="00604C27">
            <w:pPr>
              <w:jc w:val="center"/>
              <w:rPr>
                <w:b/>
                <w:bCs/>
                <w:sz w:val="18"/>
                <w:szCs w:val="18"/>
              </w:rPr>
            </w:pPr>
            <w:r>
              <w:rPr>
                <w:b/>
                <w:bCs/>
                <w:sz w:val="18"/>
                <w:szCs w:val="18"/>
              </w:rPr>
              <w:t>平均低位发热量</w:t>
            </w:r>
          </w:p>
        </w:tc>
        <w:tc>
          <w:tcPr>
            <w:tcW w:w="3006" w:type="dxa"/>
            <w:tcBorders>
              <w:top w:val="single" w:sz="4" w:space="0" w:color="auto"/>
              <w:left w:val="nil"/>
              <w:bottom w:val="single" w:sz="4" w:space="0" w:color="auto"/>
              <w:right w:val="single" w:sz="4" w:space="0" w:color="auto"/>
            </w:tcBorders>
            <w:vAlign w:val="center"/>
          </w:tcPr>
          <w:p w14:paraId="537B6982" w14:textId="77777777" w:rsidR="00CA1D44" w:rsidRDefault="00604C27">
            <w:pPr>
              <w:jc w:val="center"/>
              <w:rPr>
                <w:b/>
                <w:bCs/>
                <w:sz w:val="18"/>
                <w:szCs w:val="18"/>
              </w:rPr>
            </w:pPr>
            <w:r>
              <w:rPr>
                <w:b/>
                <w:bCs/>
                <w:sz w:val="18"/>
                <w:szCs w:val="18"/>
              </w:rPr>
              <w:t>折标准煤系数</w:t>
            </w:r>
          </w:p>
        </w:tc>
      </w:tr>
      <w:tr w:rsidR="00CA1D44" w14:paraId="40D07514"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4468F23B" w14:textId="77777777" w:rsidR="00CA1D44" w:rsidRDefault="00604C27">
            <w:pPr>
              <w:jc w:val="center"/>
              <w:rPr>
                <w:sz w:val="18"/>
                <w:szCs w:val="18"/>
              </w:rPr>
            </w:pPr>
            <w:r>
              <w:rPr>
                <w:sz w:val="18"/>
                <w:szCs w:val="18"/>
              </w:rPr>
              <w:t>原煤</w:t>
            </w:r>
          </w:p>
        </w:tc>
        <w:tc>
          <w:tcPr>
            <w:tcW w:w="4030" w:type="dxa"/>
            <w:tcBorders>
              <w:top w:val="single" w:sz="4" w:space="0" w:color="auto"/>
              <w:left w:val="nil"/>
              <w:bottom w:val="single" w:sz="4" w:space="0" w:color="auto"/>
              <w:right w:val="single" w:sz="4" w:space="0" w:color="auto"/>
            </w:tcBorders>
            <w:vAlign w:val="center"/>
          </w:tcPr>
          <w:p w14:paraId="0921AA30" w14:textId="77777777" w:rsidR="00CA1D44" w:rsidRDefault="00604C27">
            <w:pPr>
              <w:jc w:val="center"/>
              <w:rPr>
                <w:sz w:val="18"/>
                <w:szCs w:val="18"/>
              </w:rPr>
            </w:pPr>
            <w:r>
              <w:rPr>
                <w:sz w:val="18"/>
                <w:szCs w:val="18"/>
              </w:rPr>
              <w:t>20908kJ/kg</w:t>
            </w:r>
            <w:r>
              <w:rPr>
                <w:sz w:val="18"/>
                <w:szCs w:val="18"/>
              </w:rPr>
              <w:t>（</w:t>
            </w:r>
            <w:r>
              <w:rPr>
                <w:sz w:val="18"/>
                <w:szCs w:val="18"/>
              </w:rPr>
              <w:t>5000kcal/kg</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6B8AA45D" w14:textId="77777777" w:rsidR="00CA1D44" w:rsidRDefault="00604C27">
            <w:pPr>
              <w:jc w:val="center"/>
              <w:rPr>
                <w:sz w:val="18"/>
                <w:szCs w:val="18"/>
              </w:rPr>
            </w:pPr>
            <w:r>
              <w:rPr>
                <w:sz w:val="18"/>
                <w:szCs w:val="18"/>
              </w:rPr>
              <w:t>0.7143kgce/kg</w:t>
            </w:r>
          </w:p>
        </w:tc>
      </w:tr>
      <w:tr w:rsidR="00CA1D44" w14:paraId="7EC370D1"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18284C52" w14:textId="77777777" w:rsidR="00CA1D44" w:rsidRDefault="00604C27">
            <w:pPr>
              <w:jc w:val="center"/>
              <w:rPr>
                <w:sz w:val="18"/>
                <w:szCs w:val="18"/>
              </w:rPr>
            </w:pPr>
            <w:r>
              <w:rPr>
                <w:sz w:val="18"/>
                <w:szCs w:val="18"/>
              </w:rPr>
              <w:t>燃料油</w:t>
            </w:r>
          </w:p>
        </w:tc>
        <w:tc>
          <w:tcPr>
            <w:tcW w:w="4030" w:type="dxa"/>
            <w:tcBorders>
              <w:top w:val="single" w:sz="4" w:space="0" w:color="auto"/>
              <w:left w:val="nil"/>
              <w:bottom w:val="single" w:sz="4" w:space="0" w:color="auto"/>
              <w:right w:val="single" w:sz="4" w:space="0" w:color="auto"/>
            </w:tcBorders>
            <w:vAlign w:val="center"/>
          </w:tcPr>
          <w:p w14:paraId="5D04A746" w14:textId="77777777" w:rsidR="00CA1D44" w:rsidRDefault="00604C27">
            <w:pPr>
              <w:jc w:val="center"/>
              <w:rPr>
                <w:sz w:val="18"/>
                <w:szCs w:val="18"/>
              </w:rPr>
            </w:pPr>
            <w:r>
              <w:rPr>
                <w:sz w:val="18"/>
                <w:szCs w:val="18"/>
              </w:rPr>
              <w:t>41816kJ/kg</w:t>
            </w:r>
            <w:r>
              <w:rPr>
                <w:sz w:val="18"/>
                <w:szCs w:val="18"/>
              </w:rPr>
              <w:t>（</w:t>
            </w:r>
            <w:r>
              <w:rPr>
                <w:sz w:val="18"/>
                <w:szCs w:val="18"/>
              </w:rPr>
              <w:t>10000kcal/kg</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16921F32" w14:textId="77777777" w:rsidR="00CA1D44" w:rsidRDefault="00604C27">
            <w:pPr>
              <w:jc w:val="center"/>
              <w:rPr>
                <w:sz w:val="18"/>
                <w:szCs w:val="18"/>
              </w:rPr>
            </w:pPr>
            <w:r>
              <w:rPr>
                <w:sz w:val="18"/>
                <w:szCs w:val="18"/>
              </w:rPr>
              <w:t>1.4286kgce/kg</w:t>
            </w:r>
          </w:p>
        </w:tc>
      </w:tr>
      <w:tr w:rsidR="00CA1D44" w14:paraId="249006D0"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2ACBEFD9" w14:textId="77777777" w:rsidR="00CA1D44" w:rsidRDefault="00604C27">
            <w:pPr>
              <w:jc w:val="center"/>
              <w:rPr>
                <w:sz w:val="18"/>
                <w:szCs w:val="18"/>
              </w:rPr>
            </w:pPr>
            <w:r>
              <w:rPr>
                <w:sz w:val="18"/>
                <w:szCs w:val="18"/>
              </w:rPr>
              <w:t>汽油</w:t>
            </w:r>
          </w:p>
        </w:tc>
        <w:tc>
          <w:tcPr>
            <w:tcW w:w="4030" w:type="dxa"/>
            <w:tcBorders>
              <w:top w:val="single" w:sz="4" w:space="0" w:color="auto"/>
              <w:left w:val="nil"/>
              <w:bottom w:val="single" w:sz="4" w:space="0" w:color="auto"/>
              <w:right w:val="single" w:sz="4" w:space="0" w:color="auto"/>
            </w:tcBorders>
            <w:vAlign w:val="center"/>
          </w:tcPr>
          <w:p w14:paraId="6CBD1D4A" w14:textId="77777777" w:rsidR="00CA1D44" w:rsidRDefault="00604C27">
            <w:pPr>
              <w:jc w:val="center"/>
              <w:rPr>
                <w:sz w:val="18"/>
                <w:szCs w:val="18"/>
              </w:rPr>
            </w:pPr>
            <w:r>
              <w:rPr>
                <w:sz w:val="18"/>
                <w:szCs w:val="18"/>
              </w:rPr>
              <w:t>43070kJ/kg</w:t>
            </w:r>
            <w:r>
              <w:rPr>
                <w:sz w:val="18"/>
                <w:szCs w:val="18"/>
              </w:rPr>
              <w:t>（</w:t>
            </w:r>
            <w:r>
              <w:rPr>
                <w:sz w:val="18"/>
                <w:szCs w:val="18"/>
              </w:rPr>
              <w:t>10300kcal/kg</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2E198856" w14:textId="77777777" w:rsidR="00CA1D44" w:rsidRDefault="00604C27">
            <w:pPr>
              <w:jc w:val="center"/>
              <w:rPr>
                <w:sz w:val="18"/>
                <w:szCs w:val="18"/>
              </w:rPr>
            </w:pPr>
            <w:r>
              <w:rPr>
                <w:sz w:val="18"/>
                <w:szCs w:val="18"/>
              </w:rPr>
              <w:t>1.4714kgce/kg</w:t>
            </w:r>
          </w:p>
        </w:tc>
      </w:tr>
      <w:tr w:rsidR="00CA1D44" w14:paraId="283A26C6"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44621C8C" w14:textId="77777777" w:rsidR="00CA1D44" w:rsidRDefault="00604C27">
            <w:pPr>
              <w:jc w:val="center"/>
              <w:rPr>
                <w:sz w:val="18"/>
                <w:szCs w:val="18"/>
              </w:rPr>
            </w:pPr>
            <w:r>
              <w:rPr>
                <w:sz w:val="18"/>
                <w:szCs w:val="18"/>
              </w:rPr>
              <w:t>柴油</w:t>
            </w:r>
          </w:p>
        </w:tc>
        <w:tc>
          <w:tcPr>
            <w:tcW w:w="4030" w:type="dxa"/>
            <w:tcBorders>
              <w:top w:val="single" w:sz="4" w:space="0" w:color="auto"/>
              <w:left w:val="nil"/>
              <w:bottom w:val="single" w:sz="4" w:space="0" w:color="auto"/>
              <w:right w:val="single" w:sz="4" w:space="0" w:color="auto"/>
            </w:tcBorders>
            <w:vAlign w:val="center"/>
          </w:tcPr>
          <w:p w14:paraId="02EE0F8A" w14:textId="77777777" w:rsidR="00CA1D44" w:rsidRDefault="00604C27">
            <w:pPr>
              <w:jc w:val="center"/>
              <w:rPr>
                <w:sz w:val="18"/>
                <w:szCs w:val="18"/>
              </w:rPr>
            </w:pPr>
            <w:r>
              <w:rPr>
                <w:sz w:val="18"/>
                <w:szCs w:val="18"/>
              </w:rPr>
              <w:t>42652kJ/kg</w:t>
            </w:r>
            <w:r>
              <w:rPr>
                <w:sz w:val="18"/>
                <w:szCs w:val="18"/>
              </w:rPr>
              <w:t>（</w:t>
            </w:r>
            <w:r>
              <w:rPr>
                <w:sz w:val="18"/>
                <w:szCs w:val="18"/>
              </w:rPr>
              <w:t>10200kcal/kg</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01D6CB19" w14:textId="77777777" w:rsidR="00CA1D44" w:rsidRDefault="00604C27">
            <w:pPr>
              <w:jc w:val="center"/>
              <w:rPr>
                <w:sz w:val="18"/>
                <w:szCs w:val="18"/>
              </w:rPr>
            </w:pPr>
            <w:r>
              <w:rPr>
                <w:sz w:val="18"/>
                <w:szCs w:val="18"/>
              </w:rPr>
              <w:t>1.4571kgce/kg</w:t>
            </w:r>
          </w:p>
        </w:tc>
      </w:tr>
      <w:tr w:rsidR="00CA1D44" w14:paraId="00505DB2"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59EE363E" w14:textId="77777777" w:rsidR="00CA1D44" w:rsidRDefault="00604C27">
            <w:pPr>
              <w:jc w:val="center"/>
              <w:rPr>
                <w:sz w:val="18"/>
                <w:szCs w:val="18"/>
              </w:rPr>
            </w:pPr>
            <w:r>
              <w:rPr>
                <w:sz w:val="18"/>
                <w:szCs w:val="18"/>
              </w:rPr>
              <w:t>液化石油气</w:t>
            </w:r>
          </w:p>
        </w:tc>
        <w:tc>
          <w:tcPr>
            <w:tcW w:w="4030" w:type="dxa"/>
            <w:tcBorders>
              <w:top w:val="single" w:sz="4" w:space="0" w:color="auto"/>
              <w:left w:val="nil"/>
              <w:bottom w:val="single" w:sz="4" w:space="0" w:color="auto"/>
              <w:right w:val="single" w:sz="4" w:space="0" w:color="auto"/>
            </w:tcBorders>
            <w:vAlign w:val="center"/>
          </w:tcPr>
          <w:p w14:paraId="22A3C330" w14:textId="77777777" w:rsidR="00CA1D44" w:rsidRDefault="00604C27">
            <w:pPr>
              <w:jc w:val="center"/>
              <w:rPr>
                <w:sz w:val="18"/>
                <w:szCs w:val="18"/>
              </w:rPr>
            </w:pPr>
            <w:r>
              <w:rPr>
                <w:sz w:val="18"/>
                <w:szCs w:val="18"/>
              </w:rPr>
              <w:t>50179kJ/kg</w:t>
            </w:r>
            <w:r>
              <w:rPr>
                <w:sz w:val="18"/>
                <w:szCs w:val="18"/>
              </w:rPr>
              <w:t>（</w:t>
            </w:r>
            <w:r>
              <w:rPr>
                <w:sz w:val="18"/>
                <w:szCs w:val="18"/>
              </w:rPr>
              <w:t>12000kcal/kg</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7F83DA08" w14:textId="77777777" w:rsidR="00CA1D44" w:rsidRDefault="00604C27">
            <w:pPr>
              <w:jc w:val="center"/>
              <w:rPr>
                <w:sz w:val="18"/>
                <w:szCs w:val="18"/>
              </w:rPr>
            </w:pPr>
            <w:r>
              <w:rPr>
                <w:sz w:val="18"/>
                <w:szCs w:val="18"/>
              </w:rPr>
              <w:t>1.7143kgce/kg</w:t>
            </w:r>
          </w:p>
        </w:tc>
      </w:tr>
      <w:tr w:rsidR="00CA1D44" w14:paraId="7E19BC31"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262721A6" w14:textId="77777777" w:rsidR="00CA1D44" w:rsidRDefault="00604C27">
            <w:pPr>
              <w:jc w:val="center"/>
              <w:rPr>
                <w:sz w:val="18"/>
                <w:szCs w:val="18"/>
              </w:rPr>
            </w:pPr>
            <w:r>
              <w:rPr>
                <w:sz w:val="18"/>
                <w:szCs w:val="18"/>
              </w:rPr>
              <w:t>气田天然气</w:t>
            </w:r>
          </w:p>
        </w:tc>
        <w:tc>
          <w:tcPr>
            <w:tcW w:w="4030" w:type="dxa"/>
            <w:tcBorders>
              <w:top w:val="single" w:sz="4" w:space="0" w:color="auto"/>
              <w:left w:val="nil"/>
              <w:bottom w:val="single" w:sz="4" w:space="0" w:color="auto"/>
              <w:right w:val="single" w:sz="4" w:space="0" w:color="auto"/>
            </w:tcBorders>
            <w:vAlign w:val="center"/>
          </w:tcPr>
          <w:p w14:paraId="4642A8AF" w14:textId="77777777" w:rsidR="00CA1D44" w:rsidRDefault="00604C27">
            <w:pPr>
              <w:jc w:val="center"/>
              <w:rPr>
                <w:sz w:val="18"/>
                <w:szCs w:val="18"/>
              </w:rPr>
            </w:pPr>
            <w:r>
              <w:rPr>
                <w:sz w:val="18"/>
                <w:szCs w:val="18"/>
              </w:rPr>
              <w:t>35544kJ/m</w:t>
            </w:r>
            <w:r>
              <w:rPr>
                <w:sz w:val="18"/>
                <w:szCs w:val="18"/>
                <w:vertAlign w:val="superscript"/>
              </w:rPr>
              <w:t>3</w:t>
            </w:r>
            <w:r>
              <w:rPr>
                <w:sz w:val="18"/>
                <w:szCs w:val="18"/>
              </w:rPr>
              <w:t>（</w:t>
            </w:r>
            <w:r>
              <w:rPr>
                <w:sz w:val="18"/>
                <w:szCs w:val="18"/>
              </w:rPr>
              <w:t>8500kcal/m</w:t>
            </w:r>
            <w:r>
              <w:rPr>
                <w:sz w:val="18"/>
                <w:szCs w:val="18"/>
                <w:vertAlign w:val="superscript"/>
              </w:rPr>
              <w:t>3</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064E1F77" w14:textId="77777777" w:rsidR="00CA1D44" w:rsidRDefault="00604C27">
            <w:pPr>
              <w:jc w:val="center"/>
              <w:rPr>
                <w:sz w:val="18"/>
                <w:szCs w:val="18"/>
              </w:rPr>
            </w:pPr>
            <w:r>
              <w:rPr>
                <w:sz w:val="18"/>
                <w:szCs w:val="18"/>
              </w:rPr>
              <w:t>1.2143kgce/m</w:t>
            </w:r>
            <w:r>
              <w:rPr>
                <w:sz w:val="18"/>
                <w:szCs w:val="18"/>
                <w:vertAlign w:val="superscript"/>
              </w:rPr>
              <w:t>3</w:t>
            </w:r>
          </w:p>
        </w:tc>
      </w:tr>
      <w:tr w:rsidR="00CA1D44" w14:paraId="4FB1B4FA"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3C55AB32" w14:textId="77777777" w:rsidR="00CA1D44" w:rsidRDefault="00604C27">
            <w:pPr>
              <w:jc w:val="center"/>
              <w:rPr>
                <w:sz w:val="18"/>
                <w:szCs w:val="18"/>
              </w:rPr>
            </w:pPr>
            <w:r>
              <w:rPr>
                <w:rFonts w:hint="eastAsia"/>
                <w:sz w:val="18"/>
                <w:szCs w:val="18"/>
              </w:rPr>
              <w:t>管道煤气</w:t>
            </w:r>
          </w:p>
        </w:tc>
        <w:tc>
          <w:tcPr>
            <w:tcW w:w="4030" w:type="dxa"/>
            <w:tcBorders>
              <w:top w:val="single" w:sz="4" w:space="0" w:color="auto"/>
              <w:left w:val="nil"/>
              <w:bottom w:val="single" w:sz="4" w:space="0" w:color="auto"/>
              <w:right w:val="single" w:sz="4" w:space="0" w:color="auto"/>
            </w:tcBorders>
            <w:vAlign w:val="center"/>
          </w:tcPr>
          <w:p w14:paraId="3D957FB2" w14:textId="77777777" w:rsidR="00CA1D44" w:rsidRDefault="00604C27">
            <w:pPr>
              <w:jc w:val="center"/>
              <w:rPr>
                <w:sz w:val="18"/>
                <w:szCs w:val="18"/>
              </w:rPr>
            </w:pPr>
            <w:r>
              <w:rPr>
                <w:sz w:val="18"/>
                <w:szCs w:val="18"/>
              </w:rPr>
              <w:t>14853 kJ/m</w:t>
            </w:r>
            <w:r>
              <w:rPr>
                <w:sz w:val="18"/>
                <w:szCs w:val="18"/>
                <w:vertAlign w:val="superscript"/>
              </w:rPr>
              <w:t>3</w:t>
            </w:r>
            <w:r>
              <w:rPr>
                <w:sz w:val="18"/>
                <w:szCs w:val="18"/>
              </w:rPr>
              <w:t>（</w:t>
            </w:r>
            <w:r>
              <w:rPr>
                <w:sz w:val="18"/>
                <w:szCs w:val="18"/>
              </w:rPr>
              <w:t>3550kcal/m</w:t>
            </w:r>
            <w:r>
              <w:rPr>
                <w:sz w:val="18"/>
                <w:szCs w:val="18"/>
                <w:vertAlign w:val="superscript"/>
              </w:rPr>
              <w:t>3</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2B50A409" w14:textId="77777777" w:rsidR="00CA1D44" w:rsidRDefault="00604C27">
            <w:pPr>
              <w:jc w:val="center"/>
              <w:rPr>
                <w:sz w:val="18"/>
                <w:szCs w:val="18"/>
              </w:rPr>
            </w:pPr>
            <w:r>
              <w:rPr>
                <w:sz w:val="18"/>
                <w:szCs w:val="18"/>
              </w:rPr>
              <w:t>0.5074kgce/m</w:t>
            </w:r>
            <w:r>
              <w:rPr>
                <w:sz w:val="18"/>
                <w:szCs w:val="18"/>
                <w:vertAlign w:val="superscript"/>
              </w:rPr>
              <w:t>3</w:t>
            </w:r>
          </w:p>
        </w:tc>
      </w:tr>
      <w:tr w:rsidR="00CA1D44" w14:paraId="050B6923"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6F78AE23" w14:textId="77777777" w:rsidR="00CA1D44" w:rsidRDefault="00604C27">
            <w:pPr>
              <w:jc w:val="center"/>
              <w:rPr>
                <w:sz w:val="18"/>
                <w:szCs w:val="18"/>
              </w:rPr>
            </w:pPr>
            <w:r>
              <w:rPr>
                <w:sz w:val="18"/>
                <w:szCs w:val="18"/>
              </w:rPr>
              <w:t>热力（当量值）</w:t>
            </w:r>
          </w:p>
        </w:tc>
        <w:tc>
          <w:tcPr>
            <w:tcW w:w="4030" w:type="dxa"/>
            <w:tcBorders>
              <w:top w:val="single" w:sz="4" w:space="0" w:color="auto"/>
              <w:left w:val="nil"/>
              <w:bottom w:val="single" w:sz="4" w:space="0" w:color="auto"/>
              <w:right w:val="single" w:sz="4" w:space="0" w:color="auto"/>
            </w:tcBorders>
            <w:vAlign w:val="center"/>
          </w:tcPr>
          <w:p w14:paraId="03BD7452" w14:textId="77777777" w:rsidR="00CA1D44" w:rsidRDefault="00604C27">
            <w:pPr>
              <w:jc w:val="center"/>
              <w:rPr>
                <w:sz w:val="18"/>
                <w:szCs w:val="18"/>
              </w:rPr>
            </w:pP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16242E28" w14:textId="77777777" w:rsidR="00CA1D44" w:rsidRDefault="00604C27">
            <w:pPr>
              <w:jc w:val="center"/>
              <w:rPr>
                <w:sz w:val="18"/>
                <w:szCs w:val="18"/>
              </w:rPr>
            </w:pPr>
            <w:r>
              <w:rPr>
                <w:sz w:val="18"/>
                <w:szCs w:val="18"/>
              </w:rPr>
              <w:t>0.03412kgce/MJ</w:t>
            </w:r>
          </w:p>
        </w:tc>
      </w:tr>
      <w:tr w:rsidR="00CA1D44" w14:paraId="6A29A4DD"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21CD0476" w14:textId="77777777" w:rsidR="00CA1D44" w:rsidRDefault="00604C27">
            <w:pPr>
              <w:jc w:val="center"/>
              <w:rPr>
                <w:sz w:val="18"/>
                <w:szCs w:val="18"/>
              </w:rPr>
            </w:pPr>
            <w:r>
              <w:rPr>
                <w:sz w:val="18"/>
                <w:szCs w:val="18"/>
              </w:rPr>
              <w:t>电力（当量值）</w:t>
            </w:r>
          </w:p>
        </w:tc>
        <w:tc>
          <w:tcPr>
            <w:tcW w:w="4030" w:type="dxa"/>
            <w:tcBorders>
              <w:top w:val="single" w:sz="4" w:space="0" w:color="auto"/>
              <w:left w:val="nil"/>
              <w:bottom w:val="single" w:sz="4" w:space="0" w:color="auto"/>
              <w:right w:val="single" w:sz="4" w:space="0" w:color="auto"/>
            </w:tcBorders>
            <w:vAlign w:val="center"/>
          </w:tcPr>
          <w:p w14:paraId="5130E4CE" w14:textId="77777777" w:rsidR="00CA1D44" w:rsidRDefault="00604C27">
            <w:pPr>
              <w:jc w:val="center"/>
              <w:rPr>
                <w:sz w:val="18"/>
                <w:szCs w:val="18"/>
              </w:rPr>
            </w:pPr>
            <w:r>
              <w:rPr>
                <w:sz w:val="18"/>
                <w:szCs w:val="18"/>
              </w:rPr>
              <w:t>3600kJ/</w:t>
            </w:r>
            <w:r>
              <w:rPr>
                <w:sz w:val="18"/>
                <w:szCs w:val="18"/>
              </w:rPr>
              <w:t>（</w:t>
            </w:r>
            <w:r>
              <w:rPr>
                <w:sz w:val="18"/>
                <w:szCs w:val="18"/>
              </w:rPr>
              <w:t>kWh</w:t>
            </w:r>
            <w:r>
              <w:rPr>
                <w:sz w:val="18"/>
                <w:szCs w:val="18"/>
              </w:rPr>
              <w:t>）</w:t>
            </w:r>
            <w:r>
              <w:rPr>
                <w:sz w:val="18"/>
                <w:szCs w:val="18"/>
              </w:rPr>
              <w:t>[860kcal/</w:t>
            </w:r>
            <w:r>
              <w:rPr>
                <w:sz w:val="18"/>
                <w:szCs w:val="18"/>
              </w:rPr>
              <w:t>（</w:t>
            </w:r>
            <w:proofErr w:type="spellStart"/>
            <w:r>
              <w:rPr>
                <w:sz w:val="18"/>
                <w:szCs w:val="18"/>
              </w:rPr>
              <w:t>kW·h</w:t>
            </w:r>
            <w:proofErr w:type="spellEnd"/>
            <w:r>
              <w:rPr>
                <w:sz w:val="18"/>
                <w:szCs w:val="18"/>
              </w:rPr>
              <w:t>）</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5BC686AE" w14:textId="77777777" w:rsidR="00CA1D44" w:rsidRDefault="00604C27">
            <w:pPr>
              <w:jc w:val="center"/>
              <w:rPr>
                <w:sz w:val="18"/>
                <w:szCs w:val="18"/>
              </w:rPr>
            </w:pPr>
            <w:r>
              <w:rPr>
                <w:sz w:val="18"/>
                <w:szCs w:val="18"/>
              </w:rPr>
              <w:t>0.1229kgce/</w:t>
            </w:r>
            <w:r>
              <w:rPr>
                <w:sz w:val="18"/>
                <w:szCs w:val="18"/>
              </w:rPr>
              <w:t>（</w:t>
            </w:r>
            <w:r>
              <w:rPr>
                <w:sz w:val="18"/>
                <w:szCs w:val="18"/>
              </w:rPr>
              <w:t>kWh</w:t>
            </w:r>
            <w:r>
              <w:rPr>
                <w:sz w:val="18"/>
                <w:szCs w:val="18"/>
              </w:rPr>
              <w:t>）</w:t>
            </w:r>
          </w:p>
        </w:tc>
      </w:tr>
      <w:tr w:rsidR="00CA1D44" w14:paraId="0E1C54A7" w14:textId="77777777">
        <w:trPr>
          <w:trHeight w:val="397"/>
        </w:trPr>
        <w:tc>
          <w:tcPr>
            <w:tcW w:w="1980" w:type="dxa"/>
            <w:tcBorders>
              <w:top w:val="single" w:sz="4" w:space="0" w:color="auto"/>
              <w:left w:val="single" w:sz="4" w:space="0" w:color="auto"/>
              <w:bottom w:val="single" w:sz="4" w:space="0" w:color="auto"/>
              <w:right w:val="single" w:sz="4" w:space="0" w:color="auto"/>
            </w:tcBorders>
            <w:vAlign w:val="center"/>
          </w:tcPr>
          <w:p w14:paraId="5AA6A274" w14:textId="77777777" w:rsidR="00CA1D44" w:rsidRDefault="00604C27">
            <w:pPr>
              <w:jc w:val="center"/>
              <w:rPr>
                <w:sz w:val="18"/>
                <w:szCs w:val="18"/>
              </w:rPr>
            </w:pPr>
            <w:r>
              <w:rPr>
                <w:sz w:val="18"/>
                <w:szCs w:val="18"/>
              </w:rPr>
              <w:t>蒸汽（低压）</w:t>
            </w:r>
          </w:p>
        </w:tc>
        <w:tc>
          <w:tcPr>
            <w:tcW w:w="4030" w:type="dxa"/>
            <w:tcBorders>
              <w:top w:val="single" w:sz="4" w:space="0" w:color="auto"/>
              <w:left w:val="nil"/>
              <w:bottom w:val="single" w:sz="4" w:space="0" w:color="auto"/>
              <w:right w:val="single" w:sz="4" w:space="0" w:color="auto"/>
            </w:tcBorders>
            <w:vAlign w:val="center"/>
          </w:tcPr>
          <w:p w14:paraId="45B312C2" w14:textId="77777777" w:rsidR="00CA1D44" w:rsidRDefault="00604C27">
            <w:pPr>
              <w:jc w:val="center"/>
              <w:rPr>
                <w:sz w:val="18"/>
                <w:szCs w:val="18"/>
              </w:rPr>
            </w:pPr>
            <w:r>
              <w:rPr>
                <w:sz w:val="18"/>
                <w:szCs w:val="18"/>
              </w:rPr>
              <w:t>3763MJ/t</w:t>
            </w:r>
            <w:r>
              <w:rPr>
                <w:sz w:val="18"/>
                <w:szCs w:val="18"/>
              </w:rPr>
              <w:t>（</w:t>
            </w:r>
            <w:r>
              <w:rPr>
                <w:sz w:val="18"/>
                <w:szCs w:val="18"/>
              </w:rPr>
              <w:t>900Mcal/t</w:t>
            </w:r>
            <w:r>
              <w:rPr>
                <w:sz w:val="18"/>
                <w:szCs w:val="18"/>
              </w:rPr>
              <w:t>）</w:t>
            </w:r>
          </w:p>
        </w:tc>
        <w:tc>
          <w:tcPr>
            <w:tcW w:w="3006" w:type="dxa"/>
            <w:tcBorders>
              <w:top w:val="single" w:sz="4" w:space="0" w:color="auto"/>
              <w:left w:val="nil"/>
              <w:bottom w:val="single" w:sz="4" w:space="0" w:color="auto"/>
              <w:right w:val="single" w:sz="4" w:space="0" w:color="auto"/>
            </w:tcBorders>
            <w:vAlign w:val="center"/>
          </w:tcPr>
          <w:p w14:paraId="01E3756C" w14:textId="77777777" w:rsidR="00CA1D44" w:rsidRDefault="00604C27">
            <w:pPr>
              <w:jc w:val="center"/>
              <w:rPr>
                <w:sz w:val="18"/>
                <w:szCs w:val="18"/>
              </w:rPr>
            </w:pPr>
            <w:r>
              <w:rPr>
                <w:sz w:val="18"/>
                <w:szCs w:val="18"/>
              </w:rPr>
              <w:t>0.1286kgce/kg</w:t>
            </w:r>
          </w:p>
        </w:tc>
      </w:tr>
    </w:tbl>
    <w:p w14:paraId="6FE848C9" w14:textId="77777777" w:rsidR="00CA1D44" w:rsidRDefault="00CA1D44">
      <w:pPr>
        <w:pStyle w:val="affd"/>
        <w:rPr>
          <w:rFonts w:ascii="Times New Roman"/>
        </w:rPr>
      </w:pPr>
    </w:p>
    <w:p w14:paraId="3D3D27C1" w14:textId="77777777" w:rsidR="00CA1D44" w:rsidRDefault="00CA1D44">
      <w:pPr>
        <w:pStyle w:val="aa"/>
      </w:pPr>
    </w:p>
    <w:p w14:paraId="6E2ADDC5" w14:textId="77777777" w:rsidR="00CA1D44" w:rsidRDefault="00CA1D44">
      <w:pPr>
        <w:pStyle w:val="af5"/>
      </w:pPr>
    </w:p>
    <w:p w14:paraId="7D8AB36B" w14:textId="77777777" w:rsidR="00CA1D44" w:rsidRDefault="00604C27">
      <w:pPr>
        <w:pStyle w:val="af8"/>
        <w:rPr>
          <w:rFonts w:ascii="Times New Roman"/>
        </w:rPr>
      </w:pPr>
      <w:r>
        <w:rPr>
          <w:rFonts w:ascii="Times New Roman"/>
        </w:rPr>
        <w:br/>
      </w:r>
      <w:bookmarkStart w:id="355" w:name="_Toc11074745"/>
      <w:bookmarkStart w:id="356" w:name="_Toc8900296"/>
      <w:bookmarkStart w:id="357" w:name="_Toc11057996"/>
      <w:bookmarkStart w:id="358" w:name="_Toc10969187"/>
      <w:bookmarkStart w:id="359" w:name="_Toc10916887"/>
      <w:bookmarkStart w:id="360" w:name="_Toc8908867"/>
      <w:bookmarkStart w:id="361" w:name="_Toc11006301"/>
      <w:bookmarkStart w:id="362" w:name="_Toc8899919"/>
      <w:bookmarkStart w:id="363" w:name="_Toc11006342"/>
      <w:r>
        <w:rPr>
          <w:rFonts w:ascii="Times New Roman"/>
        </w:rPr>
        <w:t>（资料性附录）</w:t>
      </w:r>
      <w:r>
        <w:rPr>
          <w:rFonts w:ascii="Times New Roman"/>
        </w:rPr>
        <w:br/>
      </w:r>
      <w:r>
        <w:rPr>
          <w:rFonts w:ascii="Times New Roman"/>
        </w:rPr>
        <w:t>公共机构用</w:t>
      </w:r>
      <w:proofErr w:type="gramStart"/>
      <w:r>
        <w:rPr>
          <w:rFonts w:ascii="Times New Roman"/>
        </w:rPr>
        <w:t>能人数</w:t>
      </w:r>
      <w:proofErr w:type="gramEnd"/>
      <w:r>
        <w:rPr>
          <w:rFonts w:ascii="Times New Roman"/>
        </w:rPr>
        <w:t>计算方式</w:t>
      </w:r>
      <w:bookmarkEnd w:id="355"/>
      <w:bookmarkEnd w:id="356"/>
      <w:bookmarkEnd w:id="357"/>
      <w:bookmarkEnd w:id="358"/>
      <w:bookmarkEnd w:id="359"/>
      <w:bookmarkEnd w:id="360"/>
      <w:bookmarkEnd w:id="361"/>
      <w:bookmarkEnd w:id="362"/>
      <w:bookmarkEnd w:id="363"/>
    </w:p>
    <w:p w14:paraId="4D11FC97" w14:textId="77777777" w:rsidR="00CA1D44" w:rsidRDefault="00604C27">
      <w:pPr>
        <w:pStyle w:val="affd"/>
        <w:rPr>
          <w:rFonts w:ascii="Times New Roman"/>
        </w:rPr>
      </w:pPr>
      <w:r>
        <w:rPr>
          <w:rFonts w:ascii="Times New Roman"/>
        </w:rPr>
        <w:t>在统计报告期内，公共机构用</w:t>
      </w:r>
      <w:proofErr w:type="gramStart"/>
      <w:r>
        <w:rPr>
          <w:rFonts w:ascii="Times New Roman"/>
        </w:rPr>
        <w:t>能人数</w:t>
      </w:r>
      <w:proofErr w:type="gramEnd"/>
      <w:r>
        <w:rPr>
          <w:rFonts w:ascii="Times New Roman"/>
        </w:rPr>
        <w:t>按照公式（</w:t>
      </w:r>
      <w:r>
        <w:rPr>
          <w:rFonts w:ascii="Times New Roman"/>
        </w:rPr>
        <w:t>B.1</w:t>
      </w:r>
      <w:r>
        <w:rPr>
          <w:rFonts w:ascii="Times New Roman"/>
        </w:rPr>
        <w:t>）进行计算。</w:t>
      </w:r>
    </w:p>
    <w:p w14:paraId="46141C46" w14:textId="77777777" w:rsidR="00CA1D44" w:rsidRDefault="00604C27">
      <w:pPr>
        <w:pStyle w:val="affffb"/>
        <w:rPr>
          <w:rFonts w:ascii="Times New Roman"/>
        </w:rPr>
      </w:pPr>
      <w:r>
        <w:rPr>
          <w:rFonts w:ascii="Times New Roman"/>
        </w:rPr>
        <w:tab/>
      </w:r>
      <w:r w:rsidR="00FA76AB">
        <w:rPr>
          <w:position w:val="-12"/>
        </w:rPr>
        <w:object w:dxaOrig="1540" w:dyaOrig="360" w14:anchorId="633F30A6">
          <v:shape id="_x0000_i1062" type="#_x0000_t75" style="width:77.25pt;height:17.25pt" o:ole="">
            <v:imagedata r:id="rId86" o:title=""/>
          </v:shape>
          <o:OLEObject Type="Embed" ProgID="Equation.DSMT4" ShapeID="_x0000_i1062" DrawAspect="Content" ObjectID="_1627969743" r:id="rId87"/>
        </w:object>
      </w:r>
      <w:r>
        <w:rPr>
          <w:rFonts w:ascii="Times New Roman"/>
        </w:rPr>
        <w:tab/>
        <w:t>(B.1)</w:t>
      </w:r>
    </w:p>
    <w:p w14:paraId="0C8D8718" w14:textId="77777777" w:rsidR="00CA1D44" w:rsidRDefault="00604C27">
      <w:pPr>
        <w:pStyle w:val="affd"/>
        <w:rPr>
          <w:rFonts w:ascii="Times New Roman"/>
        </w:rPr>
      </w:pPr>
      <w:r>
        <w:rPr>
          <w:rFonts w:ascii="Times New Roman"/>
        </w:rPr>
        <w:t>式中：</w:t>
      </w:r>
    </w:p>
    <w:p w14:paraId="2C845925" w14:textId="77777777" w:rsidR="00CA1D44" w:rsidRDefault="00604C27">
      <w:pPr>
        <w:ind w:firstLineChars="200" w:firstLine="420"/>
      </w:pPr>
      <w:r>
        <w:rPr>
          <w:position w:val="-6"/>
        </w:rPr>
        <w:object w:dxaOrig="242" w:dyaOrig="242" w14:anchorId="0A3A2D85">
          <v:shape id="_x0000_i1063" type="#_x0000_t75" style="width:11.25pt;height:11.25pt" o:ole="">
            <v:imagedata r:id="rId88" o:title=""/>
          </v:shape>
          <o:OLEObject Type="Embed" ProgID="Equation.DSMT4" ShapeID="_x0000_i1063" DrawAspect="Content" ObjectID="_1627969744" r:id="rId89"/>
        </w:object>
      </w:r>
      <w:r>
        <w:rPr>
          <w:i/>
          <w:iCs/>
        </w:rPr>
        <w:t>——</w:t>
      </w:r>
      <w:r>
        <w:t>公共机构用能人数，单位为</w:t>
      </w:r>
      <w:r>
        <w:t>p</w:t>
      </w:r>
      <w:r>
        <w:t>；</w:t>
      </w:r>
    </w:p>
    <w:p w14:paraId="6C5CA779" w14:textId="77777777" w:rsidR="00CA1D44" w:rsidRDefault="00604C27">
      <w:pPr>
        <w:ind w:firstLineChars="200" w:firstLine="420"/>
      </w:pPr>
      <w:r>
        <w:rPr>
          <w:position w:val="-10"/>
        </w:rPr>
        <w:object w:dxaOrig="311" w:dyaOrig="311" w14:anchorId="74F0F94A">
          <v:shape id="_x0000_i1064" type="#_x0000_t75" style="width:16.5pt;height:16.5pt" o:ole="">
            <v:imagedata r:id="rId90" o:title=""/>
          </v:shape>
          <o:OLEObject Type="Embed" ProgID="Equation.DSMT4" ShapeID="_x0000_i1064" DrawAspect="Content" ObjectID="_1627969745" r:id="rId91"/>
        </w:object>
      </w:r>
      <w:r>
        <w:rPr>
          <w:i/>
          <w:iCs/>
        </w:rPr>
        <w:t>——</w:t>
      </w:r>
      <w:r>
        <w:t>某一类公共机构类型的人数，包括党政机关、教育机构、医疗机构，单位</w:t>
      </w:r>
      <w:r>
        <w:rPr>
          <w:rFonts w:hint="eastAsia"/>
        </w:rPr>
        <w:t>为</w:t>
      </w:r>
      <w:r>
        <w:t>p</w:t>
      </w:r>
      <w:r>
        <w:t>；</w:t>
      </w:r>
    </w:p>
    <w:p w14:paraId="3991AE4A" w14:textId="77777777" w:rsidR="00CA1D44" w:rsidRDefault="00604C27">
      <w:pPr>
        <w:ind w:firstLineChars="200" w:firstLine="420"/>
      </w:pPr>
      <w:r>
        <w:rPr>
          <w:position w:val="-6"/>
        </w:rPr>
        <w:object w:dxaOrig="196" w:dyaOrig="242" w14:anchorId="5B989201">
          <v:shape id="_x0000_i1065" type="#_x0000_t75" style="width:9.75pt;height:11.25pt" o:ole="">
            <v:imagedata r:id="rId92" o:title=""/>
          </v:shape>
          <o:OLEObject Type="Embed" ProgID="Equation.DSMT4" ShapeID="_x0000_i1065" DrawAspect="Content" ObjectID="_1627969746" r:id="rId93"/>
        </w:object>
      </w:r>
      <w:r>
        <w:rPr>
          <w:i/>
          <w:iCs/>
        </w:rPr>
        <w:t>——</w:t>
      </w:r>
      <w:r>
        <w:t>用</w:t>
      </w:r>
      <w:proofErr w:type="gramStart"/>
      <w:r>
        <w:t>能人员</w:t>
      </w:r>
      <w:proofErr w:type="gramEnd"/>
      <w:r>
        <w:t>类型，含在编人员、长期聘（借）的编外人员、工勤保障人员、外来人员等；</w:t>
      </w:r>
    </w:p>
    <w:p w14:paraId="24D824ED" w14:textId="77777777" w:rsidR="00CA1D44" w:rsidRDefault="00604C27">
      <w:pPr>
        <w:ind w:firstLineChars="200" w:firstLine="420"/>
      </w:pPr>
      <w:r>
        <w:rPr>
          <w:position w:val="-4"/>
        </w:rPr>
        <w:object w:dxaOrig="242" w:dyaOrig="219" w14:anchorId="07260F9A">
          <v:shape id="_x0000_i1066" type="#_x0000_t75" style="width:11.25pt;height:11.25pt" o:ole="">
            <v:imagedata r:id="rId94" o:title=""/>
          </v:shape>
          <o:OLEObject Type="Embed" ProgID="Equation.DSMT4" ShapeID="_x0000_i1066" DrawAspect="Content" ObjectID="_1627969747" r:id="rId95"/>
        </w:object>
      </w:r>
      <w:r>
        <w:rPr>
          <w:i/>
          <w:iCs/>
        </w:rPr>
        <w:t>——</w:t>
      </w:r>
      <w:r>
        <w:t>计日系数。</w:t>
      </w:r>
    </w:p>
    <w:p w14:paraId="130D5BFC" w14:textId="77777777" w:rsidR="00CA1D44" w:rsidRDefault="00604C27">
      <w:pPr>
        <w:pStyle w:val="af3"/>
        <w:numPr>
          <w:ilvl w:val="0"/>
          <w:numId w:val="17"/>
        </w:numPr>
        <w:rPr>
          <w:rFonts w:ascii="Times New Roman"/>
        </w:rPr>
      </w:pPr>
      <w:r>
        <w:rPr>
          <w:rFonts w:ascii="Times New Roman"/>
        </w:rPr>
        <w:t>党政机关用</w:t>
      </w:r>
      <w:proofErr w:type="gramStart"/>
      <w:r>
        <w:rPr>
          <w:rFonts w:ascii="Times New Roman"/>
        </w:rPr>
        <w:t>能人数</w:t>
      </w:r>
      <w:proofErr w:type="gramEnd"/>
      <w:r>
        <w:rPr>
          <w:rFonts w:ascii="Times New Roman"/>
        </w:rPr>
        <w:t>计算</w:t>
      </w:r>
    </w:p>
    <w:p w14:paraId="028E9BC2" w14:textId="77777777" w:rsidR="00CA1D44" w:rsidRPr="006D2470" w:rsidRDefault="00604C27" w:rsidP="006D2470">
      <w:pPr>
        <w:pStyle w:val="affd"/>
        <w:ind w:firstLine="360"/>
        <w:rPr>
          <w:rFonts w:ascii="Times New Roman"/>
          <w:sz w:val="18"/>
          <w:szCs w:val="18"/>
        </w:rPr>
      </w:pPr>
      <w:r w:rsidRPr="006D2470">
        <w:rPr>
          <w:rFonts w:ascii="Times New Roman"/>
          <w:sz w:val="18"/>
          <w:szCs w:val="18"/>
        </w:rPr>
        <w:t>某党政机关在编人员</w:t>
      </w:r>
      <w:r w:rsidRPr="006D2470">
        <w:rPr>
          <w:rFonts w:ascii="Times New Roman"/>
          <w:sz w:val="18"/>
          <w:szCs w:val="18"/>
        </w:rPr>
        <w:t>800</w:t>
      </w:r>
      <w:r w:rsidRPr="006D2470">
        <w:rPr>
          <w:rFonts w:ascii="Times New Roman"/>
          <w:sz w:val="18"/>
          <w:szCs w:val="18"/>
        </w:rPr>
        <w:t>人，长期聘（借）的编外人员</w:t>
      </w:r>
      <w:r w:rsidRPr="006D2470">
        <w:rPr>
          <w:rFonts w:ascii="Times New Roman"/>
          <w:sz w:val="18"/>
          <w:szCs w:val="18"/>
        </w:rPr>
        <w:t>235</w:t>
      </w:r>
      <w:r w:rsidRPr="006D2470">
        <w:rPr>
          <w:rFonts w:ascii="Times New Roman"/>
          <w:sz w:val="18"/>
          <w:szCs w:val="18"/>
        </w:rPr>
        <w:t>人，工勤、保障人员</w:t>
      </w:r>
      <w:r w:rsidRPr="006D2470">
        <w:rPr>
          <w:rFonts w:ascii="Times New Roman"/>
          <w:sz w:val="18"/>
          <w:szCs w:val="18"/>
        </w:rPr>
        <w:t>80</w:t>
      </w:r>
      <w:r w:rsidRPr="006D2470">
        <w:rPr>
          <w:rFonts w:ascii="Times New Roman"/>
          <w:sz w:val="18"/>
          <w:szCs w:val="18"/>
        </w:rPr>
        <w:t>人，外来人员参加第一类会议</w:t>
      </w:r>
      <w:r w:rsidRPr="006D2470">
        <w:rPr>
          <w:rFonts w:ascii="Times New Roman"/>
          <w:sz w:val="18"/>
          <w:szCs w:val="18"/>
        </w:rPr>
        <w:t>300</w:t>
      </w:r>
      <w:r w:rsidRPr="006D2470">
        <w:rPr>
          <w:rFonts w:ascii="Times New Roman"/>
          <w:sz w:val="18"/>
          <w:szCs w:val="18"/>
        </w:rPr>
        <w:t>人，会议时间</w:t>
      </w:r>
      <w:r w:rsidRPr="006D2470">
        <w:rPr>
          <w:rFonts w:ascii="Times New Roman"/>
          <w:sz w:val="18"/>
          <w:szCs w:val="18"/>
        </w:rPr>
        <w:t>2</w:t>
      </w:r>
      <w:r w:rsidRPr="006D2470">
        <w:rPr>
          <w:rFonts w:ascii="Times New Roman"/>
          <w:sz w:val="18"/>
          <w:szCs w:val="18"/>
        </w:rPr>
        <w:t>日，参加第二类会议</w:t>
      </w:r>
      <w:r w:rsidRPr="006D2470">
        <w:rPr>
          <w:rFonts w:ascii="Times New Roman"/>
          <w:sz w:val="18"/>
          <w:szCs w:val="18"/>
        </w:rPr>
        <w:t>100</w:t>
      </w:r>
      <w:r w:rsidRPr="006D2470">
        <w:rPr>
          <w:rFonts w:ascii="Times New Roman"/>
          <w:sz w:val="18"/>
          <w:szCs w:val="18"/>
        </w:rPr>
        <w:t>人，会议时间</w:t>
      </w:r>
      <w:r w:rsidRPr="006D2470">
        <w:rPr>
          <w:rFonts w:ascii="Times New Roman"/>
          <w:sz w:val="18"/>
          <w:szCs w:val="18"/>
        </w:rPr>
        <w:t>3</w:t>
      </w:r>
      <w:r w:rsidRPr="006D2470">
        <w:rPr>
          <w:rFonts w:ascii="Times New Roman"/>
          <w:sz w:val="18"/>
          <w:szCs w:val="18"/>
        </w:rPr>
        <w:t>日。该党政机关用</w:t>
      </w:r>
      <w:proofErr w:type="gramStart"/>
      <w:r w:rsidRPr="006D2470">
        <w:rPr>
          <w:rFonts w:ascii="Times New Roman"/>
          <w:sz w:val="18"/>
          <w:szCs w:val="18"/>
        </w:rPr>
        <w:t>能人数</w:t>
      </w:r>
      <w:proofErr w:type="gramEnd"/>
      <w:r w:rsidRPr="006D2470">
        <w:rPr>
          <w:rFonts w:ascii="Times New Roman"/>
          <w:sz w:val="18"/>
          <w:szCs w:val="18"/>
        </w:rPr>
        <w:t>为</w:t>
      </w:r>
      <w:r w:rsidRPr="006D2470">
        <w:rPr>
          <w:rFonts w:ascii="Times New Roman"/>
          <w:sz w:val="18"/>
          <w:szCs w:val="18"/>
        </w:rPr>
        <w:t>1147</w:t>
      </w:r>
      <w:r w:rsidRPr="006D2470">
        <w:rPr>
          <w:rFonts w:ascii="Times New Roman"/>
          <w:sz w:val="18"/>
          <w:szCs w:val="18"/>
        </w:rPr>
        <w:t>人，计算明细如表</w:t>
      </w:r>
      <w:r w:rsidRPr="006D2470">
        <w:rPr>
          <w:rFonts w:ascii="Times New Roman"/>
          <w:sz w:val="18"/>
          <w:szCs w:val="18"/>
        </w:rPr>
        <w:t>B</w:t>
      </w:r>
      <w:r w:rsidRPr="006D2470">
        <w:rPr>
          <w:rFonts w:ascii="Times New Roman" w:hint="eastAsia"/>
          <w:sz w:val="18"/>
          <w:szCs w:val="18"/>
        </w:rPr>
        <w:t>.1</w:t>
      </w:r>
      <w:r w:rsidRPr="006D2470">
        <w:rPr>
          <w:rFonts w:ascii="Times New Roman"/>
          <w:sz w:val="18"/>
          <w:szCs w:val="18"/>
        </w:rPr>
        <w:t>所示。</w:t>
      </w:r>
    </w:p>
    <w:p w14:paraId="33FA0059" w14:textId="77777777" w:rsidR="00CA1D44" w:rsidRDefault="00604C27">
      <w:pPr>
        <w:pStyle w:val="af6"/>
        <w:spacing w:before="156" w:after="156"/>
        <w:rPr>
          <w:rFonts w:ascii="Times New Roman"/>
        </w:rPr>
      </w:pPr>
      <w:r>
        <w:rPr>
          <w:rFonts w:ascii="Times New Roman"/>
        </w:rPr>
        <w:t>某党政机关用</w:t>
      </w:r>
      <w:proofErr w:type="gramStart"/>
      <w:r>
        <w:rPr>
          <w:rFonts w:ascii="Times New Roman"/>
        </w:rPr>
        <w:t>能人数</w:t>
      </w:r>
      <w:proofErr w:type="gramEnd"/>
      <w:r>
        <w:rPr>
          <w:rFonts w:ascii="Times New Roman"/>
        </w:rPr>
        <w:t>计算明细表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1594"/>
        <w:gridCol w:w="1594"/>
        <w:gridCol w:w="1596"/>
        <w:gridCol w:w="1667"/>
        <w:gridCol w:w="1524"/>
      </w:tblGrid>
      <w:tr w:rsidR="00CA1D44" w14:paraId="03C6D9E1" w14:textId="77777777">
        <w:tc>
          <w:tcPr>
            <w:tcW w:w="1595" w:type="dxa"/>
            <w:vMerge w:val="restart"/>
            <w:tcBorders>
              <w:top w:val="single" w:sz="8" w:space="0" w:color="auto"/>
              <w:left w:val="single" w:sz="8" w:space="0" w:color="auto"/>
              <w:bottom w:val="single" w:sz="4" w:space="0" w:color="auto"/>
              <w:right w:val="single" w:sz="4" w:space="0" w:color="auto"/>
            </w:tcBorders>
            <w:vAlign w:val="center"/>
          </w:tcPr>
          <w:p w14:paraId="18EC29E2" w14:textId="77777777" w:rsidR="00CA1D44" w:rsidRDefault="00604C27">
            <w:pPr>
              <w:jc w:val="center"/>
              <w:rPr>
                <w:sz w:val="18"/>
                <w:szCs w:val="18"/>
              </w:rPr>
            </w:pPr>
            <w:r>
              <w:rPr>
                <w:sz w:val="18"/>
                <w:szCs w:val="18"/>
              </w:rPr>
              <w:t>名称</w:t>
            </w:r>
          </w:p>
        </w:tc>
        <w:tc>
          <w:tcPr>
            <w:tcW w:w="1594" w:type="dxa"/>
            <w:vMerge w:val="restart"/>
            <w:tcBorders>
              <w:top w:val="single" w:sz="8" w:space="0" w:color="auto"/>
              <w:left w:val="single" w:sz="4" w:space="0" w:color="auto"/>
              <w:bottom w:val="single" w:sz="4" w:space="0" w:color="auto"/>
              <w:right w:val="single" w:sz="4" w:space="0" w:color="auto"/>
            </w:tcBorders>
            <w:vAlign w:val="center"/>
          </w:tcPr>
          <w:p w14:paraId="370F7B86" w14:textId="77777777" w:rsidR="00CA1D44" w:rsidRDefault="00604C27">
            <w:pPr>
              <w:jc w:val="center"/>
              <w:rPr>
                <w:sz w:val="18"/>
                <w:szCs w:val="18"/>
              </w:rPr>
            </w:pPr>
            <w:r>
              <w:rPr>
                <w:sz w:val="18"/>
                <w:szCs w:val="18"/>
              </w:rPr>
              <w:t>人数（</w:t>
            </w:r>
            <w:r>
              <w:rPr>
                <w:rFonts w:hint="eastAsia"/>
                <w:sz w:val="18"/>
                <w:szCs w:val="18"/>
              </w:rPr>
              <w:t>p</w:t>
            </w:r>
            <w:r>
              <w:rPr>
                <w:sz w:val="18"/>
                <w:szCs w:val="18"/>
              </w:rPr>
              <w:t>）</w:t>
            </w:r>
          </w:p>
        </w:tc>
        <w:tc>
          <w:tcPr>
            <w:tcW w:w="3190" w:type="dxa"/>
            <w:gridSpan w:val="2"/>
            <w:tcBorders>
              <w:top w:val="single" w:sz="8" w:space="0" w:color="auto"/>
              <w:left w:val="single" w:sz="4" w:space="0" w:color="auto"/>
              <w:bottom w:val="single" w:sz="8" w:space="0" w:color="auto"/>
              <w:right w:val="single" w:sz="4" w:space="0" w:color="auto"/>
            </w:tcBorders>
            <w:vAlign w:val="center"/>
          </w:tcPr>
          <w:p w14:paraId="680294E6" w14:textId="77777777" w:rsidR="00CA1D44" w:rsidRDefault="00604C27">
            <w:pPr>
              <w:jc w:val="center"/>
              <w:rPr>
                <w:sz w:val="18"/>
                <w:szCs w:val="18"/>
              </w:rPr>
            </w:pPr>
            <w:r>
              <w:rPr>
                <w:sz w:val="18"/>
                <w:szCs w:val="18"/>
              </w:rPr>
              <w:t>计日系数</w:t>
            </w:r>
          </w:p>
        </w:tc>
        <w:tc>
          <w:tcPr>
            <w:tcW w:w="3191" w:type="dxa"/>
            <w:gridSpan w:val="2"/>
            <w:tcBorders>
              <w:top w:val="single" w:sz="8" w:space="0" w:color="auto"/>
              <w:left w:val="single" w:sz="4" w:space="0" w:color="auto"/>
              <w:bottom w:val="single" w:sz="8" w:space="0" w:color="auto"/>
              <w:right w:val="single" w:sz="8" w:space="0" w:color="auto"/>
            </w:tcBorders>
            <w:vAlign w:val="center"/>
          </w:tcPr>
          <w:p w14:paraId="461737DC" w14:textId="77777777" w:rsidR="00CA1D44" w:rsidRDefault="00604C27">
            <w:pPr>
              <w:jc w:val="center"/>
              <w:rPr>
                <w:sz w:val="18"/>
                <w:szCs w:val="18"/>
              </w:rPr>
            </w:pPr>
            <w:r>
              <w:rPr>
                <w:sz w:val="18"/>
                <w:szCs w:val="18"/>
              </w:rPr>
              <w:t>用能人数（</w:t>
            </w:r>
            <w:r>
              <w:rPr>
                <w:rFonts w:hint="eastAsia"/>
                <w:sz w:val="18"/>
                <w:szCs w:val="18"/>
              </w:rPr>
              <w:t>p</w:t>
            </w:r>
            <w:r>
              <w:rPr>
                <w:sz w:val="18"/>
                <w:szCs w:val="18"/>
              </w:rPr>
              <w:t>）</w:t>
            </w:r>
          </w:p>
        </w:tc>
      </w:tr>
      <w:tr w:rsidR="00CA1D44" w14:paraId="6EA93BD0" w14:textId="77777777">
        <w:tc>
          <w:tcPr>
            <w:tcW w:w="1595" w:type="dxa"/>
            <w:vMerge/>
            <w:tcBorders>
              <w:top w:val="single" w:sz="8" w:space="0" w:color="auto"/>
              <w:left w:val="single" w:sz="8" w:space="0" w:color="auto"/>
              <w:bottom w:val="single" w:sz="4" w:space="0" w:color="auto"/>
              <w:right w:val="single" w:sz="4" w:space="0" w:color="auto"/>
            </w:tcBorders>
            <w:vAlign w:val="center"/>
          </w:tcPr>
          <w:p w14:paraId="7EA12FE0" w14:textId="77777777" w:rsidR="00CA1D44" w:rsidRDefault="00CA1D44">
            <w:pPr>
              <w:widowControl/>
              <w:jc w:val="left"/>
              <w:rPr>
                <w:sz w:val="18"/>
                <w:szCs w:val="18"/>
              </w:rPr>
            </w:pPr>
          </w:p>
        </w:tc>
        <w:tc>
          <w:tcPr>
            <w:tcW w:w="1594" w:type="dxa"/>
            <w:vMerge/>
            <w:tcBorders>
              <w:top w:val="single" w:sz="8" w:space="0" w:color="auto"/>
              <w:left w:val="single" w:sz="4" w:space="0" w:color="auto"/>
              <w:bottom w:val="single" w:sz="4" w:space="0" w:color="auto"/>
              <w:right w:val="single" w:sz="4" w:space="0" w:color="auto"/>
            </w:tcBorders>
            <w:vAlign w:val="center"/>
          </w:tcPr>
          <w:p w14:paraId="08B6ABD9"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62EB66E4" w14:textId="77777777" w:rsidR="00CA1D44" w:rsidRDefault="00604C27">
            <w:pPr>
              <w:jc w:val="center"/>
              <w:rPr>
                <w:sz w:val="18"/>
                <w:szCs w:val="18"/>
              </w:rPr>
            </w:pPr>
            <w:r>
              <w:rPr>
                <w:sz w:val="18"/>
                <w:szCs w:val="18"/>
              </w:rPr>
              <w:t>算式</w:t>
            </w:r>
          </w:p>
        </w:tc>
        <w:tc>
          <w:tcPr>
            <w:tcW w:w="1596" w:type="dxa"/>
            <w:tcBorders>
              <w:top w:val="single" w:sz="8" w:space="0" w:color="auto"/>
              <w:left w:val="single" w:sz="4" w:space="0" w:color="auto"/>
              <w:bottom w:val="single" w:sz="4" w:space="0" w:color="auto"/>
              <w:right w:val="single" w:sz="4" w:space="0" w:color="auto"/>
            </w:tcBorders>
            <w:vAlign w:val="center"/>
          </w:tcPr>
          <w:p w14:paraId="7BD72878" w14:textId="77777777" w:rsidR="00CA1D44" w:rsidRDefault="00604C27">
            <w:pPr>
              <w:jc w:val="center"/>
              <w:rPr>
                <w:sz w:val="18"/>
                <w:szCs w:val="18"/>
              </w:rPr>
            </w:pPr>
            <w:r>
              <w:rPr>
                <w:sz w:val="18"/>
                <w:szCs w:val="18"/>
              </w:rPr>
              <w:t>结果</w:t>
            </w:r>
          </w:p>
        </w:tc>
        <w:tc>
          <w:tcPr>
            <w:tcW w:w="1667" w:type="dxa"/>
            <w:tcBorders>
              <w:top w:val="single" w:sz="8" w:space="0" w:color="auto"/>
              <w:left w:val="single" w:sz="4" w:space="0" w:color="auto"/>
              <w:bottom w:val="single" w:sz="4" w:space="0" w:color="auto"/>
              <w:right w:val="single" w:sz="4" w:space="0" w:color="auto"/>
            </w:tcBorders>
            <w:vAlign w:val="center"/>
          </w:tcPr>
          <w:p w14:paraId="0838762A" w14:textId="77777777" w:rsidR="00CA1D44" w:rsidRDefault="00604C27">
            <w:pPr>
              <w:jc w:val="center"/>
              <w:rPr>
                <w:sz w:val="18"/>
                <w:szCs w:val="18"/>
              </w:rPr>
            </w:pPr>
            <w:r>
              <w:rPr>
                <w:sz w:val="18"/>
                <w:szCs w:val="18"/>
              </w:rPr>
              <w:t>算式</w:t>
            </w:r>
          </w:p>
        </w:tc>
        <w:tc>
          <w:tcPr>
            <w:tcW w:w="1524" w:type="dxa"/>
            <w:tcBorders>
              <w:top w:val="single" w:sz="8" w:space="0" w:color="auto"/>
              <w:left w:val="single" w:sz="4" w:space="0" w:color="auto"/>
              <w:bottom w:val="single" w:sz="4" w:space="0" w:color="auto"/>
              <w:right w:val="single" w:sz="8" w:space="0" w:color="auto"/>
            </w:tcBorders>
            <w:vAlign w:val="center"/>
          </w:tcPr>
          <w:p w14:paraId="7919D264" w14:textId="77777777" w:rsidR="00CA1D44" w:rsidRDefault="00604C27">
            <w:pPr>
              <w:jc w:val="center"/>
              <w:rPr>
                <w:sz w:val="18"/>
                <w:szCs w:val="18"/>
              </w:rPr>
            </w:pPr>
            <w:r>
              <w:rPr>
                <w:sz w:val="18"/>
                <w:szCs w:val="18"/>
              </w:rPr>
              <w:t>结果</w:t>
            </w:r>
          </w:p>
        </w:tc>
      </w:tr>
      <w:tr w:rsidR="00CA1D44" w14:paraId="17DC70D6" w14:textId="77777777">
        <w:tc>
          <w:tcPr>
            <w:tcW w:w="1595" w:type="dxa"/>
            <w:tcBorders>
              <w:top w:val="single" w:sz="4" w:space="0" w:color="auto"/>
              <w:left w:val="single" w:sz="8" w:space="0" w:color="auto"/>
              <w:bottom w:val="single" w:sz="4" w:space="0" w:color="auto"/>
              <w:right w:val="single" w:sz="4" w:space="0" w:color="auto"/>
            </w:tcBorders>
            <w:vAlign w:val="center"/>
          </w:tcPr>
          <w:p w14:paraId="6D689392" w14:textId="77777777" w:rsidR="00CA1D44" w:rsidRDefault="00604C27">
            <w:pPr>
              <w:jc w:val="center"/>
              <w:rPr>
                <w:sz w:val="18"/>
                <w:szCs w:val="18"/>
              </w:rPr>
            </w:pPr>
            <w:r>
              <w:rPr>
                <w:sz w:val="18"/>
                <w:szCs w:val="18"/>
              </w:rPr>
              <w:t>在编人员</w:t>
            </w:r>
          </w:p>
        </w:tc>
        <w:tc>
          <w:tcPr>
            <w:tcW w:w="1594" w:type="dxa"/>
            <w:tcBorders>
              <w:top w:val="single" w:sz="4" w:space="0" w:color="auto"/>
              <w:left w:val="single" w:sz="4" w:space="0" w:color="auto"/>
              <w:bottom w:val="single" w:sz="4" w:space="0" w:color="auto"/>
              <w:right w:val="single" w:sz="4" w:space="0" w:color="auto"/>
            </w:tcBorders>
            <w:vAlign w:val="center"/>
          </w:tcPr>
          <w:p w14:paraId="5FF22F5D" w14:textId="77777777" w:rsidR="00CA1D44" w:rsidRDefault="00604C27">
            <w:pPr>
              <w:jc w:val="center"/>
              <w:rPr>
                <w:sz w:val="18"/>
                <w:szCs w:val="18"/>
              </w:rPr>
            </w:pPr>
            <w:r>
              <w:rPr>
                <w:sz w:val="18"/>
                <w:szCs w:val="18"/>
              </w:rPr>
              <w:t>800</w:t>
            </w:r>
          </w:p>
        </w:tc>
        <w:tc>
          <w:tcPr>
            <w:tcW w:w="1594" w:type="dxa"/>
            <w:tcBorders>
              <w:top w:val="single" w:sz="4" w:space="0" w:color="auto"/>
              <w:left w:val="single" w:sz="4" w:space="0" w:color="auto"/>
              <w:bottom w:val="single" w:sz="4" w:space="0" w:color="auto"/>
              <w:right w:val="single" w:sz="4" w:space="0" w:color="auto"/>
            </w:tcBorders>
            <w:vAlign w:val="center"/>
          </w:tcPr>
          <w:p w14:paraId="690FEF34" w14:textId="77777777" w:rsidR="00CA1D44" w:rsidRDefault="00604C27">
            <w:pPr>
              <w:jc w:val="center"/>
              <w:rPr>
                <w:sz w:val="18"/>
                <w:szCs w:val="18"/>
              </w:rPr>
            </w:pPr>
            <w:r>
              <w:rPr>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14:paraId="235897BA"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18C17B63" w14:textId="77777777" w:rsidR="00CA1D44" w:rsidRDefault="00604C27">
            <w:pPr>
              <w:jc w:val="center"/>
              <w:rPr>
                <w:sz w:val="18"/>
                <w:szCs w:val="18"/>
              </w:rPr>
            </w:pPr>
            <w:r>
              <w:rPr>
                <w:sz w:val="18"/>
                <w:szCs w:val="18"/>
              </w:rPr>
              <w:t>800×1</w:t>
            </w:r>
          </w:p>
        </w:tc>
        <w:tc>
          <w:tcPr>
            <w:tcW w:w="1524" w:type="dxa"/>
            <w:tcBorders>
              <w:top w:val="single" w:sz="4" w:space="0" w:color="auto"/>
              <w:left w:val="single" w:sz="4" w:space="0" w:color="auto"/>
              <w:bottom w:val="single" w:sz="4" w:space="0" w:color="auto"/>
              <w:right w:val="single" w:sz="8" w:space="0" w:color="auto"/>
            </w:tcBorders>
            <w:vAlign w:val="center"/>
          </w:tcPr>
          <w:p w14:paraId="51A73D03" w14:textId="77777777" w:rsidR="00CA1D44" w:rsidRDefault="00604C27">
            <w:pPr>
              <w:jc w:val="center"/>
              <w:rPr>
                <w:sz w:val="18"/>
                <w:szCs w:val="18"/>
              </w:rPr>
            </w:pPr>
            <w:r>
              <w:rPr>
                <w:sz w:val="18"/>
                <w:szCs w:val="18"/>
              </w:rPr>
              <w:t>800.00</w:t>
            </w:r>
          </w:p>
        </w:tc>
      </w:tr>
      <w:tr w:rsidR="00CA1D44" w14:paraId="02E13488" w14:textId="77777777">
        <w:tc>
          <w:tcPr>
            <w:tcW w:w="1595" w:type="dxa"/>
            <w:tcBorders>
              <w:top w:val="single" w:sz="4" w:space="0" w:color="auto"/>
              <w:left w:val="single" w:sz="8" w:space="0" w:color="auto"/>
              <w:bottom w:val="single" w:sz="4" w:space="0" w:color="auto"/>
              <w:right w:val="single" w:sz="4" w:space="0" w:color="auto"/>
            </w:tcBorders>
            <w:vAlign w:val="center"/>
          </w:tcPr>
          <w:p w14:paraId="7EE185EC" w14:textId="77777777" w:rsidR="00CA1D44" w:rsidRDefault="00604C27">
            <w:pPr>
              <w:jc w:val="center"/>
              <w:rPr>
                <w:sz w:val="18"/>
                <w:szCs w:val="18"/>
              </w:rPr>
            </w:pPr>
            <w:r>
              <w:rPr>
                <w:sz w:val="18"/>
                <w:szCs w:val="18"/>
              </w:rPr>
              <w:t>长期聘（借）编外人员</w:t>
            </w:r>
          </w:p>
        </w:tc>
        <w:tc>
          <w:tcPr>
            <w:tcW w:w="1594" w:type="dxa"/>
            <w:tcBorders>
              <w:top w:val="single" w:sz="4" w:space="0" w:color="auto"/>
              <w:left w:val="single" w:sz="4" w:space="0" w:color="auto"/>
              <w:bottom w:val="single" w:sz="4" w:space="0" w:color="auto"/>
              <w:right w:val="single" w:sz="4" w:space="0" w:color="auto"/>
            </w:tcBorders>
            <w:vAlign w:val="center"/>
          </w:tcPr>
          <w:p w14:paraId="2CDBBA2D" w14:textId="77777777" w:rsidR="00CA1D44" w:rsidRDefault="00604C27">
            <w:pPr>
              <w:jc w:val="center"/>
              <w:rPr>
                <w:sz w:val="18"/>
                <w:szCs w:val="18"/>
              </w:rPr>
            </w:pPr>
            <w:r>
              <w:rPr>
                <w:sz w:val="18"/>
                <w:szCs w:val="18"/>
              </w:rPr>
              <w:t>235</w:t>
            </w:r>
          </w:p>
        </w:tc>
        <w:tc>
          <w:tcPr>
            <w:tcW w:w="1594" w:type="dxa"/>
            <w:tcBorders>
              <w:top w:val="single" w:sz="4" w:space="0" w:color="auto"/>
              <w:left w:val="single" w:sz="4" w:space="0" w:color="auto"/>
              <w:bottom w:val="single" w:sz="4" w:space="0" w:color="auto"/>
              <w:right w:val="single" w:sz="4" w:space="0" w:color="auto"/>
            </w:tcBorders>
            <w:vAlign w:val="center"/>
          </w:tcPr>
          <w:p w14:paraId="04822B8A" w14:textId="77777777" w:rsidR="00CA1D44" w:rsidRDefault="00604C27">
            <w:pPr>
              <w:jc w:val="center"/>
              <w:rPr>
                <w:sz w:val="18"/>
                <w:szCs w:val="18"/>
              </w:rPr>
            </w:pPr>
            <w:r>
              <w:rPr>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14:paraId="10CD02C9"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23F08E98" w14:textId="77777777" w:rsidR="00CA1D44" w:rsidRDefault="00604C27">
            <w:pPr>
              <w:jc w:val="center"/>
              <w:rPr>
                <w:sz w:val="18"/>
                <w:szCs w:val="18"/>
              </w:rPr>
            </w:pPr>
            <w:r>
              <w:rPr>
                <w:sz w:val="18"/>
                <w:szCs w:val="18"/>
              </w:rPr>
              <w:t>235×1</w:t>
            </w:r>
          </w:p>
        </w:tc>
        <w:tc>
          <w:tcPr>
            <w:tcW w:w="1524" w:type="dxa"/>
            <w:tcBorders>
              <w:top w:val="single" w:sz="4" w:space="0" w:color="auto"/>
              <w:left w:val="single" w:sz="4" w:space="0" w:color="auto"/>
              <w:bottom w:val="single" w:sz="4" w:space="0" w:color="auto"/>
              <w:right w:val="single" w:sz="8" w:space="0" w:color="auto"/>
            </w:tcBorders>
            <w:vAlign w:val="center"/>
          </w:tcPr>
          <w:p w14:paraId="5E9B3230" w14:textId="77777777" w:rsidR="00CA1D44" w:rsidRDefault="00604C27">
            <w:pPr>
              <w:jc w:val="center"/>
              <w:rPr>
                <w:sz w:val="18"/>
                <w:szCs w:val="18"/>
              </w:rPr>
            </w:pPr>
            <w:r>
              <w:rPr>
                <w:sz w:val="18"/>
                <w:szCs w:val="18"/>
              </w:rPr>
              <w:t>235</w:t>
            </w:r>
            <w:r>
              <w:rPr>
                <w:rFonts w:hint="eastAsia"/>
                <w:sz w:val="18"/>
                <w:szCs w:val="18"/>
              </w:rPr>
              <w:t>.</w:t>
            </w:r>
            <w:r>
              <w:rPr>
                <w:sz w:val="18"/>
                <w:szCs w:val="18"/>
              </w:rPr>
              <w:t>00</w:t>
            </w:r>
          </w:p>
        </w:tc>
      </w:tr>
      <w:tr w:rsidR="00CA1D44" w14:paraId="1C9FFA48" w14:textId="77777777">
        <w:tc>
          <w:tcPr>
            <w:tcW w:w="1595" w:type="dxa"/>
            <w:tcBorders>
              <w:top w:val="single" w:sz="4" w:space="0" w:color="auto"/>
              <w:left w:val="single" w:sz="8" w:space="0" w:color="auto"/>
              <w:bottom w:val="single" w:sz="4" w:space="0" w:color="auto"/>
              <w:right w:val="single" w:sz="4" w:space="0" w:color="auto"/>
            </w:tcBorders>
            <w:vAlign w:val="center"/>
          </w:tcPr>
          <w:p w14:paraId="14A8F7C3" w14:textId="77777777" w:rsidR="00CA1D44" w:rsidRDefault="00604C27">
            <w:pPr>
              <w:jc w:val="center"/>
              <w:rPr>
                <w:sz w:val="18"/>
                <w:szCs w:val="18"/>
              </w:rPr>
            </w:pPr>
            <w:r>
              <w:rPr>
                <w:sz w:val="18"/>
                <w:szCs w:val="18"/>
              </w:rPr>
              <w:t>工勤、保障人员</w:t>
            </w:r>
          </w:p>
        </w:tc>
        <w:tc>
          <w:tcPr>
            <w:tcW w:w="1594" w:type="dxa"/>
            <w:tcBorders>
              <w:top w:val="single" w:sz="4" w:space="0" w:color="auto"/>
              <w:left w:val="single" w:sz="4" w:space="0" w:color="auto"/>
              <w:bottom w:val="single" w:sz="4" w:space="0" w:color="auto"/>
              <w:right w:val="single" w:sz="4" w:space="0" w:color="auto"/>
            </w:tcBorders>
            <w:vAlign w:val="center"/>
          </w:tcPr>
          <w:p w14:paraId="3135A9B8" w14:textId="77777777" w:rsidR="00CA1D44" w:rsidRDefault="00604C27">
            <w:pPr>
              <w:jc w:val="center"/>
              <w:rPr>
                <w:sz w:val="18"/>
                <w:szCs w:val="18"/>
              </w:rPr>
            </w:pPr>
            <w:r>
              <w:rPr>
                <w:sz w:val="18"/>
                <w:szCs w:val="18"/>
              </w:rPr>
              <w:t>80</w:t>
            </w:r>
          </w:p>
        </w:tc>
        <w:tc>
          <w:tcPr>
            <w:tcW w:w="1594" w:type="dxa"/>
            <w:tcBorders>
              <w:top w:val="single" w:sz="4" w:space="0" w:color="auto"/>
              <w:left w:val="single" w:sz="4" w:space="0" w:color="auto"/>
              <w:bottom w:val="single" w:sz="4" w:space="0" w:color="auto"/>
              <w:right w:val="single" w:sz="4" w:space="0" w:color="auto"/>
            </w:tcBorders>
            <w:vAlign w:val="center"/>
          </w:tcPr>
          <w:p w14:paraId="72BCB2F6" w14:textId="77777777" w:rsidR="00CA1D44" w:rsidRDefault="00604C27">
            <w:pPr>
              <w:jc w:val="center"/>
              <w:rPr>
                <w:sz w:val="18"/>
                <w:szCs w:val="18"/>
              </w:rPr>
            </w:pPr>
            <w:r>
              <w:rPr>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14:paraId="4C2A6D45"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12AECB1B" w14:textId="77777777" w:rsidR="00CA1D44" w:rsidRDefault="00604C27">
            <w:pPr>
              <w:jc w:val="center"/>
              <w:rPr>
                <w:sz w:val="18"/>
                <w:szCs w:val="18"/>
              </w:rPr>
            </w:pPr>
            <w:r>
              <w:rPr>
                <w:sz w:val="18"/>
                <w:szCs w:val="18"/>
              </w:rPr>
              <w:t>80×1</w:t>
            </w:r>
          </w:p>
        </w:tc>
        <w:tc>
          <w:tcPr>
            <w:tcW w:w="1524" w:type="dxa"/>
            <w:tcBorders>
              <w:top w:val="single" w:sz="4" w:space="0" w:color="auto"/>
              <w:left w:val="single" w:sz="4" w:space="0" w:color="auto"/>
              <w:bottom w:val="single" w:sz="4" w:space="0" w:color="auto"/>
              <w:right w:val="single" w:sz="8" w:space="0" w:color="auto"/>
            </w:tcBorders>
            <w:vAlign w:val="center"/>
          </w:tcPr>
          <w:p w14:paraId="56B298E2" w14:textId="77777777" w:rsidR="00CA1D44" w:rsidRDefault="00604C27">
            <w:pPr>
              <w:jc w:val="center"/>
              <w:rPr>
                <w:sz w:val="18"/>
                <w:szCs w:val="18"/>
              </w:rPr>
            </w:pPr>
            <w:r>
              <w:rPr>
                <w:sz w:val="18"/>
                <w:szCs w:val="18"/>
              </w:rPr>
              <w:t>80.00</w:t>
            </w:r>
          </w:p>
        </w:tc>
      </w:tr>
      <w:tr w:rsidR="00CA1D44" w14:paraId="160D7291" w14:textId="77777777">
        <w:tc>
          <w:tcPr>
            <w:tcW w:w="1595" w:type="dxa"/>
            <w:vMerge w:val="restart"/>
            <w:tcBorders>
              <w:top w:val="nil"/>
              <w:left w:val="single" w:sz="8" w:space="0" w:color="auto"/>
              <w:bottom w:val="single" w:sz="4" w:space="0" w:color="auto"/>
              <w:right w:val="single" w:sz="4" w:space="0" w:color="auto"/>
            </w:tcBorders>
            <w:vAlign w:val="center"/>
          </w:tcPr>
          <w:p w14:paraId="40517060" w14:textId="77777777" w:rsidR="00CA1D44" w:rsidRDefault="00604C27">
            <w:pPr>
              <w:jc w:val="center"/>
              <w:rPr>
                <w:sz w:val="18"/>
                <w:szCs w:val="18"/>
              </w:rPr>
            </w:pPr>
            <w:r>
              <w:rPr>
                <w:sz w:val="18"/>
                <w:szCs w:val="18"/>
              </w:rPr>
              <w:t>外来人员</w:t>
            </w:r>
          </w:p>
        </w:tc>
        <w:tc>
          <w:tcPr>
            <w:tcW w:w="1594" w:type="dxa"/>
            <w:tcBorders>
              <w:top w:val="single" w:sz="4" w:space="0" w:color="auto"/>
              <w:left w:val="single" w:sz="4" w:space="0" w:color="auto"/>
              <w:bottom w:val="single" w:sz="8" w:space="0" w:color="auto"/>
              <w:right w:val="single" w:sz="4" w:space="0" w:color="auto"/>
            </w:tcBorders>
            <w:vAlign w:val="center"/>
          </w:tcPr>
          <w:p w14:paraId="0F50F303" w14:textId="77777777" w:rsidR="00CA1D44" w:rsidRDefault="00604C27">
            <w:pPr>
              <w:jc w:val="center"/>
              <w:rPr>
                <w:sz w:val="18"/>
                <w:szCs w:val="18"/>
              </w:rPr>
            </w:pPr>
            <w:r>
              <w:rPr>
                <w:sz w:val="18"/>
                <w:szCs w:val="18"/>
              </w:rPr>
              <w:t>300</w:t>
            </w:r>
          </w:p>
        </w:tc>
        <w:tc>
          <w:tcPr>
            <w:tcW w:w="1594" w:type="dxa"/>
            <w:tcBorders>
              <w:top w:val="single" w:sz="4" w:space="0" w:color="auto"/>
              <w:left w:val="single" w:sz="4" w:space="0" w:color="auto"/>
              <w:bottom w:val="single" w:sz="8" w:space="0" w:color="auto"/>
              <w:right w:val="single" w:sz="4" w:space="0" w:color="auto"/>
            </w:tcBorders>
            <w:vAlign w:val="center"/>
          </w:tcPr>
          <w:p w14:paraId="2F876F4A" w14:textId="77777777" w:rsidR="00CA1D44" w:rsidRDefault="00604C27">
            <w:pPr>
              <w:jc w:val="center"/>
              <w:rPr>
                <w:sz w:val="18"/>
                <w:szCs w:val="18"/>
              </w:rPr>
            </w:pPr>
            <w:r>
              <w:rPr>
                <w:sz w:val="18"/>
                <w:szCs w:val="18"/>
              </w:rPr>
              <w:t>会议时间</w:t>
            </w:r>
            <w:r>
              <w:rPr>
                <w:sz w:val="18"/>
                <w:szCs w:val="18"/>
              </w:rPr>
              <w:t>/</w:t>
            </w:r>
            <w:r>
              <w:rPr>
                <w:sz w:val="18"/>
                <w:szCs w:val="18"/>
              </w:rPr>
              <w:t>年天数</w:t>
            </w:r>
          </w:p>
        </w:tc>
        <w:tc>
          <w:tcPr>
            <w:tcW w:w="1596" w:type="dxa"/>
            <w:tcBorders>
              <w:top w:val="single" w:sz="4" w:space="0" w:color="auto"/>
              <w:left w:val="single" w:sz="4" w:space="0" w:color="auto"/>
              <w:bottom w:val="single" w:sz="8" w:space="0" w:color="auto"/>
              <w:right w:val="single" w:sz="4" w:space="0" w:color="auto"/>
            </w:tcBorders>
            <w:vAlign w:val="center"/>
          </w:tcPr>
          <w:p w14:paraId="79C5425F" w14:textId="77777777" w:rsidR="00CA1D44" w:rsidRDefault="00604C27">
            <w:pPr>
              <w:jc w:val="center"/>
              <w:rPr>
                <w:sz w:val="18"/>
                <w:szCs w:val="18"/>
              </w:rPr>
            </w:pPr>
            <w:r>
              <w:rPr>
                <w:sz w:val="18"/>
                <w:szCs w:val="18"/>
              </w:rPr>
              <w:t>2/365</w:t>
            </w:r>
          </w:p>
        </w:tc>
        <w:tc>
          <w:tcPr>
            <w:tcW w:w="1667" w:type="dxa"/>
            <w:tcBorders>
              <w:top w:val="single" w:sz="4" w:space="0" w:color="auto"/>
              <w:left w:val="single" w:sz="4" w:space="0" w:color="auto"/>
              <w:bottom w:val="single" w:sz="8" w:space="0" w:color="auto"/>
              <w:right w:val="single" w:sz="4" w:space="0" w:color="auto"/>
            </w:tcBorders>
            <w:vAlign w:val="center"/>
          </w:tcPr>
          <w:p w14:paraId="1F902436" w14:textId="77777777" w:rsidR="00CA1D44" w:rsidRDefault="00604C27">
            <w:pPr>
              <w:jc w:val="center"/>
              <w:rPr>
                <w:sz w:val="18"/>
                <w:szCs w:val="18"/>
              </w:rPr>
            </w:pPr>
            <w:r>
              <w:rPr>
                <w:sz w:val="18"/>
                <w:szCs w:val="18"/>
              </w:rPr>
              <w:t>300×2/365</w:t>
            </w:r>
          </w:p>
        </w:tc>
        <w:tc>
          <w:tcPr>
            <w:tcW w:w="1524" w:type="dxa"/>
            <w:tcBorders>
              <w:top w:val="single" w:sz="4" w:space="0" w:color="auto"/>
              <w:left w:val="single" w:sz="4" w:space="0" w:color="auto"/>
              <w:bottom w:val="single" w:sz="8" w:space="0" w:color="auto"/>
              <w:right w:val="single" w:sz="8" w:space="0" w:color="auto"/>
            </w:tcBorders>
            <w:vAlign w:val="center"/>
          </w:tcPr>
          <w:p w14:paraId="77C9DC18" w14:textId="77777777" w:rsidR="00CA1D44" w:rsidRDefault="00604C27">
            <w:pPr>
              <w:jc w:val="center"/>
              <w:rPr>
                <w:sz w:val="18"/>
                <w:szCs w:val="18"/>
              </w:rPr>
            </w:pPr>
            <w:r>
              <w:rPr>
                <w:sz w:val="18"/>
                <w:szCs w:val="18"/>
              </w:rPr>
              <w:t>1.64</w:t>
            </w:r>
          </w:p>
        </w:tc>
      </w:tr>
      <w:tr w:rsidR="00CA1D44" w14:paraId="373CCAC9" w14:textId="77777777">
        <w:tc>
          <w:tcPr>
            <w:tcW w:w="1595" w:type="dxa"/>
            <w:vMerge/>
            <w:tcBorders>
              <w:top w:val="nil"/>
              <w:left w:val="single" w:sz="8" w:space="0" w:color="auto"/>
              <w:bottom w:val="single" w:sz="4" w:space="0" w:color="auto"/>
              <w:right w:val="single" w:sz="4" w:space="0" w:color="auto"/>
            </w:tcBorders>
            <w:vAlign w:val="center"/>
          </w:tcPr>
          <w:p w14:paraId="1CF0E33E"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604A8EB3" w14:textId="77777777" w:rsidR="00CA1D44" w:rsidRDefault="00604C27">
            <w:pPr>
              <w:jc w:val="center"/>
              <w:rPr>
                <w:sz w:val="18"/>
                <w:szCs w:val="18"/>
              </w:rPr>
            </w:pPr>
            <w:r>
              <w:rPr>
                <w:sz w:val="18"/>
                <w:szCs w:val="18"/>
              </w:rPr>
              <w:t>100</w:t>
            </w:r>
          </w:p>
        </w:tc>
        <w:tc>
          <w:tcPr>
            <w:tcW w:w="1594" w:type="dxa"/>
            <w:tcBorders>
              <w:top w:val="single" w:sz="8" w:space="0" w:color="auto"/>
              <w:left w:val="single" w:sz="4" w:space="0" w:color="auto"/>
              <w:bottom w:val="single" w:sz="4" w:space="0" w:color="auto"/>
              <w:right w:val="single" w:sz="4" w:space="0" w:color="auto"/>
            </w:tcBorders>
            <w:vAlign w:val="center"/>
          </w:tcPr>
          <w:p w14:paraId="27514651" w14:textId="77777777" w:rsidR="00CA1D44" w:rsidRDefault="00604C27">
            <w:pPr>
              <w:jc w:val="center"/>
              <w:rPr>
                <w:sz w:val="18"/>
                <w:szCs w:val="18"/>
              </w:rPr>
            </w:pPr>
            <w:r>
              <w:rPr>
                <w:sz w:val="18"/>
                <w:szCs w:val="18"/>
              </w:rPr>
              <w:t>会议时间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74034A5E" w14:textId="77777777" w:rsidR="00CA1D44" w:rsidRDefault="00604C27">
            <w:pPr>
              <w:jc w:val="center"/>
              <w:rPr>
                <w:sz w:val="18"/>
                <w:szCs w:val="18"/>
              </w:rPr>
            </w:pPr>
            <w:r>
              <w:rPr>
                <w:sz w:val="18"/>
                <w:szCs w:val="18"/>
              </w:rPr>
              <w:t>3/365</w:t>
            </w:r>
          </w:p>
        </w:tc>
        <w:tc>
          <w:tcPr>
            <w:tcW w:w="1667" w:type="dxa"/>
            <w:tcBorders>
              <w:top w:val="single" w:sz="8" w:space="0" w:color="auto"/>
              <w:left w:val="single" w:sz="4" w:space="0" w:color="auto"/>
              <w:bottom w:val="single" w:sz="4" w:space="0" w:color="auto"/>
              <w:right w:val="single" w:sz="4" w:space="0" w:color="auto"/>
            </w:tcBorders>
            <w:vAlign w:val="center"/>
          </w:tcPr>
          <w:p w14:paraId="3D48FA26" w14:textId="77777777" w:rsidR="00CA1D44" w:rsidRDefault="00604C27">
            <w:pPr>
              <w:jc w:val="center"/>
              <w:rPr>
                <w:sz w:val="18"/>
                <w:szCs w:val="18"/>
              </w:rPr>
            </w:pPr>
            <w:r>
              <w:rPr>
                <w:sz w:val="18"/>
                <w:szCs w:val="18"/>
              </w:rPr>
              <w:t>100×3/365</w:t>
            </w:r>
          </w:p>
        </w:tc>
        <w:tc>
          <w:tcPr>
            <w:tcW w:w="1524" w:type="dxa"/>
            <w:tcBorders>
              <w:top w:val="single" w:sz="8" w:space="0" w:color="auto"/>
              <w:left w:val="single" w:sz="4" w:space="0" w:color="auto"/>
              <w:bottom w:val="single" w:sz="4" w:space="0" w:color="auto"/>
              <w:right w:val="single" w:sz="8" w:space="0" w:color="auto"/>
            </w:tcBorders>
            <w:vAlign w:val="center"/>
          </w:tcPr>
          <w:p w14:paraId="33B16357" w14:textId="77777777" w:rsidR="00CA1D44" w:rsidRDefault="00604C27">
            <w:pPr>
              <w:jc w:val="center"/>
              <w:rPr>
                <w:sz w:val="18"/>
                <w:szCs w:val="18"/>
              </w:rPr>
            </w:pPr>
            <w:r>
              <w:rPr>
                <w:sz w:val="18"/>
                <w:szCs w:val="18"/>
              </w:rPr>
              <w:t>0.82</w:t>
            </w:r>
          </w:p>
        </w:tc>
      </w:tr>
      <w:tr w:rsidR="00CA1D44" w14:paraId="27AF1573" w14:textId="77777777">
        <w:tc>
          <w:tcPr>
            <w:tcW w:w="8046" w:type="dxa"/>
            <w:gridSpan w:val="5"/>
            <w:tcBorders>
              <w:top w:val="single" w:sz="4" w:space="0" w:color="auto"/>
              <w:left w:val="single" w:sz="8" w:space="0" w:color="auto"/>
              <w:bottom w:val="single" w:sz="8" w:space="0" w:color="auto"/>
              <w:right w:val="single" w:sz="4" w:space="0" w:color="auto"/>
            </w:tcBorders>
            <w:vAlign w:val="center"/>
          </w:tcPr>
          <w:p w14:paraId="323C541E" w14:textId="77777777" w:rsidR="00CA1D44" w:rsidRDefault="00604C27">
            <w:pPr>
              <w:jc w:val="center"/>
              <w:rPr>
                <w:sz w:val="18"/>
                <w:szCs w:val="18"/>
              </w:rPr>
            </w:pPr>
            <w:r>
              <w:rPr>
                <w:sz w:val="18"/>
                <w:szCs w:val="18"/>
              </w:rPr>
              <w:t>合计</w:t>
            </w:r>
          </w:p>
        </w:tc>
        <w:tc>
          <w:tcPr>
            <w:tcW w:w="1524" w:type="dxa"/>
            <w:tcBorders>
              <w:top w:val="single" w:sz="4" w:space="0" w:color="auto"/>
              <w:left w:val="single" w:sz="4" w:space="0" w:color="auto"/>
              <w:bottom w:val="single" w:sz="8" w:space="0" w:color="auto"/>
              <w:right w:val="single" w:sz="8" w:space="0" w:color="auto"/>
            </w:tcBorders>
            <w:vAlign w:val="center"/>
          </w:tcPr>
          <w:p w14:paraId="4F73C73C" w14:textId="77777777" w:rsidR="00CA1D44" w:rsidRDefault="00604C27">
            <w:pPr>
              <w:jc w:val="center"/>
              <w:rPr>
                <w:sz w:val="18"/>
                <w:szCs w:val="18"/>
              </w:rPr>
            </w:pPr>
            <w:r>
              <w:rPr>
                <w:sz w:val="18"/>
                <w:szCs w:val="18"/>
              </w:rPr>
              <w:t>1147.46</w:t>
            </w:r>
          </w:p>
        </w:tc>
      </w:tr>
    </w:tbl>
    <w:p w14:paraId="02D6AFA7" w14:textId="77777777" w:rsidR="00CA1D44" w:rsidRDefault="00604C27">
      <w:pPr>
        <w:pStyle w:val="af3"/>
        <w:numPr>
          <w:ilvl w:val="0"/>
          <w:numId w:val="17"/>
        </w:numPr>
        <w:rPr>
          <w:rFonts w:ascii="Times New Roman"/>
        </w:rPr>
      </w:pPr>
      <w:r>
        <w:rPr>
          <w:rFonts w:ascii="Times New Roman"/>
        </w:rPr>
        <w:t>教育机构用</w:t>
      </w:r>
      <w:proofErr w:type="gramStart"/>
      <w:r>
        <w:rPr>
          <w:rFonts w:ascii="Times New Roman"/>
        </w:rPr>
        <w:t>能人数</w:t>
      </w:r>
      <w:proofErr w:type="gramEnd"/>
      <w:r>
        <w:rPr>
          <w:rFonts w:ascii="Times New Roman"/>
        </w:rPr>
        <w:t>计算</w:t>
      </w:r>
    </w:p>
    <w:p w14:paraId="011D491A" w14:textId="77777777" w:rsidR="00CA1D44" w:rsidRPr="006D2470" w:rsidRDefault="00604C27" w:rsidP="006D2470">
      <w:pPr>
        <w:pStyle w:val="affd"/>
        <w:ind w:firstLine="360"/>
        <w:rPr>
          <w:rFonts w:ascii="Times New Roman"/>
          <w:sz w:val="18"/>
          <w:szCs w:val="18"/>
        </w:rPr>
      </w:pPr>
      <w:r w:rsidRPr="006D2470">
        <w:rPr>
          <w:rFonts w:ascii="Times New Roman"/>
          <w:sz w:val="18"/>
          <w:szCs w:val="18"/>
        </w:rPr>
        <w:t>某学校在编教职工</w:t>
      </w:r>
      <w:r w:rsidRPr="006D2470">
        <w:rPr>
          <w:rFonts w:ascii="Times New Roman"/>
          <w:sz w:val="18"/>
          <w:szCs w:val="18"/>
        </w:rPr>
        <w:t>400</w:t>
      </w:r>
      <w:r w:rsidRPr="006D2470">
        <w:rPr>
          <w:rFonts w:ascii="Times New Roman"/>
          <w:sz w:val="18"/>
          <w:szCs w:val="18"/>
        </w:rPr>
        <w:t>人，其中</w:t>
      </w:r>
      <w:r w:rsidRPr="006D2470">
        <w:rPr>
          <w:rFonts w:ascii="Times New Roman"/>
          <w:sz w:val="18"/>
          <w:szCs w:val="18"/>
        </w:rPr>
        <w:t>300</w:t>
      </w:r>
      <w:r w:rsidRPr="006D2470">
        <w:rPr>
          <w:rFonts w:ascii="Times New Roman"/>
          <w:sz w:val="18"/>
          <w:szCs w:val="18"/>
        </w:rPr>
        <w:t>人寒暑假均不在校办公，其余</w:t>
      </w:r>
      <w:r w:rsidRPr="006D2470">
        <w:rPr>
          <w:rFonts w:ascii="Times New Roman"/>
          <w:sz w:val="18"/>
          <w:szCs w:val="18"/>
        </w:rPr>
        <w:t>100</w:t>
      </w:r>
      <w:r w:rsidRPr="006D2470">
        <w:rPr>
          <w:rFonts w:ascii="Times New Roman"/>
          <w:sz w:val="18"/>
          <w:szCs w:val="18"/>
        </w:rPr>
        <w:t>人寒暑假期间需要在校办公；工勤、保障人员</w:t>
      </w:r>
      <w:r w:rsidRPr="006D2470">
        <w:rPr>
          <w:rFonts w:ascii="Times New Roman"/>
          <w:sz w:val="18"/>
          <w:szCs w:val="18"/>
        </w:rPr>
        <w:t>240</w:t>
      </w:r>
      <w:r w:rsidRPr="006D2470">
        <w:rPr>
          <w:rFonts w:ascii="Times New Roman"/>
          <w:sz w:val="18"/>
          <w:szCs w:val="18"/>
        </w:rPr>
        <w:t>人，其中</w:t>
      </w:r>
      <w:r w:rsidRPr="006D2470">
        <w:rPr>
          <w:rFonts w:ascii="Times New Roman"/>
          <w:sz w:val="18"/>
          <w:szCs w:val="18"/>
        </w:rPr>
        <w:t>175</w:t>
      </w:r>
      <w:r w:rsidRPr="006D2470">
        <w:rPr>
          <w:rFonts w:ascii="Times New Roman"/>
          <w:sz w:val="18"/>
          <w:szCs w:val="18"/>
        </w:rPr>
        <w:t>人寒暑假均不在校办公，其余</w:t>
      </w:r>
      <w:r w:rsidRPr="006D2470">
        <w:rPr>
          <w:rFonts w:ascii="Times New Roman"/>
          <w:sz w:val="18"/>
          <w:szCs w:val="18"/>
        </w:rPr>
        <w:t>65</w:t>
      </w:r>
      <w:r w:rsidRPr="006D2470">
        <w:rPr>
          <w:rFonts w:ascii="Times New Roman"/>
          <w:sz w:val="18"/>
          <w:szCs w:val="18"/>
        </w:rPr>
        <w:t>人寒暑假期间需要在校继续办公；注册学生</w:t>
      </w:r>
      <w:r w:rsidRPr="006D2470">
        <w:rPr>
          <w:rFonts w:ascii="Times New Roman"/>
          <w:sz w:val="18"/>
          <w:szCs w:val="18"/>
        </w:rPr>
        <w:t>3000</w:t>
      </w:r>
      <w:r w:rsidRPr="006D2470">
        <w:rPr>
          <w:rFonts w:ascii="Times New Roman"/>
          <w:sz w:val="18"/>
          <w:szCs w:val="18"/>
        </w:rPr>
        <w:t>人，其中</w:t>
      </w:r>
      <w:r w:rsidRPr="006D2470">
        <w:rPr>
          <w:rFonts w:ascii="Times New Roman"/>
          <w:sz w:val="18"/>
          <w:szCs w:val="18"/>
        </w:rPr>
        <w:t>2500</w:t>
      </w:r>
      <w:r w:rsidRPr="006D2470">
        <w:rPr>
          <w:rFonts w:ascii="Times New Roman"/>
          <w:sz w:val="18"/>
          <w:szCs w:val="18"/>
        </w:rPr>
        <w:t>人寒暑假均不在学校，</w:t>
      </w:r>
      <w:r w:rsidRPr="006D2470">
        <w:rPr>
          <w:rFonts w:ascii="Times New Roman"/>
          <w:sz w:val="18"/>
          <w:szCs w:val="18"/>
        </w:rPr>
        <w:t>500</w:t>
      </w:r>
      <w:r w:rsidRPr="006D2470">
        <w:rPr>
          <w:rFonts w:ascii="Times New Roman"/>
          <w:sz w:val="18"/>
          <w:szCs w:val="18"/>
        </w:rPr>
        <w:t>人寒假在学校；面向校外招生的短期培训学员</w:t>
      </w:r>
      <w:r w:rsidRPr="006D2470">
        <w:rPr>
          <w:rFonts w:ascii="Times New Roman"/>
          <w:sz w:val="18"/>
          <w:szCs w:val="18"/>
        </w:rPr>
        <w:t>1600</w:t>
      </w:r>
      <w:r w:rsidRPr="006D2470">
        <w:rPr>
          <w:rFonts w:ascii="Times New Roman"/>
          <w:sz w:val="18"/>
          <w:szCs w:val="18"/>
        </w:rPr>
        <w:t>人，其中参加第</w:t>
      </w:r>
      <w:proofErr w:type="gramStart"/>
      <w:r w:rsidRPr="006D2470">
        <w:rPr>
          <w:rFonts w:ascii="Times New Roman"/>
          <w:sz w:val="18"/>
          <w:szCs w:val="18"/>
        </w:rPr>
        <w:t>一类短期</w:t>
      </w:r>
      <w:proofErr w:type="gramEnd"/>
      <w:r w:rsidRPr="006D2470">
        <w:rPr>
          <w:rFonts w:ascii="Times New Roman"/>
          <w:sz w:val="18"/>
          <w:szCs w:val="18"/>
        </w:rPr>
        <w:t>培训班社会学员</w:t>
      </w:r>
      <w:r w:rsidRPr="006D2470">
        <w:rPr>
          <w:rFonts w:ascii="Times New Roman"/>
          <w:sz w:val="18"/>
          <w:szCs w:val="18"/>
        </w:rPr>
        <w:t>600</w:t>
      </w:r>
      <w:r w:rsidRPr="006D2470">
        <w:rPr>
          <w:rFonts w:ascii="Times New Roman"/>
          <w:sz w:val="18"/>
          <w:szCs w:val="18"/>
        </w:rPr>
        <w:t>人，培训时间</w:t>
      </w:r>
      <w:r w:rsidRPr="006D2470">
        <w:rPr>
          <w:rFonts w:ascii="Times New Roman"/>
          <w:sz w:val="18"/>
          <w:szCs w:val="18"/>
        </w:rPr>
        <w:t>25</w:t>
      </w:r>
      <w:r w:rsidRPr="006D2470">
        <w:rPr>
          <w:rFonts w:ascii="Times New Roman"/>
          <w:sz w:val="18"/>
          <w:szCs w:val="18"/>
        </w:rPr>
        <w:t>日，参加第二类短期培训班社会学员</w:t>
      </w:r>
      <w:r w:rsidRPr="006D2470">
        <w:rPr>
          <w:rFonts w:ascii="Times New Roman"/>
          <w:sz w:val="18"/>
          <w:szCs w:val="18"/>
        </w:rPr>
        <w:t>1000</w:t>
      </w:r>
      <w:r w:rsidRPr="006D2470">
        <w:rPr>
          <w:rFonts w:ascii="Times New Roman"/>
          <w:sz w:val="18"/>
          <w:szCs w:val="18"/>
        </w:rPr>
        <w:t>人，培训时间</w:t>
      </w:r>
      <w:r w:rsidRPr="006D2470">
        <w:rPr>
          <w:rFonts w:ascii="Times New Roman"/>
          <w:sz w:val="18"/>
          <w:szCs w:val="18"/>
        </w:rPr>
        <w:t>30</w:t>
      </w:r>
      <w:r w:rsidRPr="006D2470">
        <w:rPr>
          <w:rFonts w:ascii="Times New Roman"/>
          <w:sz w:val="18"/>
          <w:szCs w:val="18"/>
        </w:rPr>
        <w:t>日；外来人员参加第一类会议</w:t>
      </w:r>
      <w:r w:rsidRPr="006D2470">
        <w:rPr>
          <w:rFonts w:ascii="Times New Roman"/>
          <w:sz w:val="18"/>
          <w:szCs w:val="18"/>
        </w:rPr>
        <w:t>300</w:t>
      </w:r>
      <w:r w:rsidRPr="006D2470">
        <w:rPr>
          <w:rFonts w:ascii="Times New Roman"/>
          <w:sz w:val="18"/>
          <w:szCs w:val="18"/>
        </w:rPr>
        <w:t>人，会议时间</w:t>
      </w:r>
      <w:r w:rsidRPr="006D2470">
        <w:rPr>
          <w:rFonts w:ascii="Times New Roman"/>
          <w:sz w:val="18"/>
          <w:szCs w:val="18"/>
        </w:rPr>
        <w:t>2</w:t>
      </w:r>
      <w:r w:rsidRPr="006D2470">
        <w:rPr>
          <w:rFonts w:ascii="Times New Roman"/>
          <w:sz w:val="18"/>
          <w:szCs w:val="18"/>
        </w:rPr>
        <w:t>日，参加第二类会议</w:t>
      </w:r>
      <w:r w:rsidRPr="006D2470">
        <w:rPr>
          <w:rFonts w:ascii="Times New Roman"/>
          <w:sz w:val="18"/>
          <w:szCs w:val="18"/>
        </w:rPr>
        <w:t>400</w:t>
      </w:r>
      <w:r w:rsidRPr="006D2470">
        <w:rPr>
          <w:rFonts w:ascii="Times New Roman"/>
          <w:sz w:val="18"/>
          <w:szCs w:val="18"/>
        </w:rPr>
        <w:t>人，会议时间</w:t>
      </w:r>
      <w:r w:rsidRPr="006D2470">
        <w:rPr>
          <w:rFonts w:ascii="Times New Roman"/>
          <w:sz w:val="18"/>
          <w:szCs w:val="18"/>
        </w:rPr>
        <w:t>3</w:t>
      </w:r>
      <w:r w:rsidRPr="006D2470">
        <w:rPr>
          <w:rFonts w:ascii="Times New Roman"/>
          <w:sz w:val="18"/>
          <w:szCs w:val="18"/>
        </w:rPr>
        <w:t>日。学校放暑假</w:t>
      </w:r>
      <w:r w:rsidRPr="006D2470">
        <w:rPr>
          <w:rFonts w:ascii="Times New Roman"/>
          <w:sz w:val="18"/>
          <w:szCs w:val="18"/>
        </w:rPr>
        <w:t>46</w:t>
      </w:r>
      <w:r w:rsidRPr="006D2470">
        <w:rPr>
          <w:rFonts w:ascii="Times New Roman"/>
          <w:sz w:val="18"/>
          <w:szCs w:val="18"/>
        </w:rPr>
        <w:t>天，放寒假</w:t>
      </w:r>
      <w:r w:rsidRPr="006D2470">
        <w:rPr>
          <w:rFonts w:ascii="Times New Roman"/>
          <w:sz w:val="18"/>
          <w:szCs w:val="18"/>
        </w:rPr>
        <w:t>42</w:t>
      </w:r>
      <w:r w:rsidRPr="006D2470">
        <w:rPr>
          <w:rFonts w:ascii="Times New Roman"/>
          <w:sz w:val="18"/>
          <w:szCs w:val="18"/>
        </w:rPr>
        <w:t>天。该学校用</w:t>
      </w:r>
      <w:proofErr w:type="gramStart"/>
      <w:r w:rsidRPr="006D2470">
        <w:rPr>
          <w:rFonts w:ascii="Times New Roman"/>
          <w:sz w:val="18"/>
          <w:szCs w:val="18"/>
        </w:rPr>
        <w:t>能人数</w:t>
      </w:r>
      <w:proofErr w:type="gramEnd"/>
      <w:r w:rsidRPr="006D2470">
        <w:rPr>
          <w:rFonts w:ascii="Times New Roman"/>
          <w:sz w:val="18"/>
          <w:szCs w:val="18"/>
        </w:rPr>
        <w:t>为</w:t>
      </w:r>
      <w:r w:rsidRPr="006D2470">
        <w:rPr>
          <w:rFonts w:ascii="Times New Roman"/>
          <w:sz w:val="18"/>
          <w:szCs w:val="18"/>
        </w:rPr>
        <w:t>3038</w:t>
      </w:r>
      <w:r w:rsidRPr="006D2470">
        <w:rPr>
          <w:rFonts w:ascii="Times New Roman"/>
          <w:sz w:val="18"/>
          <w:szCs w:val="18"/>
        </w:rPr>
        <w:t>人，计算明细如表</w:t>
      </w:r>
      <w:r w:rsidRPr="006D2470">
        <w:rPr>
          <w:rFonts w:ascii="Times New Roman"/>
          <w:sz w:val="18"/>
          <w:szCs w:val="18"/>
        </w:rPr>
        <w:t>B.2</w:t>
      </w:r>
      <w:r w:rsidRPr="006D2470">
        <w:rPr>
          <w:rFonts w:ascii="Times New Roman"/>
          <w:sz w:val="18"/>
          <w:szCs w:val="18"/>
        </w:rPr>
        <w:t>所示。</w:t>
      </w:r>
    </w:p>
    <w:p w14:paraId="5B8A1D19" w14:textId="77777777" w:rsidR="00CA1D44" w:rsidRDefault="00604C27">
      <w:pPr>
        <w:pStyle w:val="af6"/>
        <w:spacing w:before="156" w:after="156"/>
        <w:ind w:left="0" w:firstLine="0"/>
        <w:rPr>
          <w:rFonts w:ascii="Times New Roman"/>
        </w:rPr>
      </w:pPr>
      <w:r>
        <w:rPr>
          <w:rFonts w:ascii="Times New Roman"/>
        </w:rPr>
        <w:t>某学校用</w:t>
      </w:r>
      <w:proofErr w:type="gramStart"/>
      <w:r>
        <w:rPr>
          <w:rFonts w:ascii="Times New Roman"/>
        </w:rPr>
        <w:t>能人数</w:t>
      </w:r>
      <w:proofErr w:type="gramEnd"/>
      <w:r>
        <w:rPr>
          <w:rFonts w:ascii="Times New Roman"/>
        </w:rPr>
        <w:t>计算明细表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1594"/>
        <w:gridCol w:w="1594"/>
        <w:gridCol w:w="1596"/>
        <w:gridCol w:w="1667"/>
        <w:gridCol w:w="1524"/>
      </w:tblGrid>
      <w:tr w:rsidR="00CA1D44" w14:paraId="41741347" w14:textId="77777777">
        <w:tc>
          <w:tcPr>
            <w:tcW w:w="1595" w:type="dxa"/>
            <w:vMerge w:val="restart"/>
            <w:tcBorders>
              <w:top w:val="single" w:sz="8" w:space="0" w:color="auto"/>
              <w:left w:val="single" w:sz="8" w:space="0" w:color="auto"/>
              <w:bottom w:val="single" w:sz="4" w:space="0" w:color="auto"/>
              <w:right w:val="single" w:sz="4" w:space="0" w:color="auto"/>
            </w:tcBorders>
            <w:vAlign w:val="center"/>
          </w:tcPr>
          <w:p w14:paraId="5C8B30D3" w14:textId="77777777" w:rsidR="00CA1D44" w:rsidRDefault="00604C27">
            <w:pPr>
              <w:jc w:val="center"/>
              <w:rPr>
                <w:sz w:val="18"/>
                <w:szCs w:val="18"/>
              </w:rPr>
            </w:pPr>
            <w:r>
              <w:rPr>
                <w:sz w:val="18"/>
                <w:szCs w:val="18"/>
              </w:rPr>
              <w:t>名称</w:t>
            </w:r>
          </w:p>
        </w:tc>
        <w:tc>
          <w:tcPr>
            <w:tcW w:w="1594" w:type="dxa"/>
            <w:vMerge w:val="restart"/>
            <w:tcBorders>
              <w:top w:val="single" w:sz="8" w:space="0" w:color="auto"/>
              <w:left w:val="single" w:sz="4" w:space="0" w:color="auto"/>
              <w:bottom w:val="single" w:sz="4" w:space="0" w:color="auto"/>
              <w:right w:val="single" w:sz="4" w:space="0" w:color="auto"/>
            </w:tcBorders>
            <w:vAlign w:val="center"/>
          </w:tcPr>
          <w:p w14:paraId="62DCF933" w14:textId="77777777" w:rsidR="00CA1D44" w:rsidRDefault="00604C27">
            <w:pPr>
              <w:jc w:val="center"/>
              <w:rPr>
                <w:sz w:val="18"/>
                <w:szCs w:val="18"/>
              </w:rPr>
            </w:pPr>
            <w:r>
              <w:rPr>
                <w:sz w:val="18"/>
                <w:szCs w:val="18"/>
              </w:rPr>
              <w:t>人数（</w:t>
            </w:r>
            <w:r>
              <w:rPr>
                <w:rFonts w:hint="eastAsia"/>
                <w:sz w:val="18"/>
                <w:szCs w:val="18"/>
              </w:rPr>
              <w:t>p</w:t>
            </w:r>
            <w:r>
              <w:rPr>
                <w:sz w:val="18"/>
                <w:szCs w:val="18"/>
              </w:rPr>
              <w:t>）</w:t>
            </w:r>
          </w:p>
        </w:tc>
        <w:tc>
          <w:tcPr>
            <w:tcW w:w="3190" w:type="dxa"/>
            <w:gridSpan w:val="2"/>
            <w:tcBorders>
              <w:top w:val="single" w:sz="8" w:space="0" w:color="auto"/>
              <w:left w:val="single" w:sz="4" w:space="0" w:color="auto"/>
              <w:bottom w:val="single" w:sz="8" w:space="0" w:color="auto"/>
              <w:right w:val="single" w:sz="4" w:space="0" w:color="auto"/>
            </w:tcBorders>
            <w:vAlign w:val="center"/>
          </w:tcPr>
          <w:p w14:paraId="5250FE9B" w14:textId="77777777" w:rsidR="00CA1D44" w:rsidRDefault="00604C27">
            <w:pPr>
              <w:jc w:val="center"/>
              <w:rPr>
                <w:sz w:val="18"/>
                <w:szCs w:val="18"/>
              </w:rPr>
            </w:pPr>
            <w:r>
              <w:rPr>
                <w:sz w:val="18"/>
                <w:szCs w:val="18"/>
              </w:rPr>
              <w:t>计日系数</w:t>
            </w:r>
          </w:p>
        </w:tc>
        <w:tc>
          <w:tcPr>
            <w:tcW w:w="3191" w:type="dxa"/>
            <w:gridSpan w:val="2"/>
            <w:tcBorders>
              <w:top w:val="single" w:sz="8" w:space="0" w:color="auto"/>
              <w:left w:val="single" w:sz="4" w:space="0" w:color="auto"/>
              <w:bottom w:val="single" w:sz="8" w:space="0" w:color="auto"/>
              <w:right w:val="single" w:sz="8" w:space="0" w:color="auto"/>
            </w:tcBorders>
            <w:vAlign w:val="center"/>
          </w:tcPr>
          <w:p w14:paraId="08445B6D" w14:textId="77777777" w:rsidR="00CA1D44" w:rsidRDefault="00604C27">
            <w:pPr>
              <w:jc w:val="center"/>
              <w:rPr>
                <w:sz w:val="18"/>
                <w:szCs w:val="18"/>
              </w:rPr>
            </w:pPr>
            <w:r>
              <w:rPr>
                <w:sz w:val="18"/>
                <w:szCs w:val="18"/>
              </w:rPr>
              <w:t>用能人数（</w:t>
            </w:r>
            <w:r>
              <w:rPr>
                <w:rFonts w:hint="eastAsia"/>
                <w:sz w:val="18"/>
                <w:szCs w:val="18"/>
              </w:rPr>
              <w:t>p</w:t>
            </w:r>
            <w:r>
              <w:rPr>
                <w:sz w:val="18"/>
                <w:szCs w:val="18"/>
              </w:rPr>
              <w:t>）</w:t>
            </w:r>
          </w:p>
        </w:tc>
      </w:tr>
      <w:tr w:rsidR="00CA1D44" w14:paraId="5C7E88A0" w14:textId="77777777">
        <w:tc>
          <w:tcPr>
            <w:tcW w:w="1595" w:type="dxa"/>
            <w:vMerge/>
            <w:tcBorders>
              <w:top w:val="single" w:sz="8" w:space="0" w:color="auto"/>
              <w:left w:val="single" w:sz="8" w:space="0" w:color="auto"/>
              <w:bottom w:val="single" w:sz="4" w:space="0" w:color="auto"/>
              <w:right w:val="single" w:sz="4" w:space="0" w:color="auto"/>
            </w:tcBorders>
            <w:vAlign w:val="center"/>
          </w:tcPr>
          <w:p w14:paraId="1D146ADA" w14:textId="77777777" w:rsidR="00CA1D44" w:rsidRDefault="00CA1D44">
            <w:pPr>
              <w:widowControl/>
              <w:jc w:val="left"/>
              <w:rPr>
                <w:sz w:val="18"/>
                <w:szCs w:val="18"/>
              </w:rPr>
            </w:pPr>
          </w:p>
        </w:tc>
        <w:tc>
          <w:tcPr>
            <w:tcW w:w="1594" w:type="dxa"/>
            <w:vMerge/>
            <w:tcBorders>
              <w:top w:val="single" w:sz="8" w:space="0" w:color="auto"/>
              <w:left w:val="single" w:sz="4" w:space="0" w:color="auto"/>
              <w:bottom w:val="single" w:sz="4" w:space="0" w:color="auto"/>
              <w:right w:val="single" w:sz="4" w:space="0" w:color="auto"/>
            </w:tcBorders>
            <w:vAlign w:val="center"/>
          </w:tcPr>
          <w:p w14:paraId="335401CA"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38D57EFF" w14:textId="77777777" w:rsidR="00CA1D44" w:rsidRDefault="00604C27">
            <w:pPr>
              <w:jc w:val="center"/>
              <w:rPr>
                <w:sz w:val="18"/>
                <w:szCs w:val="18"/>
              </w:rPr>
            </w:pPr>
            <w:r>
              <w:rPr>
                <w:sz w:val="18"/>
                <w:szCs w:val="18"/>
              </w:rPr>
              <w:t>算式</w:t>
            </w:r>
          </w:p>
        </w:tc>
        <w:tc>
          <w:tcPr>
            <w:tcW w:w="1596" w:type="dxa"/>
            <w:tcBorders>
              <w:top w:val="single" w:sz="8" w:space="0" w:color="auto"/>
              <w:left w:val="single" w:sz="4" w:space="0" w:color="auto"/>
              <w:bottom w:val="single" w:sz="4" w:space="0" w:color="auto"/>
              <w:right w:val="single" w:sz="4" w:space="0" w:color="auto"/>
            </w:tcBorders>
            <w:vAlign w:val="center"/>
          </w:tcPr>
          <w:p w14:paraId="7175C397" w14:textId="77777777" w:rsidR="00CA1D44" w:rsidRDefault="00604C27">
            <w:pPr>
              <w:jc w:val="center"/>
              <w:rPr>
                <w:sz w:val="18"/>
                <w:szCs w:val="18"/>
              </w:rPr>
            </w:pPr>
            <w:r>
              <w:rPr>
                <w:sz w:val="18"/>
                <w:szCs w:val="18"/>
              </w:rPr>
              <w:t>结果</w:t>
            </w:r>
          </w:p>
        </w:tc>
        <w:tc>
          <w:tcPr>
            <w:tcW w:w="1667" w:type="dxa"/>
            <w:tcBorders>
              <w:top w:val="single" w:sz="8" w:space="0" w:color="auto"/>
              <w:left w:val="single" w:sz="4" w:space="0" w:color="auto"/>
              <w:bottom w:val="single" w:sz="4" w:space="0" w:color="auto"/>
              <w:right w:val="single" w:sz="4" w:space="0" w:color="auto"/>
            </w:tcBorders>
            <w:vAlign w:val="center"/>
          </w:tcPr>
          <w:p w14:paraId="4DDD7895" w14:textId="77777777" w:rsidR="00CA1D44" w:rsidRDefault="00604C27">
            <w:pPr>
              <w:jc w:val="center"/>
              <w:rPr>
                <w:sz w:val="18"/>
                <w:szCs w:val="18"/>
              </w:rPr>
            </w:pPr>
            <w:r>
              <w:rPr>
                <w:sz w:val="18"/>
                <w:szCs w:val="18"/>
              </w:rPr>
              <w:t>算式</w:t>
            </w:r>
          </w:p>
        </w:tc>
        <w:tc>
          <w:tcPr>
            <w:tcW w:w="1524" w:type="dxa"/>
            <w:tcBorders>
              <w:top w:val="single" w:sz="8" w:space="0" w:color="auto"/>
              <w:left w:val="single" w:sz="4" w:space="0" w:color="auto"/>
              <w:bottom w:val="single" w:sz="4" w:space="0" w:color="auto"/>
              <w:right w:val="single" w:sz="8" w:space="0" w:color="auto"/>
            </w:tcBorders>
            <w:vAlign w:val="center"/>
          </w:tcPr>
          <w:p w14:paraId="4467C85E" w14:textId="77777777" w:rsidR="00CA1D44" w:rsidRDefault="00604C27">
            <w:pPr>
              <w:jc w:val="center"/>
              <w:rPr>
                <w:sz w:val="18"/>
                <w:szCs w:val="18"/>
              </w:rPr>
            </w:pPr>
            <w:r>
              <w:rPr>
                <w:sz w:val="18"/>
                <w:szCs w:val="18"/>
              </w:rPr>
              <w:t>结果</w:t>
            </w:r>
          </w:p>
        </w:tc>
      </w:tr>
      <w:tr w:rsidR="00CA1D44" w14:paraId="6C7E4EDE"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7D4C5117" w14:textId="77777777" w:rsidR="00CA1D44" w:rsidRDefault="00604C27">
            <w:pPr>
              <w:jc w:val="center"/>
              <w:rPr>
                <w:sz w:val="18"/>
                <w:szCs w:val="18"/>
              </w:rPr>
            </w:pPr>
            <w:r>
              <w:rPr>
                <w:sz w:val="18"/>
                <w:szCs w:val="18"/>
              </w:rPr>
              <w:t>在编教职工</w:t>
            </w:r>
          </w:p>
        </w:tc>
        <w:tc>
          <w:tcPr>
            <w:tcW w:w="1594" w:type="dxa"/>
            <w:tcBorders>
              <w:top w:val="single" w:sz="4" w:space="0" w:color="auto"/>
              <w:left w:val="single" w:sz="4" w:space="0" w:color="auto"/>
              <w:bottom w:val="single" w:sz="4" w:space="0" w:color="auto"/>
              <w:right w:val="single" w:sz="4" w:space="0" w:color="auto"/>
            </w:tcBorders>
            <w:vAlign w:val="center"/>
          </w:tcPr>
          <w:p w14:paraId="73CFDFEE" w14:textId="77777777" w:rsidR="00CA1D44" w:rsidRDefault="00604C27">
            <w:pPr>
              <w:jc w:val="center"/>
              <w:rPr>
                <w:sz w:val="18"/>
                <w:szCs w:val="18"/>
              </w:rPr>
            </w:pPr>
            <w:r>
              <w:rPr>
                <w:sz w:val="18"/>
                <w:szCs w:val="18"/>
              </w:rPr>
              <w:t>300</w:t>
            </w:r>
          </w:p>
        </w:tc>
        <w:tc>
          <w:tcPr>
            <w:tcW w:w="1594" w:type="dxa"/>
            <w:tcBorders>
              <w:top w:val="single" w:sz="4" w:space="0" w:color="auto"/>
              <w:left w:val="single" w:sz="4" w:space="0" w:color="auto"/>
              <w:bottom w:val="single" w:sz="4" w:space="0" w:color="auto"/>
              <w:right w:val="single" w:sz="4" w:space="0" w:color="auto"/>
            </w:tcBorders>
            <w:vAlign w:val="center"/>
          </w:tcPr>
          <w:p w14:paraId="08CEA1FA" w14:textId="77777777" w:rsidR="00CA1D44" w:rsidRDefault="00604C27">
            <w:pPr>
              <w:jc w:val="center"/>
              <w:rPr>
                <w:sz w:val="18"/>
                <w:szCs w:val="18"/>
              </w:rPr>
            </w:pPr>
            <w:r>
              <w:rPr>
                <w:sz w:val="18"/>
                <w:szCs w:val="18"/>
              </w:rPr>
              <w:t>（</w:t>
            </w:r>
            <w:r>
              <w:rPr>
                <w:sz w:val="18"/>
                <w:szCs w:val="18"/>
              </w:rPr>
              <w:t>365-46-42</w:t>
            </w:r>
            <w:r>
              <w:rPr>
                <w:sz w:val="18"/>
                <w:szCs w:val="18"/>
              </w:rPr>
              <w:t>）</w:t>
            </w:r>
            <w:r>
              <w:rPr>
                <w:sz w:val="18"/>
                <w:szCs w:val="18"/>
              </w:rPr>
              <w:t>/365</w:t>
            </w:r>
          </w:p>
        </w:tc>
        <w:tc>
          <w:tcPr>
            <w:tcW w:w="1596" w:type="dxa"/>
            <w:tcBorders>
              <w:top w:val="single" w:sz="4" w:space="0" w:color="auto"/>
              <w:left w:val="single" w:sz="4" w:space="0" w:color="auto"/>
              <w:bottom w:val="single" w:sz="4" w:space="0" w:color="auto"/>
              <w:right w:val="single" w:sz="4" w:space="0" w:color="auto"/>
            </w:tcBorders>
            <w:vAlign w:val="center"/>
          </w:tcPr>
          <w:p w14:paraId="7A28B8AD" w14:textId="77777777" w:rsidR="00CA1D44" w:rsidRDefault="00604C27">
            <w:pPr>
              <w:jc w:val="center"/>
              <w:rPr>
                <w:sz w:val="18"/>
                <w:szCs w:val="18"/>
              </w:rPr>
            </w:pPr>
            <w:r>
              <w:rPr>
                <w:sz w:val="18"/>
                <w:szCs w:val="18"/>
              </w:rPr>
              <w:t>277/365</w:t>
            </w:r>
          </w:p>
        </w:tc>
        <w:tc>
          <w:tcPr>
            <w:tcW w:w="1667" w:type="dxa"/>
            <w:tcBorders>
              <w:top w:val="single" w:sz="4" w:space="0" w:color="auto"/>
              <w:left w:val="single" w:sz="4" w:space="0" w:color="auto"/>
              <w:bottom w:val="single" w:sz="4" w:space="0" w:color="auto"/>
              <w:right w:val="single" w:sz="4" w:space="0" w:color="auto"/>
            </w:tcBorders>
            <w:vAlign w:val="center"/>
          </w:tcPr>
          <w:p w14:paraId="0741C248" w14:textId="77777777" w:rsidR="00CA1D44" w:rsidRDefault="00604C27">
            <w:pPr>
              <w:jc w:val="center"/>
              <w:rPr>
                <w:sz w:val="18"/>
                <w:szCs w:val="18"/>
              </w:rPr>
            </w:pPr>
            <w:r>
              <w:rPr>
                <w:sz w:val="18"/>
                <w:szCs w:val="18"/>
              </w:rPr>
              <w:t>300×277/365</w:t>
            </w:r>
          </w:p>
        </w:tc>
        <w:tc>
          <w:tcPr>
            <w:tcW w:w="1524" w:type="dxa"/>
            <w:tcBorders>
              <w:top w:val="single" w:sz="4" w:space="0" w:color="auto"/>
              <w:left w:val="single" w:sz="4" w:space="0" w:color="auto"/>
              <w:bottom w:val="single" w:sz="4" w:space="0" w:color="auto"/>
              <w:right w:val="single" w:sz="8" w:space="0" w:color="auto"/>
            </w:tcBorders>
            <w:vAlign w:val="center"/>
          </w:tcPr>
          <w:p w14:paraId="00C6FA55" w14:textId="77777777" w:rsidR="00CA1D44" w:rsidRDefault="00604C27">
            <w:pPr>
              <w:jc w:val="center"/>
              <w:rPr>
                <w:sz w:val="18"/>
                <w:szCs w:val="18"/>
              </w:rPr>
            </w:pPr>
            <w:r>
              <w:rPr>
                <w:sz w:val="18"/>
                <w:szCs w:val="18"/>
              </w:rPr>
              <w:t>277.67</w:t>
            </w:r>
          </w:p>
        </w:tc>
      </w:tr>
      <w:tr w:rsidR="00CA1D44" w14:paraId="4B02A502"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44A47922" w14:textId="77777777" w:rsidR="00CA1D44" w:rsidRDefault="00CA1D44">
            <w:pPr>
              <w:widowControl/>
              <w:jc w:val="left"/>
              <w:rPr>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14:paraId="74C7F4AD" w14:textId="77777777" w:rsidR="00CA1D44" w:rsidRDefault="00604C27">
            <w:pPr>
              <w:jc w:val="center"/>
              <w:rPr>
                <w:sz w:val="18"/>
                <w:szCs w:val="18"/>
              </w:rPr>
            </w:pPr>
            <w:r>
              <w:rPr>
                <w:sz w:val="18"/>
                <w:szCs w:val="18"/>
              </w:rPr>
              <w:t>100</w:t>
            </w:r>
          </w:p>
        </w:tc>
        <w:tc>
          <w:tcPr>
            <w:tcW w:w="1594" w:type="dxa"/>
            <w:tcBorders>
              <w:top w:val="single" w:sz="4" w:space="0" w:color="auto"/>
              <w:left w:val="single" w:sz="4" w:space="0" w:color="auto"/>
              <w:bottom w:val="single" w:sz="4" w:space="0" w:color="auto"/>
              <w:right w:val="single" w:sz="4" w:space="0" w:color="auto"/>
            </w:tcBorders>
            <w:vAlign w:val="center"/>
          </w:tcPr>
          <w:p w14:paraId="36027D32" w14:textId="77777777" w:rsidR="00CA1D44" w:rsidRDefault="00604C27">
            <w:pPr>
              <w:jc w:val="center"/>
              <w:rPr>
                <w:sz w:val="18"/>
                <w:szCs w:val="18"/>
              </w:rPr>
            </w:pPr>
            <w:r>
              <w:rPr>
                <w:sz w:val="18"/>
                <w:szCs w:val="18"/>
              </w:rPr>
              <w:t>365/365</w:t>
            </w:r>
          </w:p>
        </w:tc>
        <w:tc>
          <w:tcPr>
            <w:tcW w:w="1596" w:type="dxa"/>
            <w:tcBorders>
              <w:top w:val="single" w:sz="4" w:space="0" w:color="auto"/>
              <w:left w:val="single" w:sz="4" w:space="0" w:color="auto"/>
              <w:bottom w:val="single" w:sz="4" w:space="0" w:color="auto"/>
              <w:right w:val="single" w:sz="4" w:space="0" w:color="auto"/>
            </w:tcBorders>
            <w:vAlign w:val="center"/>
          </w:tcPr>
          <w:p w14:paraId="1889B3D2"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75C42BCB" w14:textId="77777777" w:rsidR="00CA1D44" w:rsidRDefault="00604C27">
            <w:pPr>
              <w:jc w:val="center"/>
              <w:rPr>
                <w:sz w:val="18"/>
                <w:szCs w:val="18"/>
              </w:rPr>
            </w:pPr>
            <w:r>
              <w:rPr>
                <w:sz w:val="18"/>
                <w:szCs w:val="18"/>
              </w:rPr>
              <w:t>100×1</w:t>
            </w:r>
          </w:p>
        </w:tc>
        <w:tc>
          <w:tcPr>
            <w:tcW w:w="1524" w:type="dxa"/>
            <w:tcBorders>
              <w:top w:val="single" w:sz="4" w:space="0" w:color="auto"/>
              <w:left w:val="single" w:sz="4" w:space="0" w:color="auto"/>
              <w:bottom w:val="single" w:sz="4" w:space="0" w:color="auto"/>
              <w:right w:val="single" w:sz="8" w:space="0" w:color="auto"/>
            </w:tcBorders>
            <w:vAlign w:val="center"/>
          </w:tcPr>
          <w:p w14:paraId="01D106E8" w14:textId="77777777" w:rsidR="00CA1D44" w:rsidRDefault="00604C27">
            <w:pPr>
              <w:jc w:val="center"/>
              <w:rPr>
                <w:sz w:val="18"/>
                <w:szCs w:val="18"/>
              </w:rPr>
            </w:pPr>
            <w:r>
              <w:rPr>
                <w:sz w:val="18"/>
                <w:szCs w:val="18"/>
              </w:rPr>
              <w:t>100.00</w:t>
            </w:r>
          </w:p>
        </w:tc>
      </w:tr>
      <w:tr w:rsidR="00CA1D44" w14:paraId="29541F5E"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3F811672" w14:textId="77777777" w:rsidR="00CA1D44" w:rsidRDefault="00604C27">
            <w:pPr>
              <w:jc w:val="center"/>
              <w:rPr>
                <w:sz w:val="18"/>
                <w:szCs w:val="18"/>
              </w:rPr>
            </w:pPr>
            <w:r>
              <w:rPr>
                <w:sz w:val="18"/>
                <w:szCs w:val="18"/>
              </w:rPr>
              <w:lastRenderedPageBreak/>
              <w:t>工勤、保障人员</w:t>
            </w:r>
          </w:p>
        </w:tc>
        <w:tc>
          <w:tcPr>
            <w:tcW w:w="1594" w:type="dxa"/>
            <w:tcBorders>
              <w:top w:val="single" w:sz="4" w:space="0" w:color="auto"/>
              <w:left w:val="single" w:sz="4" w:space="0" w:color="auto"/>
              <w:bottom w:val="single" w:sz="4" w:space="0" w:color="auto"/>
              <w:right w:val="single" w:sz="4" w:space="0" w:color="auto"/>
            </w:tcBorders>
            <w:vAlign w:val="center"/>
          </w:tcPr>
          <w:p w14:paraId="5646E04A" w14:textId="77777777" w:rsidR="00CA1D44" w:rsidRDefault="00604C27">
            <w:pPr>
              <w:jc w:val="center"/>
              <w:rPr>
                <w:sz w:val="18"/>
                <w:szCs w:val="18"/>
              </w:rPr>
            </w:pPr>
            <w:r>
              <w:rPr>
                <w:sz w:val="18"/>
                <w:szCs w:val="18"/>
              </w:rPr>
              <w:t>175</w:t>
            </w:r>
          </w:p>
        </w:tc>
        <w:tc>
          <w:tcPr>
            <w:tcW w:w="1594" w:type="dxa"/>
            <w:tcBorders>
              <w:top w:val="single" w:sz="4" w:space="0" w:color="auto"/>
              <w:left w:val="single" w:sz="4" w:space="0" w:color="auto"/>
              <w:bottom w:val="single" w:sz="4" w:space="0" w:color="auto"/>
              <w:right w:val="single" w:sz="4" w:space="0" w:color="auto"/>
            </w:tcBorders>
            <w:vAlign w:val="center"/>
          </w:tcPr>
          <w:p w14:paraId="78175EA8" w14:textId="77777777" w:rsidR="00CA1D44" w:rsidRDefault="00604C27">
            <w:pPr>
              <w:jc w:val="center"/>
              <w:rPr>
                <w:sz w:val="18"/>
                <w:szCs w:val="18"/>
              </w:rPr>
            </w:pPr>
            <w:r>
              <w:rPr>
                <w:sz w:val="18"/>
                <w:szCs w:val="18"/>
              </w:rPr>
              <w:t>（</w:t>
            </w:r>
            <w:r>
              <w:rPr>
                <w:sz w:val="18"/>
                <w:szCs w:val="18"/>
              </w:rPr>
              <w:t>365-46-42</w:t>
            </w:r>
            <w:r>
              <w:rPr>
                <w:sz w:val="18"/>
                <w:szCs w:val="18"/>
              </w:rPr>
              <w:t>）</w:t>
            </w:r>
            <w:r>
              <w:rPr>
                <w:sz w:val="18"/>
                <w:szCs w:val="18"/>
              </w:rPr>
              <w:t>/365</w:t>
            </w:r>
          </w:p>
        </w:tc>
        <w:tc>
          <w:tcPr>
            <w:tcW w:w="1596" w:type="dxa"/>
            <w:tcBorders>
              <w:top w:val="single" w:sz="4" w:space="0" w:color="auto"/>
              <w:left w:val="single" w:sz="4" w:space="0" w:color="auto"/>
              <w:bottom w:val="single" w:sz="4" w:space="0" w:color="auto"/>
              <w:right w:val="single" w:sz="4" w:space="0" w:color="auto"/>
            </w:tcBorders>
            <w:vAlign w:val="center"/>
          </w:tcPr>
          <w:p w14:paraId="339742D3" w14:textId="77777777" w:rsidR="00CA1D44" w:rsidRDefault="00604C27">
            <w:pPr>
              <w:jc w:val="center"/>
              <w:rPr>
                <w:sz w:val="18"/>
                <w:szCs w:val="18"/>
              </w:rPr>
            </w:pPr>
            <w:r>
              <w:rPr>
                <w:sz w:val="18"/>
                <w:szCs w:val="18"/>
              </w:rPr>
              <w:t>277/365</w:t>
            </w:r>
          </w:p>
        </w:tc>
        <w:tc>
          <w:tcPr>
            <w:tcW w:w="1667" w:type="dxa"/>
            <w:tcBorders>
              <w:top w:val="single" w:sz="4" w:space="0" w:color="auto"/>
              <w:left w:val="single" w:sz="4" w:space="0" w:color="auto"/>
              <w:bottom w:val="single" w:sz="4" w:space="0" w:color="auto"/>
              <w:right w:val="single" w:sz="4" w:space="0" w:color="auto"/>
            </w:tcBorders>
            <w:vAlign w:val="center"/>
          </w:tcPr>
          <w:p w14:paraId="4CEB72CA" w14:textId="77777777" w:rsidR="00CA1D44" w:rsidRDefault="00604C27">
            <w:pPr>
              <w:jc w:val="center"/>
              <w:rPr>
                <w:sz w:val="18"/>
                <w:szCs w:val="18"/>
              </w:rPr>
            </w:pPr>
            <w:r>
              <w:rPr>
                <w:sz w:val="18"/>
                <w:szCs w:val="18"/>
              </w:rPr>
              <w:t>175×277/365</w:t>
            </w:r>
          </w:p>
        </w:tc>
        <w:tc>
          <w:tcPr>
            <w:tcW w:w="1524" w:type="dxa"/>
            <w:tcBorders>
              <w:top w:val="single" w:sz="4" w:space="0" w:color="auto"/>
              <w:left w:val="single" w:sz="4" w:space="0" w:color="auto"/>
              <w:bottom w:val="single" w:sz="4" w:space="0" w:color="auto"/>
              <w:right w:val="single" w:sz="8" w:space="0" w:color="auto"/>
            </w:tcBorders>
            <w:vAlign w:val="center"/>
          </w:tcPr>
          <w:p w14:paraId="7F9F9CED" w14:textId="77777777" w:rsidR="00CA1D44" w:rsidRDefault="00604C27">
            <w:pPr>
              <w:jc w:val="center"/>
              <w:rPr>
                <w:sz w:val="18"/>
                <w:szCs w:val="18"/>
              </w:rPr>
            </w:pPr>
            <w:r>
              <w:rPr>
                <w:sz w:val="18"/>
                <w:szCs w:val="18"/>
              </w:rPr>
              <w:t>132.81</w:t>
            </w:r>
          </w:p>
        </w:tc>
      </w:tr>
      <w:tr w:rsidR="00CA1D44" w14:paraId="6B7DFE41"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1B4428F3"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20E3B6EA" w14:textId="77777777" w:rsidR="00CA1D44" w:rsidRDefault="00604C27">
            <w:pPr>
              <w:jc w:val="center"/>
              <w:rPr>
                <w:sz w:val="18"/>
                <w:szCs w:val="18"/>
              </w:rPr>
            </w:pPr>
            <w:r>
              <w:rPr>
                <w:sz w:val="18"/>
                <w:szCs w:val="18"/>
              </w:rPr>
              <w:t>65</w:t>
            </w:r>
          </w:p>
        </w:tc>
        <w:tc>
          <w:tcPr>
            <w:tcW w:w="1594" w:type="dxa"/>
            <w:tcBorders>
              <w:top w:val="single" w:sz="8" w:space="0" w:color="auto"/>
              <w:left w:val="single" w:sz="4" w:space="0" w:color="auto"/>
              <w:bottom w:val="single" w:sz="4" w:space="0" w:color="auto"/>
              <w:right w:val="single" w:sz="4" w:space="0" w:color="auto"/>
            </w:tcBorders>
            <w:vAlign w:val="center"/>
          </w:tcPr>
          <w:p w14:paraId="5AECF12B" w14:textId="77777777" w:rsidR="00CA1D44" w:rsidRDefault="00604C27">
            <w:pPr>
              <w:jc w:val="center"/>
              <w:rPr>
                <w:sz w:val="18"/>
                <w:szCs w:val="18"/>
              </w:rPr>
            </w:pPr>
            <w:r>
              <w:rPr>
                <w:sz w:val="18"/>
                <w:szCs w:val="18"/>
              </w:rPr>
              <w:t>365/365</w:t>
            </w:r>
          </w:p>
        </w:tc>
        <w:tc>
          <w:tcPr>
            <w:tcW w:w="1596" w:type="dxa"/>
            <w:tcBorders>
              <w:top w:val="single" w:sz="8" w:space="0" w:color="auto"/>
              <w:left w:val="single" w:sz="4" w:space="0" w:color="auto"/>
              <w:bottom w:val="single" w:sz="4" w:space="0" w:color="auto"/>
              <w:right w:val="single" w:sz="4" w:space="0" w:color="auto"/>
            </w:tcBorders>
            <w:vAlign w:val="center"/>
          </w:tcPr>
          <w:p w14:paraId="4EECE75F" w14:textId="77777777" w:rsidR="00CA1D44" w:rsidRDefault="00604C27">
            <w:pPr>
              <w:jc w:val="center"/>
              <w:rPr>
                <w:sz w:val="18"/>
                <w:szCs w:val="18"/>
              </w:rPr>
            </w:pPr>
            <w:r>
              <w:rPr>
                <w:sz w:val="18"/>
                <w:szCs w:val="18"/>
              </w:rPr>
              <w:t>1</w:t>
            </w:r>
          </w:p>
        </w:tc>
        <w:tc>
          <w:tcPr>
            <w:tcW w:w="1667" w:type="dxa"/>
            <w:tcBorders>
              <w:top w:val="single" w:sz="8" w:space="0" w:color="auto"/>
              <w:left w:val="single" w:sz="4" w:space="0" w:color="auto"/>
              <w:bottom w:val="single" w:sz="4" w:space="0" w:color="auto"/>
              <w:right w:val="single" w:sz="4" w:space="0" w:color="auto"/>
            </w:tcBorders>
            <w:vAlign w:val="center"/>
          </w:tcPr>
          <w:p w14:paraId="7174FECD" w14:textId="77777777" w:rsidR="00CA1D44" w:rsidRDefault="00604C27">
            <w:pPr>
              <w:jc w:val="center"/>
              <w:rPr>
                <w:sz w:val="18"/>
                <w:szCs w:val="18"/>
              </w:rPr>
            </w:pPr>
            <w:r>
              <w:rPr>
                <w:sz w:val="18"/>
                <w:szCs w:val="18"/>
              </w:rPr>
              <w:t>65×1</w:t>
            </w:r>
          </w:p>
        </w:tc>
        <w:tc>
          <w:tcPr>
            <w:tcW w:w="1524" w:type="dxa"/>
            <w:tcBorders>
              <w:top w:val="single" w:sz="8" w:space="0" w:color="auto"/>
              <w:left w:val="single" w:sz="4" w:space="0" w:color="auto"/>
              <w:bottom w:val="single" w:sz="4" w:space="0" w:color="auto"/>
              <w:right w:val="single" w:sz="8" w:space="0" w:color="auto"/>
            </w:tcBorders>
            <w:vAlign w:val="center"/>
          </w:tcPr>
          <w:p w14:paraId="305FEFC4" w14:textId="77777777" w:rsidR="00CA1D44" w:rsidRDefault="00604C27">
            <w:pPr>
              <w:jc w:val="center"/>
              <w:rPr>
                <w:sz w:val="18"/>
                <w:szCs w:val="18"/>
              </w:rPr>
            </w:pPr>
            <w:r>
              <w:rPr>
                <w:sz w:val="18"/>
                <w:szCs w:val="18"/>
              </w:rPr>
              <w:t>65.00</w:t>
            </w:r>
          </w:p>
        </w:tc>
      </w:tr>
      <w:tr w:rsidR="00CA1D44" w14:paraId="654D3529"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5B8FEB76" w14:textId="77777777" w:rsidR="00CA1D44" w:rsidRDefault="00604C27">
            <w:pPr>
              <w:jc w:val="center"/>
              <w:rPr>
                <w:sz w:val="18"/>
                <w:szCs w:val="18"/>
              </w:rPr>
            </w:pPr>
            <w:r>
              <w:rPr>
                <w:sz w:val="18"/>
                <w:szCs w:val="18"/>
              </w:rPr>
              <w:t>注册学生</w:t>
            </w:r>
          </w:p>
        </w:tc>
        <w:tc>
          <w:tcPr>
            <w:tcW w:w="1594" w:type="dxa"/>
            <w:tcBorders>
              <w:top w:val="single" w:sz="8" w:space="0" w:color="auto"/>
              <w:left w:val="single" w:sz="4" w:space="0" w:color="auto"/>
              <w:bottom w:val="single" w:sz="4" w:space="0" w:color="auto"/>
              <w:right w:val="single" w:sz="4" w:space="0" w:color="auto"/>
            </w:tcBorders>
            <w:vAlign w:val="center"/>
          </w:tcPr>
          <w:p w14:paraId="3B4904C7" w14:textId="77777777" w:rsidR="00CA1D44" w:rsidRDefault="00604C27">
            <w:pPr>
              <w:jc w:val="center"/>
              <w:rPr>
                <w:sz w:val="18"/>
                <w:szCs w:val="18"/>
              </w:rPr>
            </w:pPr>
            <w:r>
              <w:rPr>
                <w:sz w:val="18"/>
                <w:szCs w:val="18"/>
              </w:rPr>
              <w:t>2500</w:t>
            </w:r>
          </w:p>
        </w:tc>
        <w:tc>
          <w:tcPr>
            <w:tcW w:w="1594" w:type="dxa"/>
            <w:tcBorders>
              <w:top w:val="single" w:sz="8" w:space="0" w:color="auto"/>
              <w:left w:val="single" w:sz="4" w:space="0" w:color="auto"/>
              <w:bottom w:val="single" w:sz="4" w:space="0" w:color="auto"/>
              <w:right w:val="single" w:sz="4" w:space="0" w:color="auto"/>
            </w:tcBorders>
            <w:vAlign w:val="center"/>
          </w:tcPr>
          <w:p w14:paraId="7B492A3E" w14:textId="77777777" w:rsidR="00CA1D44" w:rsidRDefault="00604C27">
            <w:pPr>
              <w:jc w:val="center"/>
              <w:rPr>
                <w:sz w:val="18"/>
                <w:szCs w:val="18"/>
              </w:rPr>
            </w:pPr>
            <w:r>
              <w:rPr>
                <w:sz w:val="18"/>
                <w:szCs w:val="18"/>
              </w:rPr>
              <w:t>（</w:t>
            </w:r>
            <w:r>
              <w:rPr>
                <w:sz w:val="18"/>
                <w:szCs w:val="18"/>
              </w:rPr>
              <w:t>365-46-42</w:t>
            </w:r>
            <w:r>
              <w:rPr>
                <w:sz w:val="18"/>
                <w:szCs w:val="18"/>
              </w:rPr>
              <w:t>）</w:t>
            </w:r>
            <w:r>
              <w:rPr>
                <w:sz w:val="18"/>
                <w:szCs w:val="18"/>
              </w:rPr>
              <w:t>/365</w:t>
            </w:r>
          </w:p>
        </w:tc>
        <w:tc>
          <w:tcPr>
            <w:tcW w:w="1596" w:type="dxa"/>
            <w:tcBorders>
              <w:top w:val="single" w:sz="8" w:space="0" w:color="auto"/>
              <w:left w:val="single" w:sz="4" w:space="0" w:color="auto"/>
              <w:bottom w:val="single" w:sz="4" w:space="0" w:color="auto"/>
              <w:right w:val="single" w:sz="4" w:space="0" w:color="auto"/>
            </w:tcBorders>
            <w:vAlign w:val="center"/>
          </w:tcPr>
          <w:p w14:paraId="40E69891" w14:textId="77777777" w:rsidR="00CA1D44" w:rsidRDefault="00604C27">
            <w:pPr>
              <w:jc w:val="center"/>
              <w:rPr>
                <w:sz w:val="18"/>
                <w:szCs w:val="18"/>
              </w:rPr>
            </w:pPr>
            <w:r>
              <w:rPr>
                <w:sz w:val="18"/>
                <w:szCs w:val="18"/>
              </w:rPr>
              <w:t>277/365</w:t>
            </w:r>
          </w:p>
        </w:tc>
        <w:tc>
          <w:tcPr>
            <w:tcW w:w="1667" w:type="dxa"/>
            <w:tcBorders>
              <w:top w:val="single" w:sz="8" w:space="0" w:color="auto"/>
              <w:left w:val="single" w:sz="4" w:space="0" w:color="auto"/>
              <w:bottom w:val="single" w:sz="4" w:space="0" w:color="auto"/>
              <w:right w:val="single" w:sz="4" w:space="0" w:color="auto"/>
            </w:tcBorders>
            <w:vAlign w:val="center"/>
          </w:tcPr>
          <w:p w14:paraId="6977B8E2" w14:textId="77777777" w:rsidR="00CA1D44" w:rsidRDefault="00604C27">
            <w:pPr>
              <w:jc w:val="center"/>
              <w:rPr>
                <w:sz w:val="18"/>
                <w:szCs w:val="18"/>
              </w:rPr>
            </w:pPr>
            <w:r>
              <w:rPr>
                <w:sz w:val="18"/>
                <w:szCs w:val="18"/>
              </w:rPr>
              <w:t>2500×277/365</w:t>
            </w:r>
          </w:p>
        </w:tc>
        <w:tc>
          <w:tcPr>
            <w:tcW w:w="1524" w:type="dxa"/>
            <w:tcBorders>
              <w:top w:val="single" w:sz="8" w:space="0" w:color="auto"/>
              <w:left w:val="single" w:sz="4" w:space="0" w:color="auto"/>
              <w:bottom w:val="single" w:sz="4" w:space="0" w:color="auto"/>
              <w:right w:val="single" w:sz="8" w:space="0" w:color="auto"/>
            </w:tcBorders>
            <w:vAlign w:val="center"/>
          </w:tcPr>
          <w:p w14:paraId="30FC9782" w14:textId="77777777" w:rsidR="00CA1D44" w:rsidRDefault="00604C27">
            <w:pPr>
              <w:jc w:val="center"/>
              <w:rPr>
                <w:sz w:val="18"/>
                <w:szCs w:val="18"/>
              </w:rPr>
            </w:pPr>
            <w:r>
              <w:rPr>
                <w:sz w:val="18"/>
                <w:szCs w:val="18"/>
              </w:rPr>
              <w:t>1897.26</w:t>
            </w:r>
          </w:p>
        </w:tc>
      </w:tr>
      <w:tr w:rsidR="00CA1D44" w14:paraId="2CC44C93"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5DFD450D"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584EF7C9" w14:textId="77777777" w:rsidR="00CA1D44" w:rsidRDefault="00604C27">
            <w:pPr>
              <w:jc w:val="center"/>
              <w:rPr>
                <w:sz w:val="18"/>
                <w:szCs w:val="18"/>
              </w:rPr>
            </w:pPr>
            <w:r>
              <w:rPr>
                <w:sz w:val="18"/>
                <w:szCs w:val="18"/>
              </w:rPr>
              <w:t>500</w:t>
            </w:r>
          </w:p>
        </w:tc>
        <w:tc>
          <w:tcPr>
            <w:tcW w:w="1594" w:type="dxa"/>
            <w:tcBorders>
              <w:top w:val="single" w:sz="8" w:space="0" w:color="auto"/>
              <w:left w:val="single" w:sz="4" w:space="0" w:color="auto"/>
              <w:bottom w:val="single" w:sz="4" w:space="0" w:color="auto"/>
              <w:right w:val="single" w:sz="4" w:space="0" w:color="auto"/>
            </w:tcBorders>
            <w:vAlign w:val="center"/>
          </w:tcPr>
          <w:p w14:paraId="6884C1B8" w14:textId="77777777" w:rsidR="00CA1D44" w:rsidRDefault="00604C27">
            <w:pPr>
              <w:jc w:val="center"/>
              <w:rPr>
                <w:sz w:val="18"/>
                <w:szCs w:val="18"/>
              </w:rPr>
            </w:pPr>
            <w:r>
              <w:rPr>
                <w:sz w:val="18"/>
                <w:szCs w:val="18"/>
              </w:rPr>
              <w:t>（</w:t>
            </w:r>
            <w:r>
              <w:rPr>
                <w:sz w:val="18"/>
                <w:szCs w:val="18"/>
              </w:rPr>
              <w:t>365-46</w:t>
            </w:r>
            <w:r>
              <w:rPr>
                <w:sz w:val="18"/>
                <w:szCs w:val="18"/>
              </w:rPr>
              <w:t>）</w:t>
            </w:r>
            <w:r>
              <w:rPr>
                <w:sz w:val="18"/>
                <w:szCs w:val="18"/>
              </w:rPr>
              <w:t>/365</w:t>
            </w:r>
          </w:p>
        </w:tc>
        <w:tc>
          <w:tcPr>
            <w:tcW w:w="1596" w:type="dxa"/>
            <w:tcBorders>
              <w:top w:val="single" w:sz="8" w:space="0" w:color="auto"/>
              <w:left w:val="single" w:sz="4" w:space="0" w:color="auto"/>
              <w:bottom w:val="single" w:sz="4" w:space="0" w:color="auto"/>
              <w:right w:val="single" w:sz="4" w:space="0" w:color="auto"/>
            </w:tcBorders>
            <w:vAlign w:val="center"/>
          </w:tcPr>
          <w:p w14:paraId="480898AB" w14:textId="77777777" w:rsidR="00CA1D44" w:rsidRDefault="00604C27">
            <w:pPr>
              <w:jc w:val="center"/>
              <w:rPr>
                <w:sz w:val="18"/>
                <w:szCs w:val="18"/>
              </w:rPr>
            </w:pPr>
            <w:r>
              <w:rPr>
                <w:sz w:val="18"/>
                <w:szCs w:val="18"/>
              </w:rPr>
              <w:t>319/365</w:t>
            </w:r>
          </w:p>
        </w:tc>
        <w:tc>
          <w:tcPr>
            <w:tcW w:w="1667" w:type="dxa"/>
            <w:tcBorders>
              <w:top w:val="single" w:sz="8" w:space="0" w:color="auto"/>
              <w:left w:val="single" w:sz="4" w:space="0" w:color="auto"/>
              <w:bottom w:val="single" w:sz="4" w:space="0" w:color="auto"/>
              <w:right w:val="single" w:sz="4" w:space="0" w:color="auto"/>
            </w:tcBorders>
            <w:vAlign w:val="center"/>
          </w:tcPr>
          <w:p w14:paraId="0CD5B662" w14:textId="77777777" w:rsidR="00CA1D44" w:rsidRDefault="00604C27">
            <w:pPr>
              <w:jc w:val="center"/>
              <w:rPr>
                <w:sz w:val="18"/>
                <w:szCs w:val="18"/>
              </w:rPr>
            </w:pPr>
            <w:r>
              <w:rPr>
                <w:sz w:val="18"/>
                <w:szCs w:val="18"/>
              </w:rPr>
              <w:t>500×319/365</w:t>
            </w:r>
          </w:p>
        </w:tc>
        <w:tc>
          <w:tcPr>
            <w:tcW w:w="1524" w:type="dxa"/>
            <w:tcBorders>
              <w:top w:val="single" w:sz="8" w:space="0" w:color="auto"/>
              <w:left w:val="single" w:sz="4" w:space="0" w:color="auto"/>
              <w:bottom w:val="single" w:sz="4" w:space="0" w:color="auto"/>
              <w:right w:val="single" w:sz="8" w:space="0" w:color="auto"/>
            </w:tcBorders>
            <w:vAlign w:val="center"/>
          </w:tcPr>
          <w:p w14:paraId="7DC29468" w14:textId="77777777" w:rsidR="00CA1D44" w:rsidRDefault="00604C27">
            <w:pPr>
              <w:jc w:val="center"/>
              <w:rPr>
                <w:sz w:val="18"/>
                <w:szCs w:val="18"/>
              </w:rPr>
            </w:pPr>
            <w:r>
              <w:rPr>
                <w:sz w:val="18"/>
                <w:szCs w:val="18"/>
              </w:rPr>
              <w:t>436.99</w:t>
            </w:r>
          </w:p>
        </w:tc>
      </w:tr>
      <w:tr w:rsidR="00CA1D44" w14:paraId="705E9817"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01BA615F" w14:textId="77777777" w:rsidR="00CA1D44" w:rsidRDefault="00604C27">
            <w:pPr>
              <w:jc w:val="center"/>
              <w:rPr>
                <w:sz w:val="18"/>
                <w:szCs w:val="18"/>
              </w:rPr>
            </w:pPr>
            <w:r>
              <w:rPr>
                <w:sz w:val="18"/>
                <w:szCs w:val="18"/>
              </w:rPr>
              <w:t>面向校外招生的短期培训班学员</w:t>
            </w:r>
          </w:p>
        </w:tc>
        <w:tc>
          <w:tcPr>
            <w:tcW w:w="1594" w:type="dxa"/>
            <w:tcBorders>
              <w:top w:val="single" w:sz="8" w:space="0" w:color="auto"/>
              <w:left w:val="single" w:sz="4" w:space="0" w:color="auto"/>
              <w:bottom w:val="single" w:sz="4" w:space="0" w:color="auto"/>
              <w:right w:val="single" w:sz="4" w:space="0" w:color="auto"/>
            </w:tcBorders>
            <w:vAlign w:val="center"/>
          </w:tcPr>
          <w:p w14:paraId="6636354D" w14:textId="77777777" w:rsidR="00CA1D44" w:rsidRDefault="00604C27">
            <w:pPr>
              <w:jc w:val="center"/>
              <w:rPr>
                <w:sz w:val="18"/>
                <w:szCs w:val="18"/>
              </w:rPr>
            </w:pPr>
            <w:r>
              <w:rPr>
                <w:sz w:val="18"/>
                <w:szCs w:val="18"/>
              </w:rPr>
              <w:t>600</w:t>
            </w:r>
          </w:p>
        </w:tc>
        <w:tc>
          <w:tcPr>
            <w:tcW w:w="1594" w:type="dxa"/>
            <w:tcBorders>
              <w:top w:val="single" w:sz="8" w:space="0" w:color="auto"/>
              <w:left w:val="single" w:sz="4" w:space="0" w:color="auto"/>
              <w:bottom w:val="single" w:sz="4" w:space="0" w:color="auto"/>
              <w:right w:val="single" w:sz="4" w:space="0" w:color="auto"/>
            </w:tcBorders>
            <w:vAlign w:val="center"/>
          </w:tcPr>
          <w:p w14:paraId="48A7C93B" w14:textId="77777777" w:rsidR="00CA1D44" w:rsidRDefault="00604C27">
            <w:pPr>
              <w:jc w:val="center"/>
              <w:rPr>
                <w:sz w:val="18"/>
                <w:szCs w:val="18"/>
              </w:rPr>
            </w:pPr>
            <w:r>
              <w:rPr>
                <w:sz w:val="18"/>
                <w:szCs w:val="18"/>
              </w:rPr>
              <w:t>培训时间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67DFA962" w14:textId="77777777" w:rsidR="00CA1D44" w:rsidRDefault="00604C27">
            <w:pPr>
              <w:jc w:val="center"/>
              <w:rPr>
                <w:sz w:val="18"/>
                <w:szCs w:val="18"/>
              </w:rPr>
            </w:pPr>
            <w:r>
              <w:rPr>
                <w:sz w:val="18"/>
                <w:szCs w:val="18"/>
              </w:rPr>
              <w:t>25/365</w:t>
            </w:r>
          </w:p>
        </w:tc>
        <w:tc>
          <w:tcPr>
            <w:tcW w:w="1667" w:type="dxa"/>
            <w:tcBorders>
              <w:top w:val="single" w:sz="8" w:space="0" w:color="auto"/>
              <w:left w:val="single" w:sz="4" w:space="0" w:color="auto"/>
              <w:bottom w:val="single" w:sz="4" w:space="0" w:color="auto"/>
              <w:right w:val="single" w:sz="4" w:space="0" w:color="auto"/>
            </w:tcBorders>
            <w:vAlign w:val="center"/>
          </w:tcPr>
          <w:p w14:paraId="0A720359" w14:textId="77777777" w:rsidR="00CA1D44" w:rsidRDefault="00604C27">
            <w:pPr>
              <w:jc w:val="center"/>
              <w:rPr>
                <w:sz w:val="18"/>
                <w:szCs w:val="18"/>
              </w:rPr>
            </w:pPr>
            <w:r>
              <w:rPr>
                <w:sz w:val="18"/>
                <w:szCs w:val="18"/>
              </w:rPr>
              <w:t>600×25/365</w:t>
            </w:r>
          </w:p>
        </w:tc>
        <w:tc>
          <w:tcPr>
            <w:tcW w:w="1524" w:type="dxa"/>
            <w:tcBorders>
              <w:top w:val="single" w:sz="8" w:space="0" w:color="auto"/>
              <w:left w:val="single" w:sz="4" w:space="0" w:color="auto"/>
              <w:bottom w:val="single" w:sz="4" w:space="0" w:color="auto"/>
              <w:right w:val="single" w:sz="8" w:space="0" w:color="auto"/>
            </w:tcBorders>
            <w:vAlign w:val="center"/>
          </w:tcPr>
          <w:p w14:paraId="52F732A4" w14:textId="77777777" w:rsidR="00CA1D44" w:rsidRDefault="00604C27">
            <w:pPr>
              <w:jc w:val="center"/>
              <w:rPr>
                <w:sz w:val="18"/>
                <w:szCs w:val="18"/>
              </w:rPr>
            </w:pPr>
            <w:r>
              <w:rPr>
                <w:sz w:val="18"/>
                <w:szCs w:val="18"/>
              </w:rPr>
              <w:t>41.10</w:t>
            </w:r>
          </w:p>
        </w:tc>
      </w:tr>
      <w:tr w:rsidR="00CA1D44" w14:paraId="0D80CCC5"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77FD9460"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563227FA" w14:textId="77777777" w:rsidR="00CA1D44" w:rsidRDefault="00604C27">
            <w:pPr>
              <w:jc w:val="center"/>
              <w:rPr>
                <w:sz w:val="18"/>
                <w:szCs w:val="18"/>
              </w:rPr>
            </w:pPr>
            <w:r>
              <w:rPr>
                <w:sz w:val="18"/>
                <w:szCs w:val="18"/>
              </w:rPr>
              <w:t>1000</w:t>
            </w:r>
          </w:p>
        </w:tc>
        <w:tc>
          <w:tcPr>
            <w:tcW w:w="1594" w:type="dxa"/>
            <w:tcBorders>
              <w:top w:val="single" w:sz="8" w:space="0" w:color="auto"/>
              <w:left w:val="single" w:sz="4" w:space="0" w:color="auto"/>
              <w:bottom w:val="single" w:sz="4" w:space="0" w:color="auto"/>
              <w:right w:val="single" w:sz="4" w:space="0" w:color="auto"/>
            </w:tcBorders>
            <w:vAlign w:val="center"/>
          </w:tcPr>
          <w:p w14:paraId="5D347A76" w14:textId="77777777" w:rsidR="00CA1D44" w:rsidRDefault="00604C27">
            <w:pPr>
              <w:jc w:val="center"/>
              <w:rPr>
                <w:sz w:val="18"/>
                <w:szCs w:val="18"/>
              </w:rPr>
            </w:pPr>
            <w:r>
              <w:rPr>
                <w:sz w:val="18"/>
                <w:szCs w:val="18"/>
              </w:rPr>
              <w:t>培训时间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414AD623" w14:textId="77777777" w:rsidR="00CA1D44" w:rsidRDefault="00604C27">
            <w:pPr>
              <w:jc w:val="center"/>
              <w:rPr>
                <w:sz w:val="18"/>
                <w:szCs w:val="18"/>
              </w:rPr>
            </w:pPr>
            <w:r>
              <w:rPr>
                <w:sz w:val="18"/>
                <w:szCs w:val="18"/>
              </w:rPr>
              <w:t>30/365</w:t>
            </w:r>
          </w:p>
        </w:tc>
        <w:tc>
          <w:tcPr>
            <w:tcW w:w="1667" w:type="dxa"/>
            <w:tcBorders>
              <w:top w:val="single" w:sz="8" w:space="0" w:color="auto"/>
              <w:left w:val="single" w:sz="4" w:space="0" w:color="auto"/>
              <w:bottom w:val="single" w:sz="4" w:space="0" w:color="auto"/>
              <w:right w:val="single" w:sz="4" w:space="0" w:color="auto"/>
            </w:tcBorders>
            <w:vAlign w:val="center"/>
          </w:tcPr>
          <w:p w14:paraId="6F05CB50" w14:textId="77777777" w:rsidR="00CA1D44" w:rsidRDefault="00604C27">
            <w:pPr>
              <w:jc w:val="center"/>
              <w:rPr>
                <w:sz w:val="18"/>
                <w:szCs w:val="18"/>
              </w:rPr>
            </w:pPr>
            <w:r>
              <w:rPr>
                <w:sz w:val="18"/>
                <w:szCs w:val="18"/>
              </w:rPr>
              <w:t>1000×30/365</w:t>
            </w:r>
          </w:p>
        </w:tc>
        <w:tc>
          <w:tcPr>
            <w:tcW w:w="1524" w:type="dxa"/>
            <w:tcBorders>
              <w:top w:val="single" w:sz="8" w:space="0" w:color="auto"/>
              <w:left w:val="single" w:sz="4" w:space="0" w:color="auto"/>
              <w:bottom w:val="single" w:sz="4" w:space="0" w:color="auto"/>
              <w:right w:val="single" w:sz="8" w:space="0" w:color="auto"/>
            </w:tcBorders>
            <w:vAlign w:val="center"/>
          </w:tcPr>
          <w:p w14:paraId="4C55AAA8" w14:textId="77777777" w:rsidR="00CA1D44" w:rsidRDefault="00604C27">
            <w:pPr>
              <w:jc w:val="center"/>
              <w:rPr>
                <w:sz w:val="18"/>
                <w:szCs w:val="18"/>
              </w:rPr>
            </w:pPr>
            <w:r>
              <w:rPr>
                <w:sz w:val="18"/>
                <w:szCs w:val="18"/>
              </w:rPr>
              <w:t>82.19</w:t>
            </w:r>
          </w:p>
        </w:tc>
      </w:tr>
      <w:tr w:rsidR="00CA1D44" w14:paraId="192C98B4"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213C5DF6" w14:textId="77777777" w:rsidR="00CA1D44" w:rsidRDefault="00604C27">
            <w:pPr>
              <w:jc w:val="center"/>
              <w:rPr>
                <w:sz w:val="18"/>
                <w:szCs w:val="18"/>
              </w:rPr>
            </w:pPr>
            <w:r>
              <w:rPr>
                <w:sz w:val="18"/>
                <w:szCs w:val="18"/>
              </w:rPr>
              <w:t>外来人员</w:t>
            </w:r>
          </w:p>
        </w:tc>
        <w:tc>
          <w:tcPr>
            <w:tcW w:w="1594" w:type="dxa"/>
            <w:tcBorders>
              <w:top w:val="single" w:sz="8" w:space="0" w:color="auto"/>
              <w:left w:val="single" w:sz="4" w:space="0" w:color="auto"/>
              <w:bottom w:val="single" w:sz="4" w:space="0" w:color="auto"/>
              <w:right w:val="single" w:sz="4" w:space="0" w:color="auto"/>
            </w:tcBorders>
            <w:vAlign w:val="center"/>
          </w:tcPr>
          <w:p w14:paraId="23ED6948" w14:textId="77777777" w:rsidR="00CA1D44" w:rsidRDefault="00604C27">
            <w:pPr>
              <w:jc w:val="center"/>
              <w:rPr>
                <w:sz w:val="18"/>
                <w:szCs w:val="18"/>
              </w:rPr>
            </w:pPr>
            <w:r>
              <w:rPr>
                <w:sz w:val="18"/>
                <w:szCs w:val="18"/>
              </w:rPr>
              <w:t>300</w:t>
            </w:r>
          </w:p>
        </w:tc>
        <w:tc>
          <w:tcPr>
            <w:tcW w:w="1594" w:type="dxa"/>
            <w:tcBorders>
              <w:top w:val="single" w:sz="8" w:space="0" w:color="auto"/>
              <w:left w:val="single" w:sz="4" w:space="0" w:color="auto"/>
              <w:bottom w:val="single" w:sz="4" w:space="0" w:color="auto"/>
              <w:right w:val="single" w:sz="4" w:space="0" w:color="auto"/>
            </w:tcBorders>
            <w:vAlign w:val="center"/>
          </w:tcPr>
          <w:p w14:paraId="65ECAA7F" w14:textId="77777777" w:rsidR="00CA1D44" w:rsidRDefault="00604C27">
            <w:pPr>
              <w:jc w:val="center"/>
              <w:rPr>
                <w:sz w:val="18"/>
                <w:szCs w:val="18"/>
              </w:rPr>
            </w:pPr>
            <w:r>
              <w:rPr>
                <w:sz w:val="18"/>
                <w:szCs w:val="18"/>
              </w:rPr>
              <w:t>会议时间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4355C4F2" w14:textId="77777777" w:rsidR="00CA1D44" w:rsidRDefault="00604C27">
            <w:pPr>
              <w:jc w:val="center"/>
              <w:rPr>
                <w:sz w:val="18"/>
                <w:szCs w:val="18"/>
              </w:rPr>
            </w:pPr>
            <w:r>
              <w:rPr>
                <w:sz w:val="18"/>
                <w:szCs w:val="18"/>
              </w:rPr>
              <w:t>2/365</w:t>
            </w:r>
          </w:p>
        </w:tc>
        <w:tc>
          <w:tcPr>
            <w:tcW w:w="1667" w:type="dxa"/>
            <w:tcBorders>
              <w:top w:val="single" w:sz="8" w:space="0" w:color="auto"/>
              <w:left w:val="single" w:sz="4" w:space="0" w:color="auto"/>
              <w:bottom w:val="single" w:sz="4" w:space="0" w:color="auto"/>
              <w:right w:val="single" w:sz="4" w:space="0" w:color="auto"/>
            </w:tcBorders>
            <w:vAlign w:val="center"/>
          </w:tcPr>
          <w:p w14:paraId="4C714697" w14:textId="77777777" w:rsidR="00CA1D44" w:rsidRDefault="00604C27">
            <w:pPr>
              <w:jc w:val="center"/>
              <w:rPr>
                <w:sz w:val="18"/>
                <w:szCs w:val="18"/>
              </w:rPr>
            </w:pPr>
            <w:r>
              <w:rPr>
                <w:sz w:val="18"/>
                <w:szCs w:val="18"/>
              </w:rPr>
              <w:t>300×2/365</w:t>
            </w:r>
          </w:p>
        </w:tc>
        <w:tc>
          <w:tcPr>
            <w:tcW w:w="1524" w:type="dxa"/>
            <w:tcBorders>
              <w:top w:val="single" w:sz="8" w:space="0" w:color="auto"/>
              <w:left w:val="single" w:sz="4" w:space="0" w:color="auto"/>
              <w:bottom w:val="single" w:sz="4" w:space="0" w:color="auto"/>
              <w:right w:val="single" w:sz="8" w:space="0" w:color="auto"/>
            </w:tcBorders>
            <w:vAlign w:val="center"/>
          </w:tcPr>
          <w:p w14:paraId="30ADDE0E" w14:textId="77777777" w:rsidR="00CA1D44" w:rsidRDefault="00604C27">
            <w:pPr>
              <w:jc w:val="center"/>
              <w:rPr>
                <w:sz w:val="18"/>
                <w:szCs w:val="18"/>
              </w:rPr>
            </w:pPr>
            <w:r>
              <w:rPr>
                <w:sz w:val="18"/>
                <w:szCs w:val="18"/>
              </w:rPr>
              <w:t>1.64</w:t>
            </w:r>
          </w:p>
        </w:tc>
      </w:tr>
      <w:tr w:rsidR="00CA1D44" w14:paraId="3B672548"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5EEAEE28"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75BF5A48" w14:textId="77777777" w:rsidR="00CA1D44" w:rsidRDefault="00604C27">
            <w:pPr>
              <w:jc w:val="center"/>
              <w:rPr>
                <w:sz w:val="18"/>
                <w:szCs w:val="18"/>
              </w:rPr>
            </w:pPr>
            <w:r>
              <w:rPr>
                <w:sz w:val="18"/>
                <w:szCs w:val="18"/>
              </w:rPr>
              <w:t>400</w:t>
            </w:r>
          </w:p>
        </w:tc>
        <w:tc>
          <w:tcPr>
            <w:tcW w:w="1594" w:type="dxa"/>
            <w:tcBorders>
              <w:top w:val="single" w:sz="8" w:space="0" w:color="auto"/>
              <w:left w:val="single" w:sz="4" w:space="0" w:color="auto"/>
              <w:bottom w:val="single" w:sz="4" w:space="0" w:color="auto"/>
              <w:right w:val="single" w:sz="4" w:space="0" w:color="auto"/>
            </w:tcBorders>
            <w:vAlign w:val="center"/>
          </w:tcPr>
          <w:p w14:paraId="48F76F9F" w14:textId="77777777" w:rsidR="00CA1D44" w:rsidRDefault="00604C27">
            <w:pPr>
              <w:jc w:val="center"/>
              <w:rPr>
                <w:sz w:val="18"/>
                <w:szCs w:val="18"/>
              </w:rPr>
            </w:pPr>
            <w:r>
              <w:rPr>
                <w:sz w:val="18"/>
                <w:szCs w:val="18"/>
              </w:rPr>
              <w:t>会议时间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5781FD27" w14:textId="77777777" w:rsidR="00CA1D44" w:rsidRDefault="00604C27">
            <w:pPr>
              <w:jc w:val="center"/>
              <w:rPr>
                <w:sz w:val="18"/>
                <w:szCs w:val="18"/>
              </w:rPr>
            </w:pPr>
            <w:r>
              <w:rPr>
                <w:sz w:val="18"/>
                <w:szCs w:val="18"/>
              </w:rPr>
              <w:t>3/365</w:t>
            </w:r>
          </w:p>
        </w:tc>
        <w:tc>
          <w:tcPr>
            <w:tcW w:w="1667" w:type="dxa"/>
            <w:tcBorders>
              <w:top w:val="single" w:sz="8" w:space="0" w:color="auto"/>
              <w:left w:val="single" w:sz="4" w:space="0" w:color="auto"/>
              <w:bottom w:val="single" w:sz="4" w:space="0" w:color="auto"/>
              <w:right w:val="single" w:sz="4" w:space="0" w:color="auto"/>
            </w:tcBorders>
            <w:vAlign w:val="center"/>
          </w:tcPr>
          <w:p w14:paraId="30D9AB91" w14:textId="77777777" w:rsidR="00CA1D44" w:rsidRDefault="00604C27">
            <w:pPr>
              <w:jc w:val="center"/>
              <w:rPr>
                <w:sz w:val="18"/>
                <w:szCs w:val="18"/>
              </w:rPr>
            </w:pPr>
            <w:r>
              <w:rPr>
                <w:sz w:val="18"/>
                <w:szCs w:val="18"/>
              </w:rPr>
              <w:t>400×3/365</w:t>
            </w:r>
          </w:p>
        </w:tc>
        <w:tc>
          <w:tcPr>
            <w:tcW w:w="1524" w:type="dxa"/>
            <w:tcBorders>
              <w:top w:val="single" w:sz="8" w:space="0" w:color="auto"/>
              <w:left w:val="single" w:sz="4" w:space="0" w:color="auto"/>
              <w:bottom w:val="single" w:sz="4" w:space="0" w:color="auto"/>
              <w:right w:val="single" w:sz="8" w:space="0" w:color="auto"/>
            </w:tcBorders>
            <w:vAlign w:val="center"/>
          </w:tcPr>
          <w:p w14:paraId="2997B0D2" w14:textId="77777777" w:rsidR="00CA1D44" w:rsidRDefault="00604C27">
            <w:pPr>
              <w:jc w:val="center"/>
              <w:rPr>
                <w:sz w:val="18"/>
                <w:szCs w:val="18"/>
              </w:rPr>
            </w:pPr>
            <w:r>
              <w:rPr>
                <w:sz w:val="18"/>
                <w:szCs w:val="18"/>
              </w:rPr>
              <w:t>3.29</w:t>
            </w:r>
          </w:p>
        </w:tc>
      </w:tr>
      <w:tr w:rsidR="00CA1D44" w14:paraId="4249B02E" w14:textId="77777777">
        <w:tc>
          <w:tcPr>
            <w:tcW w:w="8046" w:type="dxa"/>
            <w:gridSpan w:val="5"/>
            <w:tcBorders>
              <w:top w:val="single" w:sz="4" w:space="0" w:color="auto"/>
              <w:left w:val="single" w:sz="8" w:space="0" w:color="auto"/>
              <w:bottom w:val="single" w:sz="8" w:space="0" w:color="auto"/>
              <w:right w:val="single" w:sz="4" w:space="0" w:color="auto"/>
            </w:tcBorders>
            <w:vAlign w:val="center"/>
          </w:tcPr>
          <w:p w14:paraId="7F0E0F72" w14:textId="77777777" w:rsidR="00CA1D44" w:rsidRDefault="00604C27">
            <w:pPr>
              <w:jc w:val="center"/>
              <w:rPr>
                <w:sz w:val="18"/>
                <w:szCs w:val="18"/>
              </w:rPr>
            </w:pPr>
            <w:r>
              <w:rPr>
                <w:sz w:val="18"/>
                <w:szCs w:val="18"/>
              </w:rPr>
              <w:t>合计</w:t>
            </w:r>
          </w:p>
        </w:tc>
        <w:tc>
          <w:tcPr>
            <w:tcW w:w="1524" w:type="dxa"/>
            <w:tcBorders>
              <w:top w:val="single" w:sz="4" w:space="0" w:color="auto"/>
              <w:left w:val="single" w:sz="4" w:space="0" w:color="auto"/>
              <w:bottom w:val="single" w:sz="8" w:space="0" w:color="auto"/>
              <w:right w:val="single" w:sz="8" w:space="0" w:color="auto"/>
            </w:tcBorders>
            <w:vAlign w:val="center"/>
          </w:tcPr>
          <w:p w14:paraId="597395E1" w14:textId="77777777" w:rsidR="00CA1D44" w:rsidRDefault="00604C27">
            <w:pPr>
              <w:jc w:val="center"/>
              <w:rPr>
                <w:sz w:val="18"/>
                <w:szCs w:val="18"/>
              </w:rPr>
            </w:pPr>
            <w:r>
              <w:rPr>
                <w:sz w:val="18"/>
                <w:szCs w:val="18"/>
              </w:rPr>
              <w:t>3037.95</w:t>
            </w:r>
          </w:p>
        </w:tc>
      </w:tr>
    </w:tbl>
    <w:p w14:paraId="1FF8AD94" w14:textId="77777777" w:rsidR="00CA1D44" w:rsidRDefault="00CA1D44">
      <w:pPr>
        <w:pStyle w:val="affd"/>
        <w:rPr>
          <w:rFonts w:ascii="Times New Roman"/>
          <w:szCs w:val="21"/>
        </w:rPr>
      </w:pPr>
    </w:p>
    <w:p w14:paraId="2227CA94" w14:textId="77777777" w:rsidR="00CA1D44" w:rsidRDefault="00604C27">
      <w:pPr>
        <w:pStyle w:val="af3"/>
        <w:numPr>
          <w:ilvl w:val="0"/>
          <w:numId w:val="17"/>
        </w:numPr>
        <w:rPr>
          <w:rFonts w:ascii="Times New Roman"/>
        </w:rPr>
      </w:pPr>
      <w:r>
        <w:rPr>
          <w:rFonts w:ascii="Times New Roman"/>
        </w:rPr>
        <w:t>医疗机构用</w:t>
      </w:r>
      <w:proofErr w:type="gramStart"/>
      <w:r>
        <w:rPr>
          <w:rFonts w:ascii="Times New Roman"/>
        </w:rPr>
        <w:t>能人数</w:t>
      </w:r>
      <w:proofErr w:type="gramEnd"/>
      <w:r>
        <w:rPr>
          <w:rFonts w:ascii="Times New Roman"/>
        </w:rPr>
        <w:t>计算</w:t>
      </w:r>
    </w:p>
    <w:p w14:paraId="6B935200" w14:textId="77777777" w:rsidR="00CA1D44" w:rsidRPr="006D2470" w:rsidRDefault="00604C27" w:rsidP="006D2470">
      <w:pPr>
        <w:pStyle w:val="affd"/>
        <w:ind w:firstLine="360"/>
        <w:rPr>
          <w:rFonts w:ascii="Times New Roman"/>
          <w:sz w:val="18"/>
          <w:szCs w:val="18"/>
        </w:rPr>
      </w:pPr>
      <w:r w:rsidRPr="006D2470">
        <w:rPr>
          <w:rFonts w:ascii="Times New Roman"/>
          <w:sz w:val="18"/>
          <w:szCs w:val="18"/>
        </w:rPr>
        <w:t>某医院在编职工</w:t>
      </w:r>
      <w:r w:rsidRPr="006D2470">
        <w:rPr>
          <w:rFonts w:ascii="Times New Roman"/>
          <w:sz w:val="18"/>
          <w:szCs w:val="18"/>
        </w:rPr>
        <w:t>500</w:t>
      </w:r>
      <w:r w:rsidRPr="006D2470">
        <w:rPr>
          <w:rFonts w:ascii="Times New Roman"/>
          <w:sz w:val="18"/>
          <w:szCs w:val="18"/>
        </w:rPr>
        <w:t>人，工勤、保障人员</w:t>
      </w:r>
      <w:r w:rsidRPr="006D2470">
        <w:rPr>
          <w:rFonts w:ascii="Times New Roman"/>
          <w:sz w:val="18"/>
          <w:szCs w:val="18"/>
        </w:rPr>
        <w:t>260</w:t>
      </w:r>
      <w:r w:rsidRPr="006D2470">
        <w:rPr>
          <w:rFonts w:ascii="Times New Roman"/>
          <w:sz w:val="18"/>
          <w:szCs w:val="18"/>
        </w:rPr>
        <w:t>人，实习生</w:t>
      </w:r>
      <w:r w:rsidRPr="006D2470">
        <w:rPr>
          <w:rFonts w:ascii="Times New Roman"/>
          <w:sz w:val="18"/>
          <w:szCs w:val="18"/>
        </w:rPr>
        <w:t>100</w:t>
      </w:r>
      <w:r w:rsidRPr="006D2470">
        <w:rPr>
          <w:rFonts w:ascii="Times New Roman"/>
          <w:sz w:val="18"/>
          <w:szCs w:val="18"/>
        </w:rPr>
        <w:t>人，年内实习期</w:t>
      </w:r>
      <w:r w:rsidRPr="006D2470">
        <w:rPr>
          <w:rFonts w:ascii="Times New Roman"/>
          <w:sz w:val="18"/>
          <w:szCs w:val="18"/>
        </w:rPr>
        <w:t>120</w:t>
      </w:r>
      <w:r w:rsidRPr="006D2470">
        <w:rPr>
          <w:rFonts w:ascii="Times New Roman"/>
          <w:sz w:val="18"/>
          <w:szCs w:val="18"/>
        </w:rPr>
        <w:t>天，门诊人数全年累计门诊量</w:t>
      </w:r>
      <w:r w:rsidRPr="006D2470">
        <w:rPr>
          <w:rFonts w:ascii="Times New Roman"/>
          <w:sz w:val="18"/>
          <w:szCs w:val="18"/>
        </w:rPr>
        <w:t>587600</w:t>
      </w:r>
      <w:r w:rsidRPr="006D2470">
        <w:rPr>
          <w:rFonts w:ascii="Times New Roman"/>
          <w:sz w:val="18"/>
          <w:szCs w:val="18"/>
        </w:rPr>
        <w:t>次，医院共有床位数</w:t>
      </w:r>
      <w:r w:rsidRPr="006D2470">
        <w:rPr>
          <w:rFonts w:ascii="Times New Roman"/>
          <w:sz w:val="18"/>
          <w:szCs w:val="18"/>
        </w:rPr>
        <w:t>800</w:t>
      </w:r>
      <w:r w:rsidRPr="006D2470">
        <w:rPr>
          <w:rFonts w:ascii="Times New Roman"/>
          <w:sz w:val="18"/>
          <w:szCs w:val="18"/>
        </w:rPr>
        <w:t>个，全年日均床位开出率为</w:t>
      </w:r>
      <w:r w:rsidRPr="006D2470">
        <w:rPr>
          <w:rFonts w:ascii="Times New Roman"/>
          <w:sz w:val="18"/>
          <w:szCs w:val="18"/>
        </w:rPr>
        <w:t>100%</w:t>
      </w:r>
      <w:r w:rsidRPr="006D2470">
        <w:rPr>
          <w:rFonts w:ascii="Times New Roman"/>
          <w:sz w:val="18"/>
          <w:szCs w:val="18"/>
        </w:rPr>
        <w:t>，参加第一类学术交流会议或讲座</w:t>
      </w:r>
      <w:r w:rsidRPr="006D2470">
        <w:rPr>
          <w:rFonts w:ascii="Times New Roman"/>
          <w:sz w:val="18"/>
          <w:szCs w:val="18"/>
        </w:rPr>
        <w:t>100</w:t>
      </w:r>
      <w:r w:rsidRPr="006D2470">
        <w:rPr>
          <w:rFonts w:ascii="Times New Roman"/>
          <w:sz w:val="18"/>
          <w:szCs w:val="18"/>
        </w:rPr>
        <w:t>人，时间半天，参加第二类学术交流会议或讲座</w:t>
      </w:r>
      <w:r w:rsidRPr="006D2470">
        <w:rPr>
          <w:rFonts w:ascii="Times New Roman"/>
          <w:sz w:val="18"/>
          <w:szCs w:val="18"/>
        </w:rPr>
        <w:t>80</w:t>
      </w:r>
      <w:r w:rsidRPr="006D2470">
        <w:rPr>
          <w:rFonts w:ascii="Times New Roman"/>
          <w:sz w:val="18"/>
          <w:szCs w:val="18"/>
        </w:rPr>
        <w:t>人，时间</w:t>
      </w:r>
      <w:r w:rsidRPr="006D2470">
        <w:rPr>
          <w:rFonts w:ascii="Times New Roman"/>
          <w:sz w:val="18"/>
          <w:szCs w:val="18"/>
        </w:rPr>
        <w:t>1</w:t>
      </w:r>
      <w:r w:rsidRPr="006D2470">
        <w:rPr>
          <w:rFonts w:ascii="Times New Roman"/>
          <w:sz w:val="18"/>
          <w:szCs w:val="18"/>
        </w:rPr>
        <w:t>天。该医院用</w:t>
      </w:r>
      <w:proofErr w:type="gramStart"/>
      <w:r w:rsidRPr="006D2470">
        <w:rPr>
          <w:rFonts w:ascii="Times New Roman"/>
          <w:sz w:val="18"/>
          <w:szCs w:val="18"/>
        </w:rPr>
        <w:t>能人数</w:t>
      </w:r>
      <w:proofErr w:type="gramEnd"/>
      <w:r w:rsidRPr="006D2470">
        <w:rPr>
          <w:rFonts w:ascii="Times New Roman"/>
          <w:sz w:val="18"/>
          <w:szCs w:val="18"/>
        </w:rPr>
        <w:t>为</w:t>
      </w:r>
      <w:r w:rsidRPr="006D2470">
        <w:rPr>
          <w:rFonts w:ascii="Times New Roman"/>
          <w:sz w:val="18"/>
          <w:szCs w:val="18"/>
        </w:rPr>
        <w:t>3203</w:t>
      </w:r>
      <w:r w:rsidRPr="006D2470">
        <w:rPr>
          <w:rFonts w:ascii="Times New Roman"/>
          <w:sz w:val="18"/>
          <w:szCs w:val="18"/>
        </w:rPr>
        <w:t>人。计算明细如表</w:t>
      </w:r>
      <w:r w:rsidRPr="006D2470">
        <w:rPr>
          <w:rFonts w:ascii="Times New Roman"/>
          <w:sz w:val="18"/>
          <w:szCs w:val="18"/>
        </w:rPr>
        <w:t>B</w:t>
      </w:r>
      <w:r w:rsidRPr="006D2470">
        <w:rPr>
          <w:rFonts w:ascii="Times New Roman" w:hint="eastAsia"/>
          <w:sz w:val="18"/>
          <w:szCs w:val="18"/>
        </w:rPr>
        <w:t>.3</w:t>
      </w:r>
      <w:r w:rsidRPr="006D2470">
        <w:rPr>
          <w:rFonts w:ascii="Times New Roman"/>
          <w:sz w:val="18"/>
          <w:szCs w:val="18"/>
        </w:rPr>
        <w:t>所示。</w:t>
      </w:r>
    </w:p>
    <w:p w14:paraId="0DBDB9B9" w14:textId="77777777" w:rsidR="00CA1D44" w:rsidRDefault="00604C27">
      <w:pPr>
        <w:pStyle w:val="af6"/>
        <w:spacing w:before="156" w:after="156"/>
        <w:rPr>
          <w:rFonts w:ascii="Times New Roman"/>
        </w:rPr>
      </w:pPr>
      <w:r>
        <w:rPr>
          <w:rFonts w:ascii="Times New Roman"/>
        </w:rPr>
        <w:t>某医院用</w:t>
      </w:r>
      <w:proofErr w:type="gramStart"/>
      <w:r>
        <w:rPr>
          <w:rFonts w:ascii="Times New Roman"/>
        </w:rPr>
        <w:t>能人数</w:t>
      </w:r>
      <w:proofErr w:type="gramEnd"/>
      <w:r>
        <w:rPr>
          <w:rFonts w:ascii="Times New Roman"/>
        </w:rPr>
        <w:t>计算明细表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1594"/>
        <w:gridCol w:w="1594"/>
        <w:gridCol w:w="1596"/>
        <w:gridCol w:w="1667"/>
        <w:gridCol w:w="1524"/>
      </w:tblGrid>
      <w:tr w:rsidR="00CA1D44" w14:paraId="68A5AF18" w14:textId="77777777">
        <w:tc>
          <w:tcPr>
            <w:tcW w:w="1595" w:type="dxa"/>
            <w:vMerge w:val="restart"/>
            <w:tcBorders>
              <w:top w:val="single" w:sz="8" w:space="0" w:color="auto"/>
              <w:left w:val="single" w:sz="8" w:space="0" w:color="auto"/>
              <w:bottom w:val="single" w:sz="4" w:space="0" w:color="auto"/>
              <w:right w:val="single" w:sz="4" w:space="0" w:color="auto"/>
            </w:tcBorders>
            <w:vAlign w:val="center"/>
          </w:tcPr>
          <w:p w14:paraId="428A9B17" w14:textId="77777777" w:rsidR="00CA1D44" w:rsidRDefault="00604C27">
            <w:pPr>
              <w:jc w:val="center"/>
              <w:rPr>
                <w:sz w:val="18"/>
                <w:szCs w:val="18"/>
              </w:rPr>
            </w:pPr>
            <w:r>
              <w:rPr>
                <w:sz w:val="18"/>
                <w:szCs w:val="18"/>
              </w:rPr>
              <w:t>名称</w:t>
            </w:r>
          </w:p>
        </w:tc>
        <w:tc>
          <w:tcPr>
            <w:tcW w:w="1594" w:type="dxa"/>
            <w:vMerge w:val="restart"/>
            <w:tcBorders>
              <w:top w:val="single" w:sz="8" w:space="0" w:color="auto"/>
              <w:left w:val="single" w:sz="4" w:space="0" w:color="auto"/>
              <w:bottom w:val="single" w:sz="4" w:space="0" w:color="auto"/>
              <w:right w:val="single" w:sz="4" w:space="0" w:color="auto"/>
            </w:tcBorders>
            <w:vAlign w:val="center"/>
          </w:tcPr>
          <w:p w14:paraId="5A6C93A0" w14:textId="77777777" w:rsidR="00CA1D44" w:rsidRDefault="00604C27">
            <w:pPr>
              <w:jc w:val="center"/>
              <w:rPr>
                <w:sz w:val="18"/>
                <w:szCs w:val="18"/>
              </w:rPr>
            </w:pPr>
            <w:r>
              <w:rPr>
                <w:sz w:val="18"/>
                <w:szCs w:val="18"/>
              </w:rPr>
              <w:t>人数（</w:t>
            </w:r>
            <w:r>
              <w:rPr>
                <w:rFonts w:hint="eastAsia"/>
                <w:sz w:val="18"/>
                <w:szCs w:val="18"/>
              </w:rPr>
              <w:t>p</w:t>
            </w:r>
            <w:r>
              <w:rPr>
                <w:sz w:val="18"/>
                <w:szCs w:val="18"/>
              </w:rPr>
              <w:t>）</w:t>
            </w:r>
          </w:p>
        </w:tc>
        <w:tc>
          <w:tcPr>
            <w:tcW w:w="3190" w:type="dxa"/>
            <w:gridSpan w:val="2"/>
            <w:tcBorders>
              <w:top w:val="single" w:sz="8" w:space="0" w:color="auto"/>
              <w:left w:val="single" w:sz="4" w:space="0" w:color="auto"/>
              <w:bottom w:val="single" w:sz="8" w:space="0" w:color="auto"/>
              <w:right w:val="single" w:sz="4" w:space="0" w:color="auto"/>
            </w:tcBorders>
            <w:vAlign w:val="center"/>
          </w:tcPr>
          <w:p w14:paraId="12684BE7" w14:textId="77777777" w:rsidR="00CA1D44" w:rsidRDefault="00604C27">
            <w:pPr>
              <w:jc w:val="center"/>
              <w:rPr>
                <w:sz w:val="18"/>
                <w:szCs w:val="18"/>
              </w:rPr>
            </w:pPr>
            <w:r>
              <w:rPr>
                <w:sz w:val="18"/>
                <w:szCs w:val="18"/>
              </w:rPr>
              <w:t>计日系数</w:t>
            </w:r>
          </w:p>
        </w:tc>
        <w:tc>
          <w:tcPr>
            <w:tcW w:w="3191" w:type="dxa"/>
            <w:gridSpan w:val="2"/>
            <w:tcBorders>
              <w:top w:val="single" w:sz="8" w:space="0" w:color="auto"/>
              <w:left w:val="single" w:sz="4" w:space="0" w:color="auto"/>
              <w:bottom w:val="single" w:sz="8" w:space="0" w:color="auto"/>
              <w:right w:val="single" w:sz="8" w:space="0" w:color="auto"/>
            </w:tcBorders>
            <w:vAlign w:val="center"/>
          </w:tcPr>
          <w:p w14:paraId="46348A2D" w14:textId="77777777" w:rsidR="00CA1D44" w:rsidRDefault="00604C27">
            <w:pPr>
              <w:jc w:val="center"/>
              <w:rPr>
                <w:sz w:val="18"/>
                <w:szCs w:val="18"/>
              </w:rPr>
            </w:pPr>
            <w:r>
              <w:rPr>
                <w:sz w:val="18"/>
                <w:szCs w:val="18"/>
              </w:rPr>
              <w:t>用能人数（</w:t>
            </w:r>
            <w:r>
              <w:rPr>
                <w:rFonts w:hint="eastAsia"/>
                <w:sz w:val="18"/>
                <w:szCs w:val="18"/>
              </w:rPr>
              <w:t>p</w:t>
            </w:r>
            <w:r>
              <w:rPr>
                <w:sz w:val="18"/>
                <w:szCs w:val="18"/>
              </w:rPr>
              <w:t>）</w:t>
            </w:r>
          </w:p>
        </w:tc>
      </w:tr>
      <w:tr w:rsidR="00CA1D44" w14:paraId="76ED4AB9" w14:textId="77777777">
        <w:tc>
          <w:tcPr>
            <w:tcW w:w="1595" w:type="dxa"/>
            <w:vMerge/>
            <w:tcBorders>
              <w:top w:val="single" w:sz="8" w:space="0" w:color="auto"/>
              <w:left w:val="single" w:sz="8" w:space="0" w:color="auto"/>
              <w:bottom w:val="single" w:sz="4" w:space="0" w:color="auto"/>
              <w:right w:val="single" w:sz="4" w:space="0" w:color="auto"/>
            </w:tcBorders>
            <w:vAlign w:val="center"/>
          </w:tcPr>
          <w:p w14:paraId="373B2840" w14:textId="77777777" w:rsidR="00CA1D44" w:rsidRDefault="00CA1D44">
            <w:pPr>
              <w:widowControl/>
              <w:jc w:val="left"/>
              <w:rPr>
                <w:sz w:val="18"/>
                <w:szCs w:val="18"/>
              </w:rPr>
            </w:pPr>
          </w:p>
        </w:tc>
        <w:tc>
          <w:tcPr>
            <w:tcW w:w="1594" w:type="dxa"/>
            <w:vMerge/>
            <w:tcBorders>
              <w:top w:val="single" w:sz="8" w:space="0" w:color="auto"/>
              <w:left w:val="single" w:sz="4" w:space="0" w:color="auto"/>
              <w:bottom w:val="single" w:sz="4" w:space="0" w:color="auto"/>
              <w:right w:val="single" w:sz="4" w:space="0" w:color="auto"/>
            </w:tcBorders>
            <w:vAlign w:val="center"/>
          </w:tcPr>
          <w:p w14:paraId="7383F4BE"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28510088" w14:textId="77777777" w:rsidR="00CA1D44" w:rsidRDefault="00604C27">
            <w:pPr>
              <w:jc w:val="center"/>
              <w:rPr>
                <w:sz w:val="18"/>
                <w:szCs w:val="18"/>
              </w:rPr>
            </w:pPr>
            <w:r>
              <w:rPr>
                <w:sz w:val="18"/>
                <w:szCs w:val="18"/>
              </w:rPr>
              <w:t>算式</w:t>
            </w:r>
          </w:p>
        </w:tc>
        <w:tc>
          <w:tcPr>
            <w:tcW w:w="1596" w:type="dxa"/>
            <w:tcBorders>
              <w:top w:val="single" w:sz="8" w:space="0" w:color="auto"/>
              <w:left w:val="single" w:sz="4" w:space="0" w:color="auto"/>
              <w:bottom w:val="single" w:sz="4" w:space="0" w:color="auto"/>
              <w:right w:val="single" w:sz="4" w:space="0" w:color="auto"/>
            </w:tcBorders>
            <w:vAlign w:val="center"/>
          </w:tcPr>
          <w:p w14:paraId="468E1D46" w14:textId="77777777" w:rsidR="00CA1D44" w:rsidRDefault="00604C27">
            <w:pPr>
              <w:jc w:val="center"/>
              <w:rPr>
                <w:sz w:val="18"/>
                <w:szCs w:val="18"/>
              </w:rPr>
            </w:pPr>
            <w:r>
              <w:rPr>
                <w:sz w:val="18"/>
                <w:szCs w:val="18"/>
              </w:rPr>
              <w:t>结果</w:t>
            </w:r>
          </w:p>
        </w:tc>
        <w:tc>
          <w:tcPr>
            <w:tcW w:w="1667" w:type="dxa"/>
            <w:tcBorders>
              <w:top w:val="single" w:sz="8" w:space="0" w:color="auto"/>
              <w:left w:val="single" w:sz="4" w:space="0" w:color="auto"/>
              <w:bottom w:val="single" w:sz="4" w:space="0" w:color="auto"/>
              <w:right w:val="single" w:sz="4" w:space="0" w:color="auto"/>
            </w:tcBorders>
            <w:vAlign w:val="center"/>
          </w:tcPr>
          <w:p w14:paraId="5505E54A" w14:textId="77777777" w:rsidR="00CA1D44" w:rsidRDefault="00604C27">
            <w:pPr>
              <w:jc w:val="center"/>
              <w:rPr>
                <w:sz w:val="18"/>
                <w:szCs w:val="18"/>
              </w:rPr>
            </w:pPr>
            <w:r>
              <w:rPr>
                <w:sz w:val="18"/>
                <w:szCs w:val="18"/>
              </w:rPr>
              <w:t>算式</w:t>
            </w:r>
          </w:p>
        </w:tc>
        <w:tc>
          <w:tcPr>
            <w:tcW w:w="1524" w:type="dxa"/>
            <w:tcBorders>
              <w:top w:val="single" w:sz="8" w:space="0" w:color="auto"/>
              <w:left w:val="single" w:sz="4" w:space="0" w:color="auto"/>
              <w:bottom w:val="single" w:sz="4" w:space="0" w:color="auto"/>
              <w:right w:val="single" w:sz="8" w:space="0" w:color="auto"/>
            </w:tcBorders>
            <w:vAlign w:val="center"/>
          </w:tcPr>
          <w:p w14:paraId="5E3A2012" w14:textId="77777777" w:rsidR="00CA1D44" w:rsidRDefault="00604C27">
            <w:pPr>
              <w:jc w:val="center"/>
              <w:rPr>
                <w:sz w:val="18"/>
                <w:szCs w:val="18"/>
              </w:rPr>
            </w:pPr>
            <w:r>
              <w:rPr>
                <w:sz w:val="18"/>
                <w:szCs w:val="18"/>
              </w:rPr>
              <w:t>结果</w:t>
            </w:r>
          </w:p>
        </w:tc>
      </w:tr>
      <w:tr w:rsidR="00CA1D44" w14:paraId="0DC99534" w14:textId="77777777">
        <w:tc>
          <w:tcPr>
            <w:tcW w:w="1595" w:type="dxa"/>
            <w:tcBorders>
              <w:top w:val="single" w:sz="4" w:space="0" w:color="auto"/>
              <w:left w:val="single" w:sz="8" w:space="0" w:color="auto"/>
              <w:bottom w:val="single" w:sz="4" w:space="0" w:color="auto"/>
              <w:right w:val="single" w:sz="4" w:space="0" w:color="auto"/>
            </w:tcBorders>
            <w:vAlign w:val="center"/>
          </w:tcPr>
          <w:p w14:paraId="08588289" w14:textId="77777777" w:rsidR="00CA1D44" w:rsidRDefault="00604C27">
            <w:pPr>
              <w:jc w:val="center"/>
              <w:rPr>
                <w:sz w:val="18"/>
                <w:szCs w:val="18"/>
              </w:rPr>
            </w:pPr>
            <w:r>
              <w:rPr>
                <w:sz w:val="18"/>
                <w:szCs w:val="18"/>
              </w:rPr>
              <w:t>在编人员</w:t>
            </w:r>
          </w:p>
        </w:tc>
        <w:tc>
          <w:tcPr>
            <w:tcW w:w="1594" w:type="dxa"/>
            <w:tcBorders>
              <w:top w:val="single" w:sz="4" w:space="0" w:color="auto"/>
              <w:left w:val="single" w:sz="4" w:space="0" w:color="auto"/>
              <w:bottom w:val="single" w:sz="4" w:space="0" w:color="auto"/>
              <w:right w:val="single" w:sz="4" w:space="0" w:color="auto"/>
            </w:tcBorders>
            <w:vAlign w:val="center"/>
          </w:tcPr>
          <w:p w14:paraId="469487D4" w14:textId="77777777" w:rsidR="00CA1D44" w:rsidRDefault="00604C27">
            <w:pPr>
              <w:jc w:val="center"/>
              <w:rPr>
                <w:sz w:val="18"/>
                <w:szCs w:val="18"/>
              </w:rPr>
            </w:pPr>
            <w:r>
              <w:rPr>
                <w:sz w:val="18"/>
                <w:szCs w:val="18"/>
              </w:rPr>
              <w:t>500</w:t>
            </w:r>
          </w:p>
        </w:tc>
        <w:tc>
          <w:tcPr>
            <w:tcW w:w="1594" w:type="dxa"/>
            <w:tcBorders>
              <w:top w:val="single" w:sz="4" w:space="0" w:color="auto"/>
              <w:left w:val="single" w:sz="4" w:space="0" w:color="auto"/>
              <w:bottom w:val="single" w:sz="4" w:space="0" w:color="auto"/>
              <w:right w:val="single" w:sz="4" w:space="0" w:color="auto"/>
            </w:tcBorders>
            <w:vAlign w:val="center"/>
          </w:tcPr>
          <w:p w14:paraId="4B2BA37C" w14:textId="77777777" w:rsidR="00CA1D44" w:rsidRDefault="00604C27">
            <w:pPr>
              <w:jc w:val="center"/>
              <w:rPr>
                <w:sz w:val="18"/>
                <w:szCs w:val="18"/>
              </w:rPr>
            </w:pPr>
            <w:r>
              <w:rPr>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14:paraId="642BB339"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7B87701D" w14:textId="77777777" w:rsidR="00CA1D44" w:rsidRDefault="00604C27">
            <w:pPr>
              <w:jc w:val="center"/>
              <w:rPr>
                <w:sz w:val="18"/>
                <w:szCs w:val="18"/>
              </w:rPr>
            </w:pPr>
            <w:r>
              <w:rPr>
                <w:sz w:val="18"/>
                <w:szCs w:val="18"/>
              </w:rPr>
              <w:t>500×1</w:t>
            </w:r>
          </w:p>
        </w:tc>
        <w:tc>
          <w:tcPr>
            <w:tcW w:w="1524" w:type="dxa"/>
            <w:tcBorders>
              <w:top w:val="single" w:sz="4" w:space="0" w:color="auto"/>
              <w:left w:val="single" w:sz="4" w:space="0" w:color="auto"/>
              <w:bottom w:val="single" w:sz="4" w:space="0" w:color="auto"/>
              <w:right w:val="single" w:sz="8" w:space="0" w:color="auto"/>
            </w:tcBorders>
            <w:vAlign w:val="center"/>
          </w:tcPr>
          <w:p w14:paraId="15E503A5" w14:textId="77777777" w:rsidR="00CA1D44" w:rsidRDefault="00604C27">
            <w:pPr>
              <w:jc w:val="center"/>
              <w:rPr>
                <w:sz w:val="18"/>
                <w:szCs w:val="18"/>
              </w:rPr>
            </w:pPr>
            <w:r>
              <w:rPr>
                <w:sz w:val="18"/>
                <w:szCs w:val="18"/>
              </w:rPr>
              <w:t>500.00</w:t>
            </w:r>
          </w:p>
        </w:tc>
      </w:tr>
      <w:tr w:rsidR="00CA1D44" w14:paraId="318C5DF6" w14:textId="77777777">
        <w:tc>
          <w:tcPr>
            <w:tcW w:w="1595" w:type="dxa"/>
            <w:tcBorders>
              <w:top w:val="single" w:sz="4" w:space="0" w:color="auto"/>
              <w:left w:val="single" w:sz="8" w:space="0" w:color="auto"/>
              <w:bottom w:val="single" w:sz="4" w:space="0" w:color="auto"/>
              <w:right w:val="single" w:sz="4" w:space="0" w:color="auto"/>
            </w:tcBorders>
            <w:vAlign w:val="center"/>
          </w:tcPr>
          <w:p w14:paraId="096DB194" w14:textId="77777777" w:rsidR="00CA1D44" w:rsidRDefault="00604C27">
            <w:pPr>
              <w:jc w:val="center"/>
              <w:rPr>
                <w:sz w:val="18"/>
                <w:szCs w:val="18"/>
              </w:rPr>
            </w:pPr>
            <w:r>
              <w:rPr>
                <w:sz w:val="18"/>
                <w:szCs w:val="18"/>
              </w:rPr>
              <w:t>工勤、保障人员</w:t>
            </w:r>
          </w:p>
        </w:tc>
        <w:tc>
          <w:tcPr>
            <w:tcW w:w="1594" w:type="dxa"/>
            <w:tcBorders>
              <w:top w:val="single" w:sz="4" w:space="0" w:color="auto"/>
              <w:left w:val="single" w:sz="4" w:space="0" w:color="auto"/>
              <w:bottom w:val="single" w:sz="4" w:space="0" w:color="auto"/>
              <w:right w:val="single" w:sz="4" w:space="0" w:color="auto"/>
            </w:tcBorders>
            <w:vAlign w:val="center"/>
          </w:tcPr>
          <w:p w14:paraId="50422B65" w14:textId="77777777" w:rsidR="00CA1D44" w:rsidRDefault="00604C27">
            <w:pPr>
              <w:jc w:val="center"/>
              <w:rPr>
                <w:sz w:val="18"/>
                <w:szCs w:val="18"/>
              </w:rPr>
            </w:pPr>
            <w:r>
              <w:rPr>
                <w:sz w:val="18"/>
                <w:szCs w:val="18"/>
              </w:rPr>
              <w:t>260</w:t>
            </w:r>
          </w:p>
        </w:tc>
        <w:tc>
          <w:tcPr>
            <w:tcW w:w="1594" w:type="dxa"/>
            <w:tcBorders>
              <w:top w:val="single" w:sz="4" w:space="0" w:color="auto"/>
              <w:left w:val="single" w:sz="4" w:space="0" w:color="auto"/>
              <w:bottom w:val="single" w:sz="4" w:space="0" w:color="auto"/>
              <w:right w:val="single" w:sz="4" w:space="0" w:color="auto"/>
            </w:tcBorders>
            <w:vAlign w:val="center"/>
          </w:tcPr>
          <w:p w14:paraId="1587971D" w14:textId="77777777" w:rsidR="00CA1D44" w:rsidRDefault="00604C27">
            <w:pPr>
              <w:jc w:val="center"/>
              <w:rPr>
                <w:sz w:val="18"/>
                <w:szCs w:val="18"/>
              </w:rPr>
            </w:pPr>
            <w:r>
              <w:rPr>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14:paraId="0DBCE9B6" w14:textId="77777777" w:rsidR="00CA1D44" w:rsidRDefault="00604C27">
            <w:pPr>
              <w:jc w:val="center"/>
              <w:rPr>
                <w:sz w:val="18"/>
                <w:szCs w:val="18"/>
              </w:rPr>
            </w:pPr>
            <w:r>
              <w:rPr>
                <w:sz w:val="18"/>
                <w:szCs w:val="18"/>
              </w:rPr>
              <w:t>1</w:t>
            </w:r>
          </w:p>
        </w:tc>
        <w:tc>
          <w:tcPr>
            <w:tcW w:w="1667" w:type="dxa"/>
            <w:tcBorders>
              <w:top w:val="single" w:sz="4" w:space="0" w:color="auto"/>
              <w:left w:val="single" w:sz="4" w:space="0" w:color="auto"/>
              <w:bottom w:val="single" w:sz="4" w:space="0" w:color="auto"/>
              <w:right w:val="single" w:sz="4" w:space="0" w:color="auto"/>
            </w:tcBorders>
            <w:vAlign w:val="center"/>
          </w:tcPr>
          <w:p w14:paraId="235EAB1C" w14:textId="77777777" w:rsidR="00CA1D44" w:rsidRDefault="00604C27">
            <w:pPr>
              <w:jc w:val="center"/>
              <w:rPr>
                <w:sz w:val="18"/>
                <w:szCs w:val="18"/>
              </w:rPr>
            </w:pPr>
            <w:r>
              <w:rPr>
                <w:sz w:val="18"/>
                <w:szCs w:val="18"/>
              </w:rPr>
              <w:t>260×1</w:t>
            </w:r>
          </w:p>
        </w:tc>
        <w:tc>
          <w:tcPr>
            <w:tcW w:w="1524" w:type="dxa"/>
            <w:tcBorders>
              <w:top w:val="single" w:sz="4" w:space="0" w:color="auto"/>
              <w:left w:val="single" w:sz="4" w:space="0" w:color="auto"/>
              <w:bottom w:val="single" w:sz="4" w:space="0" w:color="auto"/>
              <w:right w:val="single" w:sz="8" w:space="0" w:color="auto"/>
            </w:tcBorders>
            <w:vAlign w:val="center"/>
          </w:tcPr>
          <w:p w14:paraId="01D7094C" w14:textId="77777777" w:rsidR="00CA1D44" w:rsidRDefault="00604C27">
            <w:pPr>
              <w:jc w:val="center"/>
              <w:rPr>
                <w:sz w:val="18"/>
                <w:szCs w:val="18"/>
              </w:rPr>
            </w:pPr>
            <w:r>
              <w:rPr>
                <w:sz w:val="18"/>
                <w:szCs w:val="18"/>
              </w:rPr>
              <w:t>260.00</w:t>
            </w:r>
          </w:p>
        </w:tc>
      </w:tr>
      <w:tr w:rsidR="00CA1D44" w14:paraId="79A97C15" w14:textId="77777777">
        <w:tc>
          <w:tcPr>
            <w:tcW w:w="1595" w:type="dxa"/>
            <w:tcBorders>
              <w:top w:val="single" w:sz="4" w:space="0" w:color="auto"/>
              <w:left w:val="single" w:sz="8" w:space="0" w:color="auto"/>
              <w:bottom w:val="single" w:sz="4" w:space="0" w:color="auto"/>
              <w:right w:val="single" w:sz="4" w:space="0" w:color="auto"/>
            </w:tcBorders>
            <w:vAlign w:val="center"/>
          </w:tcPr>
          <w:p w14:paraId="70FD666E" w14:textId="77777777" w:rsidR="00CA1D44" w:rsidRDefault="00604C27">
            <w:pPr>
              <w:jc w:val="center"/>
              <w:rPr>
                <w:sz w:val="18"/>
                <w:szCs w:val="18"/>
              </w:rPr>
            </w:pPr>
            <w:r>
              <w:rPr>
                <w:sz w:val="18"/>
                <w:szCs w:val="18"/>
              </w:rPr>
              <w:t>实习生</w:t>
            </w:r>
          </w:p>
        </w:tc>
        <w:tc>
          <w:tcPr>
            <w:tcW w:w="1594" w:type="dxa"/>
            <w:tcBorders>
              <w:top w:val="single" w:sz="4" w:space="0" w:color="auto"/>
              <w:left w:val="single" w:sz="4" w:space="0" w:color="auto"/>
              <w:bottom w:val="single" w:sz="4" w:space="0" w:color="auto"/>
              <w:right w:val="single" w:sz="4" w:space="0" w:color="auto"/>
            </w:tcBorders>
            <w:vAlign w:val="center"/>
          </w:tcPr>
          <w:p w14:paraId="444F866B" w14:textId="77777777" w:rsidR="00CA1D44" w:rsidRDefault="00604C27">
            <w:pPr>
              <w:jc w:val="center"/>
              <w:rPr>
                <w:sz w:val="18"/>
                <w:szCs w:val="18"/>
              </w:rPr>
            </w:pPr>
            <w:r>
              <w:rPr>
                <w:sz w:val="18"/>
                <w:szCs w:val="18"/>
              </w:rPr>
              <w:t>100</w:t>
            </w:r>
          </w:p>
        </w:tc>
        <w:tc>
          <w:tcPr>
            <w:tcW w:w="1594" w:type="dxa"/>
            <w:tcBorders>
              <w:top w:val="single" w:sz="4" w:space="0" w:color="auto"/>
              <w:left w:val="single" w:sz="4" w:space="0" w:color="auto"/>
              <w:bottom w:val="single" w:sz="4" w:space="0" w:color="auto"/>
              <w:right w:val="single" w:sz="4" w:space="0" w:color="auto"/>
            </w:tcBorders>
            <w:vAlign w:val="center"/>
          </w:tcPr>
          <w:p w14:paraId="39E48579" w14:textId="77777777" w:rsidR="00CA1D44" w:rsidRDefault="00604C27">
            <w:pPr>
              <w:jc w:val="center"/>
              <w:rPr>
                <w:sz w:val="18"/>
                <w:szCs w:val="18"/>
              </w:rPr>
            </w:pPr>
            <w:r>
              <w:rPr>
                <w:sz w:val="18"/>
                <w:szCs w:val="18"/>
              </w:rPr>
              <w:t>120/365</w:t>
            </w:r>
          </w:p>
        </w:tc>
        <w:tc>
          <w:tcPr>
            <w:tcW w:w="1596" w:type="dxa"/>
            <w:tcBorders>
              <w:top w:val="single" w:sz="4" w:space="0" w:color="auto"/>
              <w:left w:val="single" w:sz="4" w:space="0" w:color="auto"/>
              <w:bottom w:val="single" w:sz="4" w:space="0" w:color="auto"/>
              <w:right w:val="single" w:sz="4" w:space="0" w:color="auto"/>
            </w:tcBorders>
            <w:vAlign w:val="center"/>
          </w:tcPr>
          <w:p w14:paraId="0EE13B31" w14:textId="77777777" w:rsidR="00CA1D44" w:rsidRDefault="00604C27">
            <w:pPr>
              <w:jc w:val="center"/>
              <w:rPr>
                <w:sz w:val="18"/>
                <w:szCs w:val="18"/>
              </w:rPr>
            </w:pPr>
            <w:r>
              <w:rPr>
                <w:sz w:val="18"/>
                <w:szCs w:val="18"/>
              </w:rPr>
              <w:t>120/365</w:t>
            </w:r>
          </w:p>
        </w:tc>
        <w:tc>
          <w:tcPr>
            <w:tcW w:w="1667" w:type="dxa"/>
            <w:tcBorders>
              <w:top w:val="single" w:sz="4" w:space="0" w:color="auto"/>
              <w:left w:val="single" w:sz="4" w:space="0" w:color="auto"/>
              <w:bottom w:val="single" w:sz="4" w:space="0" w:color="auto"/>
              <w:right w:val="single" w:sz="4" w:space="0" w:color="auto"/>
            </w:tcBorders>
            <w:vAlign w:val="center"/>
          </w:tcPr>
          <w:p w14:paraId="71A87E2C" w14:textId="77777777" w:rsidR="00CA1D44" w:rsidRDefault="00604C27">
            <w:pPr>
              <w:jc w:val="center"/>
              <w:rPr>
                <w:sz w:val="18"/>
                <w:szCs w:val="18"/>
              </w:rPr>
            </w:pPr>
            <w:r>
              <w:rPr>
                <w:sz w:val="18"/>
                <w:szCs w:val="18"/>
              </w:rPr>
              <w:t>100×120/365</w:t>
            </w:r>
          </w:p>
        </w:tc>
        <w:tc>
          <w:tcPr>
            <w:tcW w:w="1524" w:type="dxa"/>
            <w:tcBorders>
              <w:top w:val="single" w:sz="4" w:space="0" w:color="auto"/>
              <w:left w:val="single" w:sz="4" w:space="0" w:color="auto"/>
              <w:bottom w:val="single" w:sz="4" w:space="0" w:color="auto"/>
              <w:right w:val="single" w:sz="8" w:space="0" w:color="auto"/>
            </w:tcBorders>
            <w:vAlign w:val="center"/>
          </w:tcPr>
          <w:p w14:paraId="67FD40BD" w14:textId="77777777" w:rsidR="00CA1D44" w:rsidRDefault="00604C27">
            <w:pPr>
              <w:jc w:val="center"/>
              <w:rPr>
                <w:sz w:val="18"/>
                <w:szCs w:val="18"/>
              </w:rPr>
            </w:pPr>
            <w:r>
              <w:rPr>
                <w:sz w:val="18"/>
                <w:szCs w:val="18"/>
              </w:rPr>
              <w:t>32.88</w:t>
            </w:r>
          </w:p>
        </w:tc>
      </w:tr>
      <w:tr w:rsidR="00CA1D44" w14:paraId="74C7C15E" w14:textId="77777777">
        <w:tc>
          <w:tcPr>
            <w:tcW w:w="1595" w:type="dxa"/>
            <w:tcBorders>
              <w:top w:val="single" w:sz="4" w:space="0" w:color="auto"/>
              <w:left w:val="single" w:sz="8" w:space="0" w:color="auto"/>
              <w:bottom w:val="single" w:sz="4" w:space="0" w:color="auto"/>
              <w:right w:val="single" w:sz="4" w:space="0" w:color="auto"/>
            </w:tcBorders>
            <w:vAlign w:val="center"/>
          </w:tcPr>
          <w:p w14:paraId="760A2145" w14:textId="77777777" w:rsidR="00CA1D44" w:rsidRDefault="00604C27">
            <w:pPr>
              <w:jc w:val="center"/>
              <w:rPr>
                <w:sz w:val="18"/>
                <w:szCs w:val="18"/>
              </w:rPr>
            </w:pPr>
            <w:r>
              <w:rPr>
                <w:sz w:val="18"/>
                <w:szCs w:val="18"/>
              </w:rPr>
              <w:t>门诊人数</w:t>
            </w:r>
          </w:p>
        </w:tc>
        <w:tc>
          <w:tcPr>
            <w:tcW w:w="1594" w:type="dxa"/>
            <w:tcBorders>
              <w:top w:val="single" w:sz="4" w:space="0" w:color="auto"/>
              <w:left w:val="single" w:sz="4" w:space="0" w:color="auto"/>
              <w:bottom w:val="single" w:sz="8" w:space="0" w:color="auto"/>
              <w:right w:val="single" w:sz="4" w:space="0" w:color="auto"/>
            </w:tcBorders>
            <w:vAlign w:val="center"/>
          </w:tcPr>
          <w:p w14:paraId="7DAB46C7" w14:textId="77777777" w:rsidR="00CA1D44" w:rsidRDefault="00604C27">
            <w:pPr>
              <w:jc w:val="center"/>
              <w:rPr>
                <w:sz w:val="18"/>
                <w:szCs w:val="18"/>
              </w:rPr>
            </w:pPr>
            <w:r>
              <w:rPr>
                <w:sz w:val="18"/>
                <w:szCs w:val="18"/>
              </w:rPr>
              <w:t>587600</w:t>
            </w:r>
          </w:p>
        </w:tc>
        <w:tc>
          <w:tcPr>
            <w:tcW w:w="1594" w:type="dxa"/>
            <w:tcBorders>
              <w:top w:val="single" w:sz="4" w:space="0" w:color="auto"/>
              <w:left w:val="single" w:sz="4" w:space="0" w:color="auto"/>
              <w:bottom w:val="single" w:sz="8" w:space="0" w:color="auto"/>
              <w:right w:val="single" w:sz="4" w:space="0" w:color="auto"/>
            </w:tcBorders>
            <w:vAlign w:val="center"/>
          </w:tcPr>
          <w:p w14:paraId="2EC74418" w14:textId="77777777" w:rsidR="00CA1D44" w:rsidRDefault="00604C27">
            <w:pPr>
              <w:jc w:val="center"/>
              <w:rPr>
                <w:sz w:val="18"/>
                <w:szCs w:val="18"/>
              </w:rPr>
            </w:pPr>
            <w:r>
              <w:rPr>
                <w:sz w:val="18"/>
                <w:szCs w:val="18"/>
              </w:rPr>
              <w:t>1/365</w:t>
            </w:r>
          </w:p>
        </w:tc>
        <w:tc>
          <w:tcPr>
            <w:tcW w:w="1596" w:type="dxa"/>
            <w:tcBorders>
              <w:top w:val="single" w:sz="4" w:space="0" w:color="auto"/>
              <w:left w:val="single" w:sz="4" w:space="0" w:color="auto"/>
              <w:bottom w:val="single" w:sz="8" w:space="0" w:color="auto"/>
              <w:right w:val="single" w:sz="4" w:space="0" w:color="auto"/>
            </w:tcBorders>
            <w:vAlign w:val="center"/>
          </w:tcPr>
          <w:p w14:paraId="2D8C13AD" w14:textId="77777777" w:rsidR="00CA1D44" w:rsidRDefault="00604C27">
            <w:pPr>
              <w:jc w:val="center"/>
              <w:rPr>
                <w:sz w:val="18"/>
                <w:szCs w:val="18"/>
              </w:rPr>
            </w:pPr>
            <w:r>
              <w:rPr>
                <w:sz w:val="18"/>
                <w:szCs w:val="18"/>
              </w:rPr>
              <w:t>1/365</w:t>
            </w:r>
          </w:p>
        </w:tc>
        <w:tc>
          <w:tcPr>
            <w:tcW w:w="1667" w:type="dxa"/>
            <w:tcBorders>
              <w:top w:val="single" w:sz="4" w:space="0" w:color="auto"/>
              <w:left w:val="single" w:sz="4" w:space="0" w:color="auto"/>
              <w:bottom w:val="single" w:sz="8" w:space="0" w:color="auto"/>
              <w:right w:val="single" w:sz="4" w:space="0" w:color="auto"/>
            </w:tcBorders>
            <w:vAlign w:val="center"/>
          </w:tcPr>
          <w:p w14:paraId="71DBAE35" w14:textId="77777777" w:rsidR="00CA1D44" w:rsidRDefault="00604C27">
            <w:pPr>
              <w:jc w:val="center"/>
              <w:rPr>
                <w:sz w:val="18"/>
                <w:szCs w:val="18"/>
              </w:rPr>
            </w:pPr>
            <w:r>
              <w:rPr>
                <w:sz w:val="18"/>
                <w:szCs w:val="18"/>
              </w:rPr>
              <w:t>587600×1/365</w:t>
            </w:r>
          </w:p>
        </w:tc>
        <w:tc>
          <w:tcPr>
            <w:tcW w:w="1524" w:type="dxa"/>
            <w:tcBorders>
              <w:top w:val="single" w:sz="4" w:space="0" w:color="auto"/>
              <w:left w:val="single" w:sz="4" w:space="0" w:color="auto"/>
              <w:bottom w:val="single" w:sz="8" w:space="0" w:color="auto"/>
              <w:right w:val="single" w:sz="8" w:space="0" w:color="auto"/>
            </w:tcBorders>
            <w:vAlign w:val="center"/>
          </w:tcPr>
          <w:p w14:paraId="13B729B5" w14:textId="77777777" w:rsidR="00CA1D44" w:rsidRDefault="00604C27">
            <w:pPr>
              <w:jc w:val="center"/>
              <w:rPr>
                <w:sz w:val="18"/>
                <w:szCs w:val="18"/>
              </w:rPr>
            </w:pPr>
            <w:r>
              <w:rPr>
                <w:sz w:val="18"/>
                <w:szCs w:val="18"/>
              </w:rPr>
              <w:t>1609.86</w:t>
            </w:r>
          </w:p>
        </w:tc>
      </w:tr>
      <w:tr w:rsidR="00CA1D44" w14:paraId="6624E7DD" w14:textId="77777777">
        <w:tc>
          <w:tcPr>
            <w:tcW w:w="1595" w:type="dxa"/>
            <w:tcBorders>
              <w:top w:val="single" w:sz="4" w:space="0" w:color="auto"/>
              <w:left w:val="single" w:sz="8" w:space="0" w:color="auto"/>
              <w:bottom w:val="single" w:sz="4" w:space="0" w:color="auto"/>
              <w:right w:val="single" w:sz="4" w:space="0" w:color="auto"/>
            </w:tcBorders>
            <w:vAlign w:val="center"/>
          </w:tcPr>
          <w:p w14:paraId="2E523154" w14:textId="77777777" w:rsidR="00CA1D44" w:rsidRDefault="00604C27">
            <w:pPr>
              <w:jc w:val="center"/>
              <w:rPr>
                <w:sz w:val="18"/>
                <w:szCs w:val="18"/>
              </w:rPr>
            </w:pPr>
            <w:r>
              <w:rPr>
                <w:sz w:val="18"/>
                <w:szCs w:val="18"/>
              </w:rPr>
              <w:t>住院人数</w:t>
            </w:r>
          </w:p>
        </w:tc>
        <w:tc>
          <w:tcPr>
            <w:tcW w:w="1594" w:type="dxa"/>
            <w:tcBorders>
              <w:top w:val="single" w:sz="8" w:space="0" w:color="auto"/>
              <w:left w:val="single" w:sz="4" w:space="0" w:color="auto"/>
              <w:bottom w:val="single" w:sz="4" w:space="0" w:color="auto"/>
              <w:right w:val="single" w:sz="4" w:space="0" w:color="auto"/>
            </w:tcBorders>
            <w:vAlign w:val="center"/>
          </w:tcPr>
          <w:p w14:paraId="223B38DC" w14:textId="77777777" w:rsidR="00CA1D44" w:rsidRDefault="00604C27">
            <w:pPr>
              <w:jc w:val="center"/>
              <w:rPr>
                <w:sz w:val="18"/>
                <w:szCs w:val="18"/>
              </w:rPr>
            </w:pPr>
            <w:r>
              <w:rPr>
                <w:sz w:val="18"/>
                <w:szCs w:val="18"/>
              </w:rPr>
              <w:t>800</w:t>
            </w:r>
          </w:p>
        </w:tc>
        <w:tc>
          <w:tcPr>
            <w:tcW w:w="1594" w:type="dxa"/>
            <w:tcBorders>
              <w:top w:val="single" w:sz="8" w:space="0" w:color="auto"/>
              <w:left w:val="single" w:sz="4" w:space="0" w:color="auto"/>
              <w:bottom w:val="single" w:sz="4" w:space="0" w:color="auto"/>
              <w:right w:val="single" w:sz="4" w:space="0" w:color="auto"/>
            </w:tcBorders>
            <w:vAlign w:val="center"/>
          </w:tcPr>
          <w:p w14:paraId="5501257D" w14:textId="77777777" w:rsidR="00CA1D44" w:rsidRDefault="00604C27">
            <w:pPr>
              <w:jc w:val="center"/>
              <w:rPr>
                <w:sz w:val="18"/>
                <w:szCs w:val="18"/>
              </w:rPr>
            </w:pPr>
            <w:r>
              <w:rPr>
                <w:sz w:val="18"/>
                <w:szCs w:val="18"/>
              </w:rPr>
              <w:t>100%</w:t>
            </w:r>
          </w:p>
        </w:tc>
        <w:tc>
          <w:tcPr>
            <w:tcW w:w="1596" w:type="dxa"/>
            <w:tcBorders>
              <w:top w:val="single" w:sz="8" w:space="0" w:color="auto"/>
              <w:left w:val="single" w:sz="4" w:space="0" w:color="auto"/>
              <w:bottom w:val="single" w:sz="4" w:space="0" w:color="auto"/>
              <w:right w:val="single" w:sz="4" w:space="0" w:color="auto"/>
            </w:tcBorders>
            <w:vAlign w:val="center"/>
          </w:tcPr>
          <w:p w14:paraId="280816E3" w14:textId="77777777" w:rsidR="00CA1D44" w:rsidRDefault="00604C27">
            <w:pPr>
              <w:jc w:val="center"/>
              <w:rPr>
                <w:sz w:val="18"/>
                <w:szCs w:val="18"/>
              </w:rPr>
            </w:pPr>
            <w:r>
              <w:rPr>
                <w:sz w:val="18"/>
                <w:szCs w:val="18"/>
              </w:rPr>
              <w:t>1</w:t>
            </w:r>
          </w:p>
        </w:tc>
        <w:tc>
          <w:tcPr>
            <w:tcW w:w="1667" w:type="dxa"/>
            <w:tcBorders>
              <w:top w:val="single" w:sz="8" w:space="0" w:color="auto"/>
              <w:left w:val="single" w:sz="4" w:space="0" w:color="auto"/>
              <w:bottom w:val="single" w:sz="4" w:space="0" w:color="auto"/>
              <w:right w:val="single" w:sz="4" w:space="0" w:color="auto"/>
            </w:tcBorders>
            <w:vAlign w:val="center"/>
          </w:tcPr>
          <w:p w14:paraId="5962BA36" w14:textId="77777777" w:rsidR="00CA1D44" w:rsidRDefault="00604C27">
            <w:pPr>
              <w:jc w:val="center"/>
              <w:rPr>
                <w:sz w:val="18"/>
                <w:szCs w:val="18"/>
              </w:rPr>
            </w:pPr>
            <w:r>
              <w:rPr>
                <w:sz w:val="18"/>
                <w:szCs w:val="18"/>
              </w:rPr>
              <w:t>800×1</w:t>
            </w:r>
          </w:p>
        </w:tc>
        <w:tc>
          <w:tcPr>
            <w:tcW w:w="1524" w:type="dxa"/>
            <w:tcBorders>
              <w:top w:val="single" w:sz="8" w:space="0" w:color="auto"/>
              <w:left w:val="single" w:sz="4" w:space="0" w:color="auto"/>
              <w:bottom w:val="single" w:sz="4" w:space="0" w:color="auto"/>
              <w:right w:val="single" w:sz="8" w:space="0" w:color="auto"/>
            </w:tcBorders>
            <w:vAlign w:val="center"/>
          </w:tcPr>
          <w:p w14:paraId="3B8E88DA" w14:textId="77777777" w:rsidR="00CA1D44" w:rsidRDefault="00604C27">
            <w:pPr>
              <w:jc w:val="center"/>
              <w:rPr>
                <w:sz w:val="18"/>
                <w:szCs w:val="18"/>
              </w:rPr>
            </w:pPr>
            <w:r>
              <w:rPr>
                <w:sz w:val="18"/>
                <w:szCs w:val="18"/>
              </w:rPr>
              <w:t>800.00</w:t>
            </w:r>
          </w:p>
        </w:tc>
      </w:tr>
      <w:tr w:rsidR="00CA1D44" w14:paraId="5A63CA73" w14:textId="77777777">
        <w:tc>
          <w:tcPr>
            <w:tcW w:w="1595" w:type="dxa"/>
            <w:vMerge w:val="restart"/>
            <w:tcBorders>
              <w:top w:val="single" w:sz="4" w:space="0" w:color="auto"/>
              <w:left w:val="single" w:sz="8" w:space="0" w:color="auto"/>
              <w:bottom w:val="single" w:sz="4" w:space="0" w:color="auto"/>
              <w:right w:val="single" w:sz="4" w:space="0" w:color="auto"/>
            </w:tcBorders>
            <w:vAlign w:val="center"/>
          </w:tcPr>
          <w:p w14:paraId="30DFECDE" w14:textId="77777777" w:rsidR="00CA1D44" w:rsidRDefault="00604C27">
            <w:pPr>
              <w:jc w:val="center"/>
              <w:rPr>
                <w:sz w:val="18"/>
                <w:szCs w:val="18"/>
              </w:rPr>
            </w:pPr>
            <w:r>
              <w:rPr>
                <w:sz w:val="18"/>
                <w:szCs w:val="18"/>
              </w:rPr>
              <w:t>学术交流会议或讲座外来人数</w:t>
            </w:r>
          </w:p>
        </w:tc>
        <w:tc>
          <w:tcPr>
            <w:tcW w:w="1594" w:type="dxa"/>
            <w:tcBorders>
              <w:top w:val="single" w:sz="8" w:space="0" w:color="auto"/>
              <w:left w:val="single" w:sz="4" w:space="0" w:color="auto"/>
              <w:bottom w:val="single" w:sz="4" w:space="0" w:color="auto"/>
              <w:right w:val="single" w:sz="4" w:space="0" w:color="auto"/>
            </w:tcBorders>
            <w:vAlign w:val="center"/>
          </w:tcPr>
          <w:p w14:paraId="198EC37D" w14:textId="77777777" w:rsidR="00CA1D44" w:rsidRDefault="00604C27">
            <w:pPr>
              <w:jc w:val="center"/>
              <w:rPr>
                <w:sz w:val="18"/>
                <w:szCs w:val="18"/>
              </w:rPr>
            </w:pPr>
            <w:r>
              <w:rPr>
                <w:sz w:val="18"/>
                <w:szCs w:val="18"/>
              </w:rPr>
              <w:t>100</w:t>
            </w:r>
          </w:p>
        </w:tc>
        <w:tc>
          <w:tcPr>
            <w:tcW w:w="1594" w:type="dxa"/>
            <w:tcBorders>
              <w:top w:val="single" w:sz="8" w:space="0" w:color="auto"/>
              <w:left w:val="single" w:sz="4" w:space="0" w:color="auto"/>
              <w:bottom w:val="single" w:sz="4" w:space="0" w:color="auto"/>
              <w:right w:val="single" w:sz="4" w:space="0" w:color="auto"/>
            </w:tcBorders>
            <w:vAlign w:val="center"/>
          </w:tcPr>
          <w:p w14:paraId="14EE46CA" w14:textId="77777777" w:rsidR="00CA1D44" w:rsidRDefault="00604C27">
            <w:pPr>
              <w:jc w:val="center"/>
              <w:rPr>
                <w:sz w:val="18"/>
                <w:szCs w:val="18"/>
              </w:rPr>
            </w:pPr>
            <w:r>
              <w:rPr>
                <w:sz w:val="18"/>
                <w:szCs w:val="18"/>
              </w:rPr>
              <w:t>会议或讲座时间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141E6596" w14:textId="77777777" w:rsidR="00CA1D44" w:rsidRDefault="00604C27">
            <w:pPr>
              <w:jc w:val="center"/>
              <w:rPr>
                <w:sz w:val="18"/>
                <w:szCs w:val="18"/>
              </w:rPr>
            </w:pPr>
            <w:r>
              <w:rPr>
                <w:sz w:val="18"/>
                <w:szCs w:val="18"/>
              </w:rPr>
              <w:t>0.5/365</w:t>
            </w:r>
          </w:p>
        </w:tc>
        <w:tc>
          <w:tcPr>
            <w:tcW w:w="1667" w:type="dxa"/>
            <w:tcBorders>
              <w:top w:val="single" w:sz="8" w:space="0" w:color="auto"/>
              <w:left w:val="single" w:sz="4" w:space="0" w:color="auto"/>
              <w:bottom w:val="single" w:sz="4" w:space="0" w:color="auto"/>
              <w:right w:val="single" w:sz="4" w:space="0" w:color="auto"/>
            </w:tcBorders>
            <w:vAlign w:val="center"/>
          </w:tcPr>
          <w:p w14:paraId="6D2BF9CA" w14:textId="77777777" w:rsidR="00CA1D44" w:rsidRDefault="00604C27">
            <w:pPr>
              <w:jc w:val="center"/>
              <w:rPr>
                <w:sz w:val="18"/>
                <w:szCs w:val="18"/>
              </w:rPr>
            </w:pPr>
            <w:r>
              <w:rPr>
                <w:sz w:val="18"/>
                <w:szCs w:val="18"/>
              </w:rPr>
              <w:t>100×0.5/365</w:t>
            </w:r>
          </w:p>
        </w:tc>
        <w:tc>
          <w:tcPr>
            <w:tcW w:w="1524" w:type="dxa"/>
            <w:tcBorders>
              <w:top w:val="single" w:sz="8" w:space="0" w:color="auto"/>
              <w:left w:val="single" w:sz="4" w:space="0" w:color="auto"/>
              <w:bottom w:val="single" w:sz="4" w:space="0" w:color="auto"/>
              <w:right w:val="single" w:sz="8" w:space="0" w:color="auto"/>
            </w:tcBorders>
            <w:vAlign w:val="center"/>
          </w:tcPr>
          <w:p w14:paraId="4B1AB377" w14:textId="77777777" w:rsidR="00CA1D44" w:rsidRDefault="00604C27">
            <w:pPr>
              <w:jc w:val="center"/>
              <w:rPr>
                <w:sz w:val="18"/>
                <w:szCs w:val="18"/>
              </w:rPr>
            </w:pPr>
            <w:r>
              <w:rPr>
                <w:sz w:val="18"/>
                <w:szCs w:val="18"/>
              </w:rPr>
              <w:t>0.14</w:t>
            </w:r>
          </w:p>
        </w:tc>
      </w:tr>
      <w:tr w:rsidR="00CA1D44" w14:paraId="34F565F8" w14:textId="77777777">
        <w:tc>
          <w:tcPr>
            <w:tcW w:w="1595" w:type="dxa"/>
            <w:vMerge/>
            <w:tcBorders>
              <w:top w:val="single" w:sz="4" w:space="0" w:color="auto"/>
              <w:left w:val="single" w:sz="8" w:space="0" w:color="auto"/>
              <w:bottom w:val="single" w:sz="4" w:space="0" w:color="auto"/>
              <w:right w:val="single" w:sz="4" w:space="0" w:color="auto"/>
            </w:tcBorders>
            <w:vAlign w:val="center"/>
          </w:tcPr>
          <w:p w14:paraId="415A7F09" w14:textId="77777777" w:rsidR="00CA1D44" w:rsidRDefault="00CA1D44">
            <w:pPr>
              <w:widowControl/>
              <w:jc w:val="left"/>
              <w:rPr>
                <w:sz w:val="18"/>
                <w:szCs w:val="18"/>
              </w:rPr>
            </w:pPr>
          </w:p>
        </w:tc>
        <w:tc>
          <w:tcPr>
            <w:tcW w:w="1594" w:type="dxa"/>
            <w:tcBorders>
              <w:top w:val="single" w:sz="8" w:space="0" w:color="auto"/>
              <w:left w:val="single" w:sz="4" w:space="0" w:color="auto"/>
              <w:bottom w:val="single" w:sz="4" w:space="0" w:color="auto"/>
              <w:right w:val="single" w:sz="4" w:space="0" w:color="auto"/>
            </w:tcBorders>
            <w:vAlign w:val="center"/>
          </w:tcPr>
          <w:p w14:paraId="47C84D44" w14:textId="77777777" w:rsidR="00CA1D44" w:rsidRDefault="00604C27">
            <w:pPr>
              <w:jc w:val="center"/>
              <w:rPr>
                <w:sz w:val="18"/>
                <w:szCs w:val="18"/>
              </w:rPr>
            </w:pPr>
            <w:r>
              <w:rPr>
                <w:sz w:val="18"/>
                <w:szCs w:val="18"/>
              </w:rPr>
              <w:t>80</w:t>
            </w:r>
          </w:p>
        </w:tc>
        <w:tc>
          <w:tcPr>
            <w:tcW w:w="1594" w:type="dxa"/>
            <w:tcBorders>
              <w:top w:val="single" w:sz="8" w:space="0" w:color="auto"/>
              <w:left w:val="single" w:sz="4" w:space="0" w:color="auto"/>
              <w:bottom w:val="single" w:sz="4" w:space="0" w:color="auto"/>
              <w:right w:val="single" w:sz="4" w:space="0" w:color="auto"/>
            </w:tcBorders>
            <w:vAlign w:val="center"/>
          </w:tcPr>
          <w:p w14:paraId="6A49111A" w14:textId="77777777" w:rsidR="00CA1D44" w:rsidRDefault="00604C27">
            <w:pPr>
              <w:jc w:val="center"/>
              <w:rPr>
                <w:sz w:val="18"/>
                <w:szCs w:val="18"/>
              </w:rPr>
            </w:pPr>
            <w:r>
              <w:rPr>
                <w:sz w:val="18"/>
                <w:szCs w:val="18"/>
              </w:rPr>
              <w:t>会议或讲座时间</w:t>
            </w:r>
            <w:r>
              <w:rPr>
                <w:sz w:val="18"/>
                <w:szCs w:val="18"/>
              </w:rPr>
              <w:t>/</w:t>
            </w:r>
            <w:r>
              <w:rPr>
                <w:sz w:val="18"/>
                <w:szCs w:val="18"/>
              </w:rPr>
              <w:t>年天数</w:t>
            </w:r>
          </w:p>
        </w:tc>
        <w:tc>
          <w:tcPr>
            <w:tcW w:w="1596" w:type="dxa"/>
            <w:tcBorders>
              <w:top w:val="single" w:sz="8" w:space="0" w:color="auto"/>
              <w:left w:val="single" w:sz="4" w:space="0" w:color="auto"/>
              <w:bottom w:val="single" w:sz="4" w:space="0" w:color="auto"/>
              <w:right w:val="single" w:sz="4" w:space="0" w:color="auto"/>
            </w:tcBorders>
            <w:vAlign w:val="center"/>
          </w:tcPr>
          <w:p w14:paraId="102205C3" w14:textId="77777777" w:rsidR="00CA1D44" w:rsidRDefault="00604C27">
            <w:pPr>
              <w:jc w:val="center"/>
              <w:rPr>
                <w:sz w:val="18"/>
                <w:szCs w:val="18"/>
              </w:rPr>
            </w:pPr>
            <w:r>
              <w:rPr>
                <w:sz w:val="18"/>
                <w:szCs w:val="18"/>
              </w:rPr>
              <w:t>1/365</w:t>
            </w:r>
          </w:p>
        </w:tc>
        <w:tc>
          <w:tcPr>
            <w:tcW w:w="1667" w:type="dxa"/>
            <w:tcBorders>
              <w:top w:val="single" w:sz="8" w:space="0" w:color="auto"/>
              <w:left w:val="single" w:sz="4" w:space="0" w:color="auto"/>
              <w:bottom w:val="single" w:sz="4" w:space="0" w:color="auto"/>
              <w:right w:val="single" w:sz="4" w:space="0" w:color="auto"/>
            </w:tcBorders>
            <w:vAlign w:val="center"/>
          </w:tcPr>
          <w:p w14:paraId="0443D239" w14:textId="77777777" w:rsidR="00CA1D44" w:rsidRDefault="00604C27">
            <w:pPr>
              <w:jc w:val="center"/>
              <w:rPr>
                <w:sz w:val="18"/>
                <w:szCs w:val="18"/>
              </w:rPr>
            </w:pPr>
            <w:r>
              <w:rPr>
                <w:sz w:val="18"/>
                <w:szCs w:val="18"/>
              </w:rPr>
              <w:t>80×1/365</w:t>
            </w:r>
          </w:p>
        </w:tc>
        <w:tc>
          <w:tcPr>
            <w:tcW w:w="1524" w:type="dxa"/>
            <w:tcBorders>
              <w:top w:val="single" w:sz="8" w:space="0" w:color="auto"/>
              <w:left w:val="single" w:sz="4" w:space="0" w:color="auto"/>
              <w:bottom w:val="single" w:sz="4" w:space="0" w:color="auto"/>
              <w:right w:val="single" w:sz="8" w:space="0" w:color="auto"/>
            </w:tcBorders>
            <w:vAlign w:val="center"/>
          </w:tcPr>
          <w:p w14:paraId="38E49A04" w14:textId="77777777" w:rsidR="00CA1D44" w:rsidRDefault="00604C27">
            <w:pPr>
              <w:jc w:val="center"/>
              <w:rPr>
                <w:sz w:val="18"/>
                <w:szCs w:val="18"/>
              </w:rPr>
            </w:pPr>
            <w:r>
              <w:rPr>
                <w:sz w:val="18"/>
                <w:szCs w:val="18"/>
              </w:rPr>
              <w:t>0.22</w:t>
            </w:r>
          </w:p>
        </w:tc>
      </w:tr>
      <w:tr w:rsidR="00CA1D44" w14:paraId="349A9FE4" w14:textId="77777777">
        <w:tc>
          <w:tcPr>
            <w:tcW w:w="8046" w:type="dxa"/>
            <w:gridSpan w:val="5"/>
            <w:tcBorders>
              <w:top w:val="single" w:sz="4" w:space="0" w:color="auto"/>
              <w:left w:val="single" w:sz="8" w:space="0" w:color="auto"/>
              <w:bottom w:val="single" w:sz="8" w:space="0" w:color="auto"/>
              <w:right w:val="single" w:sz="4" w:space="0" w:color="auto"/>
            </w:tcBorders>
            <w:vAlign w:val="center"/>
          </w:tcPr>
          <w:p w14:paraId="45559EC1" w14:textId="77777777" w:rsidR="00CA1D44" w:rsidRDefault="00604C27">
            <w:pPr>
              <w:jc w:val="center"/>
              <w:rPr>
                <w:sz w:val="18"/>
                <w:szCs w:val="18"/>
              </w:rPr>
            </w:pPr>
            <w:r>
              <w:rPr>
                <w:sz w:val="18"/>
                <w:szCs w:val="18"/>
              </w:rPr>
              <w:t>合计</w:t>
            </w:r>
          </w:p>
        </w:tc>
        <w:tc>
          <w:tcPr>
            <w:tcW w:w="1524" w:type="dxa"/>
            <w:tcBorders>
              <w:top w:val="single" w:sz="4" w:space="0" w:color="auto"/>
              <w:left w:val="single" w:sz="4" w:space="0" w:color="auto"/>
              <w:bottom w:val="single" w:sz="8" w:space="0" w:color="auto"/>
              <w:right w:val="single" w:sz="8" w:space="0" w:color="auto"/>
            </w:tcBorders>
            <w:vAlign w:val="center"/>
          </w:tcPr>
          <w:p w14:paraId="00B82CC8" w14:textId="77777777" w:rsidR="00CA1D44" w:rsidRDefault="00604C27">
            <w:pPr>
              <w:jc w:val="center"/>
              <w:rPr>
                <w:sz w:val="18"/>
                <w:szCs w:val="18"/>
              </w:rPr>
            </w:pPr>
            <w:r>
              <w:rPr>
                <w:sz w:val="18"/>
                <w:szCs w:val="18"/>
              </w:rPr>
              <w:t>3203.10</w:t>
            </w:r>
          </w:p>
        </w:tc>
      </w:tr>
    </w:tbl>
    <w:p w14:paraId="2AF4C041" w14:textId="77777777" w:rsidR="00CA1D44" w:rsidRDefault="00CA1D44">
      <w:pPr>
        <w:pStyle w:val="affd"/>
        <w:rPr>
          <w:rFonts w:ascii="Times New Roman"/>
        </w:rPr>
      </w:pPr>
    </w:p>
    <w:p w14:paraId="0A80351A" w14:textId="77777777" w:rsidR="00CA1D44" w:rsidRDefault="00604C27">
      <w:pPr>
        <w:widowControl/>
        <w:jc w:val="left"/>
        <w:rPr>
          <w:kern w:val="0"/>
          <w:szCs w:val="20"/>
        </w:rPr>
      </w:pPr>
      <w:r>
        <w:br w:type="page"/>
      </w:r>
    </w:p>
    <w:p w14:paraId="7381DA1B" w14:textId="77777777" w:rsidR="00CA1D44" w:rsidRDefault="00604C27">
      <w:pPr>
        <w:pStyle w:val="af8"/>
        <w:rPr>
          <w:rFonts w:ascii="Times New Roman"/>
        </w:rPr>
      </w:pPr>
      <w:r>
        <w:rPr>
          <w:rFonts w:ascii="Times New Roman" w:eastAsia="宋体"/>
          <w:color w:val="FFFFFF"/>
          <w:kern w:val="2"/>
          <w:szCs w:val="24"/>
        </w:rPr>
        <w:lastRenderedPageBreak/>
        <w:br/>
      </w:r>
      <w:bookmarkStart w:id="364" w:name="_Toc11006302"/>
      <w:bookmarkStart w:id="365" w:name="_Toc11006343"/>
      <w:bookmarkStart w:id="366" w:name="_Toc11057997"/>
      <w:bookmarkStart w:id="367" w:name="_Toc11074746"/>
      <w:bookmarkStart w:id="368" w:name="_Toc10969188"/>
      <w:bookmarkStart w:id="369" w:name="_Toc10916888"/>
      <w:r>
        <w:rPr>
          <w:rFonts w:ascii="Times New Roman"/>
        </w:rPr>
        <w:t>（</w:t>
      </w:r>
      <w:r>
        <w:rPr>
          <w:rFonts w:ascii="Times New Roman" w:hint="eastAsia"/>
        </w:rPr>
        <w:t>规范</w:t>
      </w:r>
      <w:r>
        <w:rPr>
          <w:rFonts w:ascii="Times New Roman"/>
        </w:rPr>
        <w:t>性附录）</w:t>
      </w:r>
      <w:r>
        <w:rPr>
          <w:rFonts w:ascii="Times New Roman"/>
        </w:rPr>
        <w:br/>
      </w:r>
      <w:r>
        <w:rPr>
          <w:rFonts w:ascii="Times New Roman"/>
        </w:rPr>
        <w:t>公共机构能耗指标修正系数查询表</w:t>
      </w:r>
      <w:bookmarkEnd w:id="364"/>
      <w:bookmarkEnd w:id="365"/>
      <w:bookmarkEnd w:id="366"/>
      <w:bookmarkEnd w:id="367"/>
      <w:bookmarkEnd w:id="368"/>
      <w:bookmarkEnd w:id="369"/>
    </w:p>
    <w:p w14:paraId="57993415" w14:textId="77777777" w:rsidR="00CA1D44" w:rsidRDefault="00604C27">
      <w:pPr>
        <w:pStyle w:val="affd"/>
      </w:pPr>
      <w:r>
        <w:rPr>
          <w:rFonts w:ascii="Times New Roman"/>
        </w:rPr>
        <w:t>表</w:t>
      </w:r>
      <w:r>
        <w:rPr>
          <w:rFonts w:ascii="Times New Roman"/>
        </w:rPr>
        <w:t>C.1</w:t>
      </w:r>
      <w:r>
        <w:rPr>
          <w:rFonts w:ascii="Times New Roman"/>
        </w:rPr>
        <w:t>至表</w:t>
      </w:r>
      <w:r>
        <w:rPr>
          <w:rFonts w:ascii="Times New Roman"/>
        </w:rPr>
        <w:t>C.5</w:t>
      </w:r>
      <w:r>
        <w:rPr>
          <w:rFonts w:ascii="Times New Roman"/>
        </w:rPr>
        <w:t>中，</w:t>
      </w:r>
      <w:proofErr w:type="spellStart"/>
      <w:r>
        <w:rPr>
          <w:rFonts w:ascii="Times New Roman"/>
          <w:i/>
          <w:iCs/>
        </w:rPr>
        <w:t>i</w:t>
      </w:r>
      <w:proofErr w:type="spellEnd"/>
      <w:r>
        <w:rPr>
          <w:rFonts w:ascii="Times New Roman"/>
        </w:rPr>
        <w:t>为能耗指标名称，</w:t>
      </w:r>
      <w:proofErr w:type="spellStart"/>
      <w:r>
        <w:rPr>
          <w:rFonts w:ascii="Times New Roman"/>
          <w:i/>
          <w:iCs/>
        </w:rPr>
        <w:t>i</w:t>
      </w:r>
      <w:proofErr w:type="spellEnd"/>
      <w:r>
        <w:rPr>
          <w:rFonts w:ascii="Times New Roman"/>
        </w:rPr>
        <w:t>=1</w:t>
      </w:r>
      <w:r>
        <w:rPr>
          <w:rFonts w:ascii="Times New Roman"/>
        </w:rPr>
        <w:t>时</w:t>
      </w:r>
      <w:r>
        <w:rPr>
          <w:rFonts w:hint="eastAsia"/>
        </w:rPr>
        <w:t>，为单位建筑面积能耗，</w:t>
      </w:r>
      <w:proofErr w:type="spellStart"/>
      <w:r>
        <w:rPr>
          <w:rFonts w:hint="eastAsia"/>
          <w:i/>
          <w:iCs/>
        </w:rPr>
        <w:t>i</w:t>
      </w:r>
      <w:proofErr w:type="spellEnd"/>
      <w:r>
        <w:rPr>
          <w:rFonts w:hint="eastAsia"/>
        </w:rPr>
        <w:t>=2时，为单位建筑面积电耗，</w:t>
      </w:r>
      <w:proofErr w:type="spellStart"/>
      <w:r>
        <w:rPr>
          <w:rFonts w:hint="eastAsia"/>
          <w:i/>
          <w:iCs/>
        </w:rPr>
        <w:t>i</w:t>
      </w:r>
      <w:proofErr w:type="spellEnd"/>
      <w:r>
        <w:rPr>
          <w:rFonts w:hint="eastAsia"/>
        </w:rPr>
        <w:t>=3时，为人均综合能耗。</w:t>
      </w:r>
    </w:p>
    <w:p w14:paraId="2B6FEC03" w14:textId="77777777" w:rsidR="00CA1D44" w:rsidRDefault="00604C27">
      <w:pPr>
        <w:pStyle w:val="affd"/>
      </w:pPr>
      <w:r>
        <w:rPr>
          <w:rFonts w:hint="eastAsia"/>
          <w:i/>
          <w:iCs/>
        </w:rPr>
        <w:t>j</w:t>
      </w:r>
      <w:r>
        <w:rPr>
          <w:rFonts w:hint="eastAsia"/>
        </w:rPr>
        <w:t>为教育机构分类名称，</w:t>
      </w:r>
      <w:r>
        <w:rPr>
          <w:rFonts w:hint="eastAsia"/>
          <w:i/>
          <w:iCs/>
        </w:rPr>
        <w:t>j</w:t>
      </w:r>
      <w:r>
        <w:rPr>
          <w:rFonts w:hint="eastAsia"/>
        </w:rPr>
        <w:t>=1时，为高等教育，</w:t>
      </w:r>
      <w:r>
        <w:rPr>
          <w:rFonts w:hint="eastAsia"/>
          <w:i/>
          <w:iCs/>
        </w:rPr>
        <w:t>j</w:t>
      </w:r>
      <w:r>
        <w:rPr>
          <w:rFonts w:hint="eastAsia"/>
        </w:rPr>
        <w:t>=2时，为中等教育，</w:t>
      </w:r>
      <w:r>
        <w:rPr>
          <w:rFonts w:hint="eastAsia"/>
          <w:i/>
          <w:iCs/>
        </w:rPr>
        <w:t>j</w:t>
      </w:r>
      <w:r>
        <w:rPr>
          <w:rFonts w:hint="eastAsia"/>
        </w:rPr>
        <w:t>=3时，为初等教育，</w:t>
      </w:r>
      <w:r>
        <w:rPr>
          <w:rFonts w:hint="eastAsia"/>
          <w:i/>
          <w:iCs/>
        </w:rPr>
        <w:t>j</w:t>
      </w:r>
      <w:r>
        <w:rPr>
          <w:rFonts w:hint="eastAsia"/>
        </w:rPr>
        <w:t>=4时，为学前教育，</w:t>
      </w:r>
      <w:r w:rsidRPr="00D85CCC">
        <w:rPr>
          <w:rFonts w:hint="eastAsia"/>
          <w:i/>
        </w:rPr>
        <w:t>j</w:t>
      </w:r>
      <w:r>
        <w:rPr>
          <w:rFonts w:hint="eastAsia"/>
        </w:rPr>
        <w:t>=5时，为其他教育。</w:t>
      </w:r>
    </w:p>
    <w:p w14:paraId="7FBDF585" w14:textId="77777777" w:rsidR="00CA1D44" w:rsidRDefault="00604C27">
      <w:pPr>
        <w:pStyle w:val="affd"/>
      </w:pPr>
      <w:r>
        <w:rPr>
          <w:rFonts w:hint="eastAsia"/>
          <w:i/>
          <w:iCs/>
        </w:rPr>
        <w:t>k</w:t>
      </w:r>
      <w:r>
        <w:rPr>
          <w:rFonts w:hint="eastAsia"/>
        </w:rPr>
        <w:t>为医疗机构分类名称，</w:t>
      </w:r>
      <w:r>
        <w:rPr>
          <w:rFonts w:hint="eastAsia"/>
          <w:i/>
          <w:iCs/>
        </w:rPr>
        <w:t>k</w:t>
      </w:r>
      <w:r>
        <w:rPr>
          <w:rFonts w:hint="eastAsia"/>
        </w:rPr>
        <w:t>=1时，为一级医院，</w:t>
      </w:r>
      <w:r>
        <w:rPr>
          <w:rFonts w:hint="eastAsia"/>
          <w:i/>
          <w:iCs/>
        </w:rPr>
        <w:t>k</w:t>
      </w:r>
      <w:r>
        <w:rPr>
          <w:rFonts w:hint="eastAsia"/>
        </w:rPr>
        <w:t>=2时，为二级医院，</w:t>
      </w:r>
      <w:r>
        <w:rPr>
          <w:rFonts w:hint="eastAsia"/>
          <w:i/>
          <w:iCs/>
        </w:rPr>
        <w:t>k</w:t>
      </w:r>
      <w:r>
        <w:rPr>
          <w:rFonts w:hint="eastAsia"/>
        </w:rPr>
        <w:t>=3时，为三级医院。</w:t>
      </w:r>
    </w:p>
    <w:p w14:paraId="3580E5A1" w14:textId="77777777" w:rsidR="00CA1D44" w:rsidRDefault="00604C27">
      <w:pPr>
        <w:pStyle w:val="af9"/>
        <w:numPr>
          <w:ilvl w:val="0"/>
          <w:numId w:val="0"/>
        </w:numPr>
        <w:spacing w:before="312" w:after="312"/>
        <w:jc w:val="center"/>
        <w:rPr>
          <w:szCs w:val="21"/>
        </w:rPr>
      </w:pPr>
      <w:bookmarkStart w:id="370" w:name="_Toc10916889"/>
      <w:bookmarkStart w:id="371" w:name="_Toc11057998"/>
      <w:bookmarkStart w:id="372" w:name="_Toc11006344"/>
      <w:bookmarkStart w:id="373" w:name="_Toc10969189"/>
      <w:bookmarkStart w:id="374" w:name="_Toc11006303"/>
      <w:bookmarkStart w:id="375" w:name="_Toc11074747"/>
      <w:r>
        <w:rPr>
          <w:rFonts w:hint="eastAsia"/>
          <w:szCs w:val="21"/>
        </w:rPr>
        <w:t>表C.1党政机关影响因素常数项与一次项系数取值</w:t>
      </w:r>
      <w:bookmarkEnd w:id="370"/>
      <w:bookmarkEnd w:id="371"/>
      <w:bookmarkEnd w:id="372"/>
      <w:bookmarkEnd w:id="373"/>
      <w:bookmarkEnd w:id="374"/>
      <w:bookmarkEnd w:id="375"/>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2169"/>
        <w:gridCol w:w="2167"/>
        <w:gridCol w:w="2167"/>
      </w:tblGrid>
      <w:tr w:rsidR="00CA1D44" w14:paraId="541BF496" w14:textId="77777777">
        <w:trPr>
          <w:trHeight w:val="315"/>
          <w:jc w:val="center"/>
        </w:trPr>
        <w:tc>
          <w:tcPr>
            <w:tcW w:w="3067" w:type="dxa"/>
            <w:tcBorders>
              <w:tl2br w:val="single" w:sz="4" w:space="0" w:color="auto"/>
            </w:tcBorders>
            <w:shd w:val="clear" w:color="auto" w:fill="auto"/>
            <w:noWrap/>
            <w:vAlign w:val="center"/>
          </w:tcPr>
          <w:p w14:paraId="2CF62423"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79D51399" w14:textId="77777777" w:rsidR="00CA1D44" w:rsidRDefault="00604C27" w:rsidP="00D85CCC">
            <w:pPr>
              <w:widowControl/>
              <w:ind w:firstLineChars="500" w:firstLine="1004"/>
              <w:rPr>
                <w:b/>
                <w:color w:val="000000"/>
                <w:kern w:val="0"/>
                <w:sz w:val="20"/>
                <w:szCs w:val="20"/>
              </w:rPr>
            </w:pPr>
            <w:r>
              <w:rPr>
                <w:rFonts w:hint="eastAsia"/>
                <w:b/>
                <w:bCs/>
                <w:color w:val="000000"/>
                <w:kern w:val="0"/>
                <w:sz w:val="20"/>
                <w:szCs w:val="20"/>
              </w:rPr>
              <w:t>系数</w:t>
            </w:r>
          </w:p>
        </w:tc>
        <w:tc>
          <w:tcPr>
            <w:tcW w:w="2169" w:type="dxa"/>
            <w:shd w:val="clear" w:color="auto" w:fill="auto"/>
            <w:noWrap/>
            <w:vAlign w:val="center"/>
          </w:tcPr>
          <w:p w14:paraId="7E5DE052" w14:textId="77777777" w:rsidR="00CA1D44" w:rsidRDefault="00604C27">
            <w:pPr>
              <w:widowControl/>
              <w:jc w:val="center"/>
              <w:rPr>
                <w:b/>
                <w:color w:val="000000"/>
                <w:kern w:val="0"/>
                <w:sz w:val="20"/>
                <w:szCs w:val="20"/>
              </w:rPr>
            </w:pPr>
            <w:r>
              <w:rPr>
                <w:b/>
                <w:color w:val="000000"/>
                <w:kern w:val="0"/>
                <w:sz w:val="20"/>
                <w:szCs w:val="20"/>
              </w:rPr>
              <w:t>1</w:t>
            </w:r>
          </w:p>
        </w:tc>
        <w:tc>
          <w:tcPr>
            <w:tcW w:w="2167" w:type="dxa"/>
            <w:shd w:val="clear" w:color="auto" w:fill="auto"/>
            <w:noWrap/>
            <w:vAlign w:val="center"/>
          </w:tcPr>
          <w:p w14:paraId="7273A0D9" w14:textId="77777777" w:rsidR="00CA1D44" w:rsidRDefault="00604C27">
            <w:pPr>
              <w:widowControl/>
              <w:jc w:val="center"/>
              <w:rPr>
                <w:b/>
                <w:color w:val="000000"/>
                <w:kern w:val="0"/>
                <w:sz w:val="20"/>
                <w:szCs w:val="20"/>
              </w:rPr>
            </w:pPr>
            <w:r>
              <w:rPr>
                <w:b/>
                <w:color w:val="000000"/>
                <w:kern w:val="0"/>
                <w:sz w:val="20"/>
                <w:szCs w:val="20"/>
              </w:rPr>
              <w:t>2</w:t>
            </w:r>
          </w:p>
        </w:tc>
        <w:tc>
          <w:tcPr>
            <w:tcW w:w="2167" w:type="dxa"/>
            <w:shd w:val="clear" w:color="auto" w:fill="auto"/>
            <w:noWrap/>
            <w:vAlign w:val="center"/>
          </w:tcPr>
          <w:p w14:paraId="58EE96CC"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19EADB6E" w14:textId="77777777">
        <w:trPr>
          <w:trHeight w:val="345"/>
          <w:jc w:val="center"/>
        </w:trPr>
        <w:tc>
          <w:tcPr>
            <w:tcW w:w="3067" w:type="dxa"/>
            <w:shd w:val="clear" w:color="auto" w:fill="auto"/>
            <w:noWrap/>
            <w:vAlign w:val="center"/>
          </w:tcPr>
          <w:p w14:paraId="4F830E96"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169" w:type="dxa"/>
            <w:shd w:val="clear" w:color="auto" w:fill="auto"/>
            <w:noWrap/>
            <w:vAlign w:val="center"/>
          </w:tcPr>
          <w:p w14:paraId="71D36023" w14:textId="77777777" w:rsidR="00CA1D44" w:rsidRDefault="00604C27">
            <w:pPr>
              <w:widowControl/>
              <w:jc w:val="center"/>
              <w:rPr>
                <w:color w:val="000000"/>
                <w:kern w:val="0"/>
                <w:sz w:val="20"/>
                <w:szCs w:val="20"/>
              </w:rPr>
            </w:pPr>
            <w:r>
              <w:rPr>
                <w:color w:val="000000"/>
                <w:kern w:val="0"/>
                <w:sz w:val="20"/>
                <w:szCs w:val="20"/>
              </w:rPr>
              <w:t>0.79</w:t>
            </w:r>
          </w:p>
        </w:tc>
        <w:tc>
          <w:tcPr>
            <w:tcW w:w="2167" w:type="dxa"/>
            <w:shd w:val="clear" w:color="auto" w:fill="auto"/>
            <w:noWrap/>
            <w:vAlign w:val="center"/>
          </w:tcPr>
          <w:p w14:paraId="551C2223" w14:textId="77777777" w:rsidR="00CA1D44" w:rsidRDefault="00604C27">
            <w:pPr>
              <w:widowControl/>
              <w:jc w:val="center"/>
              <w:rPr>
                <w:color w:val="000000"/>
                <w:kern w:val="0"/>
                <w:sz w:val="20"/>
                <w:szCs w:val="20"/>
              </w:rPr>
            </w:pPr>
            <w:r>
              <w:rPr>
                <w:color w:val="000000"/>
                <w:kern w:val="0"/>
                <w:sz w:val="20"/>
                <w:szCs w:val="20"/>
              </w:rPr>
              <w:t>0.72</w:t>
            </w:r>
          </w:p>
        </w:tc>
        <w:tc>
          <w:tcPr>
            <w:tcW w:w="2167" w:type="dxa"/>
            <w:shd w:val="clear" w:color="auto" w:fill="auto"/>
            <w:noWrap/>
            <w:vAlign w:val="center"/>
          </w:tcPr>
          <w:p w14:paraId="335689A2" w14:textId="77777777" w:rsidR="00CA1D44" w:rsidRDefault="00604C27">
            <w:pPr>
              <w:widowControl/>
              <w:jc w:val="center"/>
              <w:rPr>
                <w:color w:val="000000"/>
                <w:kern w:val="0"/>
                <w:sz w:val="20"/>
                <w:szCs w:val="20"/>
              </w:rPr>
            </w:pPr>
            <w:r>
              <w:rPr>
                <w:color w:val="000000"/>
                <w:kern w:val="0"/>
                <w:sz w:val="20"/>
                <w:szCs w:val="20"/>
              </w:rPr>
              <w:t>0.7</w:t>
            </w:r>
          </w:p>
        </w:tc>
      </w:tr>
      <w:tr w:rsidR="00CA1D44" w14:paraId="2D17A78F" w14:textId="77777777">
        <w:trPr>
          <w:trHeight w:val="345"/>
          <w:jc w:val="center"/>
        </w:trPr>
        <w:tc>
          <w:tcPr>
            <w:tcW w:w="3067" w:type="dxa"/>
            <w:shd w:val="clear" w:color="auto" w:fill="auto"/>
            <w:noWrap/>
            <w:vAlign w:val="center"/>
          </w:tcPr>
          <w:p w14:paraId="61F0BAB0"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169" w:type="dxa"/>
            <w:shd w:val="clear" w:color="auto" w:fill="auto"/>
            <w:noWrap/>
            <w:vAlign w:val="center"/>
          </w:tcPr>
          <w:p w14:paraId="6B36E6D3" w14:textId="77777777" w:rsidR="00CA1D44" w:rsidRDefault="00604C27">
            <w:pPr>
              <w:widowControl/>
              <w:jc w:val="center"/>
              <w:rPr>
                <w:color w:val="000000"/>
                <w:kern w:val="0"/>
                <w:sz w:val="20"/>
                <w:szCs w:val="20"/>
              </w:rPr>
            </w:pPr>
            <w:r>
              <w:rPr>
                <w:color w:val="000000"/>
                <w:kern w:val="0"/>
                <w:sz w:val="20"/>
                <w:szCs w:val="20"/>
              </w:rPr>
              <w:t>0.21</w:t>
            </w:r>
          </w:p>
        </w:tc>
        <w:tc>
          <w:tcPr>
            <w:tcW w:w="2167" w:type="dxa"/>
            <w:shd w:val="clear" w:color="auto" w:fill="auto"/>
            <w:noWrap/>
            <w:vAlign w:val="center"/>
          </w:tcPr>
          <w:p w14:paraId="34421447" w14:textId="77777777" w:rsidR="00CA1D44" w:rsidRDefault="00604C27">
            <w:pPr>
              <w:widowControl/>
              <w:jc w:val="center"/>
              <w:rPr>
                <w:color w:val="000000"/>
                <w:kern w:val="0"/>
                <w:sz w:val="20"/>
                <w:szCs w:val="20"/>
              </w:rPr>
            </w:pPr>
            <w:r>
              <w:rPr>
                <w:color w:val="000000"/>
                <w:kern w:val="0"/>
                <w:sz w:val="20"/>
                <w:szCs w:val="20"/>
              </w:rPr>
              <w:t>0.28</w:t>
            </w:r>
          </w:p>
        </w:tc>
        <w:tc>
          <w:tcPr>
            <w:tcW w:w="2167" w:type="dxa"/>
            <w:shd w:val="clear" w:color="auto" w:fill="auto"/>
            <w:noWrap/>
            <w:vAlign w:val="center"/>
          </w:tcPr>
          <w:p w14:paraId="6610C9B9" w14:textId="77777777" w:rsidR="00CA1D44" w:rsidRDefault="00604C27">
            <w:pPr>
              <w:widowControl/>
              <w:jc w:val="center"/>
              <w:rPr>
                <w:color w:val="000000"/>
                <w:kern w:val="0"/>
                <w:sz w:val="20"/>
                <w:szCs w:val="20"/>
              </w:rPr>
            </w:pPr>
            <w:r>
              <w:rPr>
                <w:color w:val="000000"/>
                <w:kern w:val="0"/>
                <w:sz w:val="20"/>
                <w:szCs w:val="20"/>
              </w:rPr>
              <w:t>0.3</w:t>
            </w:r>
          </w:p>
        </w:tc>
      </w:tr>
      <w:tr w:rsidR="00CA1D44" w14:paraId="5EB4AD3F" w14:textId="77777777">
        <w:trPr>
          <w:trHeight w:val="345"/>
          <w:jc w:val="center"/>
        </w:trPr>
        <w:tc>
          <w:tcPr>
            <w:tcW w:w="3067" w:type="dxa"/>
            <w:shd w:val="clear" w:color="auto" w:fill="auto"/>
            <w:noWrap/>
            <w:vAlign w:val="center"/>
          </w:tcPr>
          <w:p w14:paraId="7F83DB42"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169" w:type="dxa"/>
            <w:shd w:val="clear" w:color="auto" w:fill="auto"/>
            <w:noWrap/>
            <w:vAlign w:val="center"/>
          </w:tcPr>
          <w:p w14:paraId="007F69AB" w14:textId="77777777" w:rsidR="00CA1D44" w:rsidRDefault="00604C27">
            <w:pPr>
              <w:widowControl/>
              <w:jc w:val="center"/>
              <w:rPr>
                <w:color w:val="000000"/>
                <w:kern w:val="0"/>
                <w:sz w:val="20"/>
                <w:szCs w:val="20"/>
              </w:rPr>
            </w:pPr>
            <w:r>
              <w:rPr>
                <w:color w:val="000000"/>
                <w:kern w:val="0"/>
                <w:sz w:val="20"/>
                <w:szCs w:val="20"/>
              </w:rPr>
              <w:t>0.51</w:t>
            </w:r>
          </w:p>
        </w:tc>
        <w:tc>
          <w:tcPr>
            <w:tcW w:w="2167" w:type="dxa"/>
            <w:shd w:val="clear" w:color="auto" w:fill="auto"/>
            <w:noWrap/>
            <w:vAlign w:val="center"/>
          </w:tcPr>
          <w:p w14:paraId="33056DCF" w14:textId="77777777" w:rsidR="00CA1D44" w:rsidRDefault="00604C27">
            <w:pPr>
              <w:widowControl/>
              <w:jc w:val="center"/>
              <w:rPr>
                <w:color w:val="000000"/>
                <w:kern w:val="0"/>
                <w:sz w:val="20"/>
                <w:szCs w:val="20"/>
              </w:rPr>
            </w:pPr>
            <w:r>
              <w:rPr>
                <w:color w:val="000000"/>
                <w:kern w:val="0"/>
                <w:sz w:val="20"/>
                <w:szCs w:val="20"/>
              </w:rPr>
              <w:t>0.62</w:t>
            </w:r>
          </w:p>
        </w:tc>
        <w:tc>
          <w:tcPr>
            <w:tcW w:w="2167" w:type="dxa"/>
            <w:shd w:val="clear" w:color="auto" w:fill="auto"/>
            <w:noWrap/>
            <w:vAlign w:val="center"/>
          </w:tcPr>
          <w:p w14:paraId="725269E0" w14:textId="77777777" w:rsidR="00CA1D44" w:rsidRDefault="00604C27">
            <w:pPr>
              <w:widowControl/>
              <w:jc w:val="center"/>
              <w:rPr>
                <w:color w:val="000000"/>
                <w:kern w:val="0"/>
                <w:sz w:val="20"/>
                <w:szCs w:val="20"/>
              </w:rPr>
            </w:pPr>
            <w:r>
              <w:rPr>
                <w:color w:val="000000"/>
                <w:kern w:val="0"/>
                <w:sz w:val="20"/>
                <w:szCs w:val="20"/>
              </w:rPr>
              <w:t>0.51</w:t>
            </w:r>
          </w:p>
        </w:tc>
      </w:tr>
      <w:tr w:rsidR="00CA1D44" w14:paraId="418B6539" w14:textId="77777777">
        <w:trPr>
          <w:trHeight w:val="345"/>
          <w:jc w:val="center"/>
        </w:trPr>
        <w:tc>
          <w:tcPr>
            <w:tcW w:w="3067" w:type="dxa"/>
            <w:shd w:val="clear" w:color="auto" w:fill="auto"/>
            <w:noWrap/>
            <w:vAlign w:val="center"/>
          </w:tcPr>
          <w:p w14:paraId="54673DA6"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169" w:type="dxa"/>
            <w:shd w:val="clear" w:color="auto" w:fill="auto"/>
            <w:noWrap/>
            <w:vAlign w:val="center"/>
          </w:tcPr>
          <w:p w14:paraId="17B4FB80" w14:textId="77777777" w:rsidR="00CA1D44" w:rsidRDefault="00604C27">
            <w:pPr>
              <w:widowControl/>
              <w:jc w:val="center"/>
              <w:rPr>
                <w:color w:val="000000"/>
                <w:kern w:val="0"/>
                <w:sz w:val="20"/>
                <w:szCs w:val="20"/>
              </w:rPr>
            </w:pPr>
            <w:r>
              <w:rPr>
                <w:color w:val="000000"/>
                <w:kern w:val="0"/>
                <w:sz w:val="20"/>
                <w:szCs w:val="20"/>
              </w:rPr>
              <w:t>0.49</w:t>
            </w:r>
          </w:p>
        </w:tc>
        <w:tc>
          <w:tcPr>
            <w:tcW w:w="2167" w:type="dxa"/>
            <w:shd w:val="clear" w:color="auto" w:fill="auto"/>
            <w:noWrap/>
            <w:vAlign w:val="center"/>
          </w:tcPr>
          <w:p w14:paraId="15210A16" w14:textId="77777777" w:rsidR="00CA1D44" w:rsidRDefault="00604C27">
            <w:pPr>
              <w:widowControl/>
              <w:jc w:val="center"/>
              <w:rPr>
                <w:color w:val="000000"/>
                <w:kern w:val="0"/>
                <w:sz w:val="20"/>
                <w:szCs w:val="20"/>
              </w:rPr>
            </w:pPr>
            <w:r>
              <w:rPr>
                <w:color w:val="000000"/>
                <w:kern w:val="0"/>
                <w:sz w:val="20"/>
                <w:szCs w:val="20"/>
              </w:rPr>
              <w:t>0.38</w:t>
            </w:r>
          </w:p>
        </w:tc>
        <w:tc>
          <w:tcPr>
            <w:tcW w:w="2167" w:type="dxa"/>
            <w:shd w:val="clear" w:color="auto" w:fill="auto"/>
            <w:noWrap/>
            <w:vAlign w:val="center"/>
          </w:tcPr>
          <w:p w14:paraId="2F8CA464" w14:textId="77777777" w:rsidR="00CA1D44" w:rsidRDefault="00604C27">
            <w:pPr>
              <w:widowControl/>
              <w:jc w:val="center"/>
              <w:rPr>
                <w:color w:val="000000"/>
                <w:kern w:val="0"/>
                <w:sz w:val="20"/>
                <w:szCs w:val="20"/>
              </w:rPr>
            </w:pPr>
            <w:r>
              <w:rPr>
                <w:color w:val="000000"/>
                <w:kern w:val="0"/>
                <w:sz w:val="20"/>
                <w:szCs w:val="20"/>
              </w:rPr>
              <w:t>0.49</w:t>
            </w:r>
          </w:p>
        </w:tc>
      </w:tr>
      <w:tr w:rsidR="00CA1D44" w14:paraId="574192FD" w14:textId="77777777">
        <w:trPr>
          <w:trHeight w:val="345"/>
          <w:jc w:val="center"/>
        </w:trPr>
        <w:tc>
          <w:tcPr>
            <w:tcW w:w="3067" w:type="dxa"/>
            <w:shd w:val="clear" w:color="auto" w:fill="auto"/>
            <w:noWrap/>
            <w:vAlign w:val="center"/>
          </w:tcPr>
          <w:p w14:paraId="1BB70DD5"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169" w:type="dxa"/>
            <w:shd w:val="clear" w:color="auto" w:fill="auto"/>
            <w:noWrap/>
            <w:vAlign w:val="center"/>
          </w:tcPr>
          <w:p w14:paraId="589A5ADA" w14:textId="77777777" w:rsidR="00CA1D44" w:rsidRDefault="00604C27">
            <w:pPr>
              <w:widowControl/>
              <w:jc w:val="center"/>
              <w:rPr>
                <w:color w:val="000000"/>
                <w:kern w:val="0"/>
                <w:sz w:val="20"/>
                <w:szCs w:val="20"/>
              </w:rPr>
            </w:pPr>
            <w:r>
              <w:rPr>
                <w:color w:val="000000"/>
                <w:kern w:val="0"/>
                <w:sz w:val="20"/>
                <w:szCs w:val="20"/>
              </w:rPr>
              <w:t>0.7</w:t>
            </w:r>
          </w:p>
        </w:tc>
        <w:tc>
          <w:tcPr>
            <w:tcW w:w="2167" w:type="dxa"/>
            <w:shd w:val="clear" w:color="auto" w:fill="auto"/>
            <w:noWrap/>
            <w:vAlign w:val="center"/>
          </w:tcPr>
          <w:p w14:paraId="349C390F" w14:textId="77777777" w:rsidR="00CA1D44" w:rsidRDefault="00604C27">
            <w:pPr>
              <w:widowControl/>
              <w:jc w:val="center"/>
              <w:rPr>
                <w:color w:val="000000"/>
                <w:kern w:val="0"/>
                <w:sz w:val="20"/>
                <w:szCs w:val="20"/>
              </w:rPr>
            </w:pPr>
            <w:r>
              <w:rPr>
                <w:color w:val="000000"/>
                <w:kern w:val="0"/>
                <w:sz w:val="20"/>
                <w:szCs w:val="20"/>
              </w:rPr>
              <w:t>0.66</w:t>
            </w:r>
          </w:p>
        </w:tc>
        <w:tc>
          <w:tcPr>
            <w:tcW w:w="2167" w:type="dxa"/>
            <w:shd w:val="clear" w:color="auto" w:fill="auto"/>
            <w:noWrap/>
            <w:vAlign w:val="center"/>
          </w:tcPr>
          <w:p w14:paraId="6845C273" w14:textId="77777777" w:rsidR="00CA1D44" w:rsidRDefault="00604C27">
            <w:pPr>
              <w:widowControl/>
              <w:jc w:val="center"/>
              <w:rPr>
                <w:color w:val="000000"/>
                <w:kern w:val="0"/>
                <w:sz w:val="20"/>
                <w:szCs w:val="20"/>
              </w:rPr>
            </w:pPr>
            <w:r>
              <w:rPr>
                <w:color w:val="000000"/>
                <w:kern w:val="0"/>
                <w:sz w:val="20"/>
                <w:szCs w:val="20"/>
              </w:rPr>
              <w:t>0.79</w:t>
            </w:r>
          </w:p>
        </w:tc>
      </w:tr>
      <w:tr w:rsidR="00CA1D44" w14:paraId="3FE3B511" w14:textId="77777777">
        <w:trPr>
          <w:trHeight w:val="345"/>
          <w:jc w:val="center"/>
        </w:trPr>
        <w:tc>
          <w:tcPr>
            <w:tcW w:w="3067" w:type="dxa"/>
            <w:shd w:val="clear" w:color="auto" w:fill="auto"/>
            <w:noWrap/>
            <w:vAlign w:val="center"/>
          </w:tcPr>
          <w:p w14:paraId="09B0CC41"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169" w:type="dxa"/>
            <w:shd w:val="clear" w:color="auto" w:fill="auto"/>
            <w:noWrap/>
            <w:vAlign w:val="center"/>
          </w:tcPr>
          <w:p w14:paraId="5E989302" w14:textId="77777777" w:rsidR="00CA1D44" w:rsidRDefault="00604C27">
            <w:pPr>
              <w:widowControl/>
              <w:jc w:val="center"/>
              <w:rPr>
                <w:color w:val="000000"/>
                <w:kern w:val="0"/>
                <w:sz w:val="20"/>
                <w:szCs w:val="20"/>
              </w:rPr>
            </w:pPr>
            <w:r>
              <w:rPr>
                <w:color w:val="000000"/>
                <w:kern w:val="0"/>
                <w:sz w:val="20"/>
                <w:szCs w:val="20"/>
              </w:rPr>
              <w:t>0.3</w:t>
            </w:r>
          </w:p>
        </w:tc>
        <w:tc>
          <w:tcPr>
            <w:tcW w:w="2167" w:type="dxa"/>
            <w:shd w:val="clear" w:color="auto" w:fill="auto"/>
            <w:noWrap/>
            <w:vAlign w:val="center"/>
          </w:tcPr>
          <w:p w14:paraId="1E4C92D0" w14:textId="77777777" w:rsidR="00CA1D44" w:rsidRDefault="00604C27">
            <w:pPr>
              <w:widowControl/>
              <w:jc w:val="center"/>
              <w:rPr>
                <w:color w:val="000000"/>
                <w:kern w:val="0"/>
                <w:sz w:val="20"/>
                <w:szCs w:val="20"/>
              </w:rPr>
            </w:pPr>
            <w:r>
              <w:rPr>
                <w:color w:val="000000"/>
                <w:kern w:val="0"/>
                <w:sz w:val="20"/>
                <w:szCs w:val="20"/>
              </w:rPr>
              <w:t>0.34</w:t>
            </w:r>
          </w:p>
        </w:tc>
        <w:tc>
          <w:tcPr>
            <w:tcW w:w="2167" w:type="dxa"/>
            <w:shd w:val="clear" w:color="auto" w:fill="auto"/>
            <w:noWrap/>
            <w:vAlign w:val="center"/>
          </w:tcPr>
          <w:p w14:paraId="7AA8FC4B" w14:textId="77777777" w:rsidR="00CA1D44" w:rsidRDefault="00604C27">
            <w:pPr>
              <w:widowControl/>
              <w:jc w:val="center"/>
              <w:rPr>
                <w:color w:val="000000"/>
                <w:kern w:val="0"/>
                <w:sz w:val="20"/>
                <w:szCs w:val="20"/>
              </w:rPr>
            </w:pPr>
            <w:r>
              <w:rPr>
                <w:color w:val="000000"/>
                <w:kern w:val="0"/>
                <w:sz w:val="20"/>
                <w:szCs w:val="20"/>
              </w:rPr>
              <w:t>0.21</w:t>
            </w:r>
          </w:p>
        </w:tc>
      </w:tr>
    </w:tbl>
    <w:p w14:paraId="1DA635B4" w14:textId="77777777" w:rsidR="00CA1D44" w:rsidRDefault="00604C27">
      <w:pPr>
        <w:pStyle w:val="af9"/>
        <w:numPr>
          <w:ilvl w:val="0"/>
          <w:numId w:val="0"/>
        </w:numPr>
        <w:spacing w:before="312" w:after="312"/>
        <w:jc w:val="center"/>
      </w:pPr>
      <w:bookmarkStart w:id="376" w:name="_Toc11006345"/>
      <w:bookmarkStart w:id="377" w:name="_Toc10969190"/>
      <w:bookmarkStart w:id="378" w:name="_Toc11006304"/>
      <w:bookmarkStart w:id="379" w:name="_Toc11074748"/>
      <w:bookmarkStart w:id="380" w:name="_Toc11057999"/>
      <w:bookmarkStart w:id="381" w:name="_Toc10916890"/>
      <w:r>
        <w:rPr>
          <w:rFonts w:hint="eastAsia"/>
        </w:rPr>
        <w:t>表C.2教育机构影响因素常数项与一次项系数取值</w:t>
      </w:r>
      <w:bookmarkEnd w:id="376"/>
      <w:bookmarkEnd w:id="377"/>
      <w:bookmarkEnd w:id="378"/>
      <w:bookmarkEnd w:id="379"/>
      <w:bookmarkEnd w:id="380"/>
      <w:bookmarkEnd w:id="381"/>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239"/>
        <w:gridCol w:w="2239"/>
        <w:gridCol w:w="2186"/>
      </w:tblGrid>
      <w:tr w:rsidR="00CA1D44" w14:paraId="65FC3595" w14:textId="77777777">
        <w:trPr>
          <w:trHeight w:val="315"/>
        </w:trPr>
        <w:tc>
          <w:tcPr>
            <w:tcW w:w="9570" w:type="dxa"/>
            <w:gridSpan w:val="4"/>
            <w:shd w:val="clear" w:color="auto" w:fill="auto"/>
            <w:noWrap/>
            <w:vAlign w:val="center"/>
          </w:tcPr>
          <w:p w14:paraId="0C66FCC8" w14:textId="77777777" w:rsidR="00CA1D44" w:rsidRDefault="00604C27">
            <w:pPr>
              <w:widowControl/>
              <w:jc w:val="center"/>
              <w:rPr>
                <w:b/>
                <w:color w:val="000000"/>
                <w:kern w:val="0"/>
                <w:sz w:val="20"/>
                <w:szCs w:val="20"/>
              </w:rPr>
            </w:pPr>
            <w:r>
              <w:rPr>
                <w:b/>
                <w:i/>
                <w:iCs/>
                <w:color w:val="000000"/>
                <w:kern w:val="0"/>
                <w:sz w:val="20"/>
                <w:szCs w:val="20"/>
              </w:rPr>
              <w:t>j</w:t>
            </w:r>
            <w:r>
              <w:rPr>
                <w:b/>
                <w:color w:val="000000"/>
                <w:kern w:val="0"/>
                <w:sz w:val="20"/>
                <w:szCs w:val="20"/>
              </w:rPr>
              <w:t>=1</w:t>
            </w:r>
          </w:p>
        </w:tc>
      </w:tr>
      <w:tr w:rsidR="00CA1D44" w14:paraId="77F89E50" w14:textId="77777777">
        <w:trPr>
          <w:trHeight w:val="315"/>
        </w:trPr>
        <w:tc>
          <w:tcPr>
            <w:tcW w:w="2906" w:type="dxa"/>
            <w:tcBorders>
              <w:tl2br w:val="single" w:sz="4" w:space="0" w:color="auto"/>
            </w:tcBorders>
            <w:shd w:val="clear" w:color="auto" w:fill="auto"/>
            <w:noWrap/>
            <w:vAlign w:val="center"/>
          </w:tcPr>
          <w:p w14:paraId="17A0866C"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0451A94A" w14:textId="77777777" w:rsidR="00CA1D44" w:rsidRDefault="00604C27" w:rsidP="00D85CCC">
            <w:pPr>
              <w:widowControl/>
              <w:ind w:firstLineChars="500" w:firstLine="1004"/>
              <w:rPr>
                <w:rFonts w:ascii="宋体" w:hAnsi="宋体"/>
                <w:b/>
                <w:color w:val="000000"/>
                <w:kern w:val="0"/>
                <w:sz w:val="20"/>
                <w:szCs w:val="20"/>
                <w:vertAlign w:val="subscript"/>
              </w:rPr>
            </w:pPr>
            <w:r>
              <w:rPr>
                <w:rFonts w:hint="eastAsia"/>
                <w:b/>
                <w:bCs/>
                <w:color w:val="000000"/>
                <w:kern w:val="0"/>
                <w:sz w:val="20"/>
                <w:szCs w:val="20"/>
              </w:rPr>
              <w:t>系数</w:t>
            </w:r>
          </w:p>
        </w:tc>
        <w:tc>
          <w:tcPr>
            <w:tcW w:w="2239" w:type="dxa"/>
            <w:shd w:val="clear" w:color="auto" w:fill="auto"/>
            <w:noWrap/>
            <w:vAlign w:val="center"/>
          </w:tcPr>
          <w:p w14:paraId="4BD83D5F" w14:textId="77777777" w:rsidR="00CA1D44" w:rsidRDefault="00604C27">
            <w:pPr>
              <w:widowControl/>
              <w:jc w:val="center"/>
              <w:rPr>
                <w:b/>
                <w:color w:val="000000"/>
                <w:kern w:val="0"/>
                <w:sz w:val="20"/>
                <w:szCs w:val="20"/>
              </w:rPr>
            </w:pPr>
            <w:r>
              <w:rPr>
                <w:b/>
                <w:color w:val="000000"/>
                <w:kern w:val="0"/>
                <w:sz w:val="20"/>
                <w:szCs w:val="20"/>
              </w:rPr>
              <w:t>1</w:t>
            </w:r>
          </w:p>
        </w:tc>
        <w:tc>
          <w:tcPr>
            <w:tcW w:w="2239" w:type="dxa"/>
            <w:shd w:val="clear" w:color="auto" w:fill="auto"/>
            <w:noWrap/>
            <w:vAlign w:val="center"/>
          </w:tcPr>
          <w:p w14:paraId="41B735E9" w14:textId="77777777" w:rsidR="00CA1D44" w:rsidRDefault="00604C27">
            <w:pPr>
              <w:widowControl/>
              <w:jc w:val="center"/>
              <w:rPr>
                <w:b/>
                <w:color w:val="000000"/>
                <w:kern w:val="0"/>
                <w:sz w:val="20"/>
                <w:szCs w:val="20"/>
              </w:rPr>
            </w:pPr>
            <w:r>
              <w:rPr>
                <w:b/>
                <w:color w:val="000000"/>
                <w:kern w:val="0"/>
                <w:sz w:val="20"/>
                <w:szCs w:val="20"/>
              </w:rPr>
              <w:t>2</w:t>
            </w:r>
          </w:p>
        </w:tc>
        <w:tc>
          <w:tcPr>
            <w:tcW w:w="2186" w:type="dxa"/>
            <w:shd w:val="clear" w:color="auto" w:fill="auto"/>
            <w:noWrap/>
            <w:vAlign w:val="center"/>
          </w:tcPr>
          <w:p w14:paraId="2C9C01AA"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7666A9E1" w14:textId="77777777">
        <w:trPr>
          <w:trHeight w:val="345"/>
        </w:trPr>
        <w:tc>
          <w:tcPr>
            <w:tcW w:w="2906" w:type="dxa"/>
            <w:shd w:val="clear" w:color="auto" w:fill="auto"/>
            <w:noWrap/>
            <w:vAlign w:val="center"/>
          </w:tcPr>
          <w:p w14:paraId="17DE4ED0"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239" w:type="dxa"/>
            <w:shd w:val="clear" w:color="auto" w:fill="auto"/>
            <w:noWrap/>
            <w:vAlign w:val="center"/>
          </w:tcPr>
          <w:p w14:paraId="46823CD5" w14:textId="77777777" w:rsidR="00CA1D44" w:rsidRDefault="00604C27">
            <w:pPr>
              <w:widowControl/>
              <w:jc w:val="center"/>
              <w:rPr>
                <w:color w:val="000000"/>
                <w:kern w:val="0"/>
                <w:sz w:val="20"/>
                <w:szCs w:val="20"/>
              </w:rPr>
            </w:pPr>
            <w:r>
              <w:rPr>
                <w:color w:val="000000"/>
                <w:kern w:val="0"/>
                <w:sz w:val="20"/>
                <w:szCs w:val="20"/>
              </w:rPr>
              <w:t>0.8</w:t>
            </w:r>
          </w:p>
        </w:tc>
        <w:tc>
          <w:tcPr>
            <w:tcW w:w="2239" w:type="dxa"/>
            <w:shd w:val="clear" w:color="auto" w:fill="auto"/>
            <w:noWrap/>
            <w:vAlign w:val="center"/>
          </w:tcPr>
          <w:p w14:paraId="0D6484DC" w14:textId="77777777" w:rsidR="00CA1D44" w:rsidRDefault="00604C27">
            <w:pPr>
              <w:widowControl/>
              <w:jc w:val="center"/>
              <w:rPr>
                <w:color w:val="000000"/>
                <w:kern w:val="0"/>
                <w:sz w:val="20"/>
                <w:szCs w:val="20"/>
              </w:rPr>
            </w:pPr>
            <w:r>
              <w:rPr>
                <w:color w:val="000000"/>
                <w:kern w:val="0"/>
                <w:sz w:val="20"/>
                <w:szCs w:val="20"/>
              </w:rPr>
              <w:t>0.8</w:t>
            </w:r>
          </w:p>
        </w:tc>
        <w:tc>
          <w:tcPr>
            <w:tcW w:w="2186" w:type="dxa"/>
            <w:shd w:val="clear" w:color="auto" w:fill="auto"/>
            <w:noWrap/>
            <w:vAlign w:val="center"/>
          </w:tcPr>
          <w:p w14:paraId="6449985A" w14:textId="77777777" w:rsidR="00CA1D44" w:rsidRDefault="00604C27">
            <w:pPr>
              <w:widowControl/>
              <w:jc w:val="center"/>
              <w:rPr>
                <w:color w:val="000000"/>
                <w:kern w:val="0"/>
                <w:sz w:val="20"/>
                <w:szCs w:val="20"/>
              </w:rPr>
            </w:pPr>
            <w:r>
              <w:rPr>
                <w:color w:val="000000"/>
                <w:kern w:val="0"/>
                <w:sz w:val="20"/>
                <w:szCs w:val="20"/>
              </w:rPr>
              <w:t>0.66</w:t>
            </w:r>
          </w:p>
        </w:tc>
      </w:tr>
      <w:tr w:rsidR="00CA1D44" w14:paraId="32323AE4" w14:textId="77777777">
        <w:trPr>
          <w:trHeight w:val="345"/>
        </w:trPr>
        <w:tc>
          <w:tcPr>
            <w:tcW w:w="2906" w:type="dxa"/>
            <w:shd w:val="clear" w:color="auto" w:fill="auto"/>
            <w:noWrap/>
            <w:vAlign w:val="center"/>
          </w:tcPr>
          <w:p w14:paraId="5B90203C"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239" w:type="dxa"/>
            <w:shd w:val="clear" w:color="auto" w:fill="auto"/>
            <w:noWrap/>
            <w:vAlign w:val="center"/>
          </w:tcPr>
          <w:p w14:paraId="4331959B" w14:textId="77777777" w:rsidR="00CA1D44" w:rsidRDefault="00604C27">
            <w:pPr>
              <w:widowControl/>
              <w:jc w:val="center"/>
              <w:rPr>
                <w:color w:val="000000"/>
                <w:kern w:val="0"/>
                <w:sz w:val="20"/>
                <w:szCs w:val="20"/>
              </w:rPr>
            </w:pPr>
            <w:r>
              <w:rPr>
                <w:color w:val="000000"/>
                <w:kern w:val="0"/>
                <w:sz w:val="20"/>
                <w:szCs w:val="20"/>
              </w:rPr>
              <w:t>0.2</w:t>
            </w:r>
          </w:p>
        </w:tc>
        <w:tc>
          <w:tcPr>
            <w:tcW w:w="2239" w:type="dxa"/>
            <w:shd w:val="clear" w:color="auto" w:fill="auto"/>
            <w:noWrap/>
            <w:vAlign w:val="center"/>
          </w:tcPr>
          <w:p w14:paraId="60454628" w14:textId="77777777" w:rsidR="00CA1D44" w:rsidRDefault="00604C27">
            <w:pPr>
              <w:widowControl/>
              <w:jc w:val="center"/>
              <w:rPr>
                <w:color w:val="000000"/>
                <w:kern w:val="0"/>
                <w:sz w:val="20"/>
                <w:szCs w:val="20"/>
              </w:rPr>
            </w:pPr>
            <w:r>
              <w:rPr>
                <w:color w:val="000000"/>
                <w:kern w:val="0"/>
                <w:sz w:val="20"/>
                <w:szCs w:val="20"/>
              </w:rPr>
              <w:t>0.2</w:t>
            </w:r>
          </w:p>
        </w:tc>
        <w:tc>
          <w:tcPr>
            <w:tcW w:w="2186" w:type="dxa"/>
            <w:shd w:val="clear" w:color="auto" w:fill="auto"/>
            <w:noWrap/>
            <w:vAlign w:val="center"/>
          </w:tcPr>
          <w:p w14:paraId="5CA1471E" w14:textId="77777777" w:rsidR="00CA1D44" w:rsidRDefault="00604C27">
            <w:pPr>
              <w:widowControl/>
              <w:jc w:val="center"/>
              <w:rPr>
                <w:color w:val="000000"/>
                <w:kern w:val="0"/>
                <w:sz w:val="20"/>
                <w:szCs w:val="20"/>
              </w:rPr>
            </w:pPr>
            <w:r>
              <w:rPr>
                <w:color w:val="000000"/>
                <w:kern w:val="0"/>
                <w:sz w:val="20"/>
                <w:szCs w:val="20"/>
              </w:rPr>
              <w:t>0.34</w:t>
            </w:r>
          </w:p>
        </w:tc>
      </w:tr>
      <w:tr w:rsidR="00CA1D44" w14:paraId="52EA9911" w14:textId="77777777">
        <w:trPr>
          <w:trHeight w:val="345"/>
        </w:trPr>
        <w:tc>
          <w:tcPr>
            <w:tcW w:w="2906" w:type="dxa"/>
            <w:shd w:val="clear" w:color="auto" w:fill="auto"/>
            <w:noWrap/>
            <w:vAlign w:val="center"/>
          </w:tcPr>
          <w:p w14:paraId="4C0A135F"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3995F57C" w14:textId="77777777" w:rsidR="00CA1D44" w:rsidRDefault="00604C27">
            <w:pPr>
              <w:widowControl/>
              <w:jc w:val="center"/>
              <w:rPr>
                <w:color w:val="000000"/>
                <w:kern w:val="0"/>
                <w:sz w:val="20"/>
                <w:szCs w:val="20"/>
              </w:rPr>
            </w:pPr>
            <w:r>
              <w:rPr>
                <w:color w:val="000000"/>
                <w:kern w:val="0"/>
                <w:sz w:val="20"/>
                <w:szCs w:val="20"/>
              </w:rPr>
              <w:t>0.65</w:t>
            </w:r>
          </w:p>
        </w:tc>
        <w:tc>
          <w:tcPr>
            <w:tcW w:w="2239" w:type="dxa"/>
            <w:shd w:val="clear" w:color="auto" w:fill="auto"/>
            <w:noWrap/>
            <w:vAlign w:val="center"/>
          </w:tcPr>
          <w:p w14:paraId="48F764F2" w14:textId="77777777" w:rsidR="00CA1D44" w:rsidRDefault="00604C27">
            <w:pPr>
              <w:widowControl/>
              <w:jc w:val="center"/>
              <w:rPr>
                <w:color w:val="000000"/>
                <w:kern w:val="0"/>
                <w:sz w:val="20"/>
                <w:szCs w:val="20"/>
              </w:rPr>
            </w:pPr>
            <w:r>
              <w:rPr>
                <w:color w:val="000000"/>
                <w:kern w:val="0"/>
                <w:sz w:val="20"/>
                <w:szCs w:val="20"/>
              </w:rPr>
              <w:t>0.65</w:t>
            </w:r>
          </w:p>
        </w:tc>
        <w:tc>
          <w:tcPr>
            <w:tcW w:w="2186" w:type="dxa"/>
            <w:shd w:val="clear" w:color="auto" w:fill="auto"/>
            <w:noWrap/>
            <w:vAlign w:val="center"/>
          </w:tcPr>
          <w:p w14:paraId="55E87C04" w14:textId="77777777" w:rsidR="00CA1D44" w:rsidRDefault="00604C27">
            <w:pPr>
              <w:widowControl/>
              <w:jc w:val="center"/>
              <w:rPr>
                <w:color w:val="000000"/>
                <w:kern w:val="0"/>
                <w:sz w:val="20"/>
                <w:szCs w:val="20"/>
              </w:rPr>
            </w:pPr>
            <w:r>
              <w:rPr>
                <w:color w:val="000000"/>
                <w:kern w:val="0"/>
                <w:sz w:val="20"/>
                <w:szCs w:val="20"/>
              </w:rPr>
              <w:t>0.8</w:t>
            </w:r>
          </w:p>
        </w:tc>
      </w:tr>
      <w:tr w:rsidR="00CA1D44" w14:paraId="2F52C941" w14:textId="77777777">
        <w:trPr>
          <w:trHeight w:val="345"/>
        </w:trPr>
        <w:tc>
          <w:tcPr>
            <w:tcW w:w="2906" w:type="dxa"/>
            <w:shd w:val="clear" w:color="auto" w:fill="auto"/>
            <w:noWrap/>
            <w:vAlign w:val="center"/>
          </w:tcPr>
          <w:p w14:paraId="0CFF056F"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2E802826" w14:textId="77777777" w:rsidR="00CA1D44" w:rsidRDefault="00604C27">
            <w:pPr>
              <w:widowControl/>
              <w:jc w:val="center"/>
              <w:rPr>
                <w:color w:val="000000"/>
                <w:kern w:val="0"/>
                <w:sz w:val="20"/>
                <w:szCs w:val="20"/>
              </w:rPr>
            </w:pPr>
            <w:r>
              <w:rPr>
                <w:color w:val="000000"/>
                <w:kern w:val="0"/>
                <w:sz w:val="20"/>
                <w:szCs w:val="20"/>
              </w:rPr>
              <w:t>0.35</w:t>
            </w:r>
          </w:p>
        </w:tc>
        <w:tc>
          <w:tcPr>
            <w:tcW w:w="2239" w:type="dxa"/>
            <w:shd w:val="clear" w:color="auto" w:fill="auto"/>
            <w:noWrap/>
            <w:vAlign w:val="center"/>
          </w:tcPr>
          <w:p w14:paraId="059115D2" w14:textId="77777777" w:rsidR="00CA1D44" w:rsidRDefault="00604C27">
            <w:pPr>
              <w:widowControl/>
              <w:jc w:val="center"/>
              <w:rPr>
                <w:color w:val="000000"/>
                <w:kern w:val="0"/>
                <w:sz w:val="20"/>
                <w:szCs w:val="20"/>
              </w:rPr>
            </w:pPr>
            <w:r>
              <w:rPr>
                <w:color w:val="000000"/>
                <w:kern w:val="0"/>
                <w:sz w:val="20"/>
                <w:szCs w:val="20"/>
              </w:rPr>
              <w:t>0.35</w:t>
            </w:r>
          </w:p>
        </w:tc>
        <w:tc>
          <w:tcPr>
            <w:tcW w:w="2186" w:type="dxa"/>
            <w:shd w:val="clear" w:color="auto" w:fill="auto"/>
            <w:noWrap/>
            <w:vAlign w:val="center"/>
          </w:tcPr>
          <w:p w14:paraId="29FECEDD" w14:textId="77777777" w:rsidR="00CA1D44" w:rsidRDefault="00604C27">
            <w:pPr>
              <w:widowControl/>
              <w:jc w:val="center"/>
              <w:rPr>
                <w:color w:val="000000"/>
                <w:kern w:val="0"/>
                <w:sz w:val="20"/>
                <w:szCs w:val="20"/>
              </w:rPr>
            </w:pPr>
            <w:r>
              <w:rPr>
                <w:color w:val="000000"/>
                <w:kern w:val="0"/>
                <w:sz w:val="20"/>
                <w:szCs w:val="20"/>
              </w:rPr>
              <w:t>0.2</w:t>
            </w:r>
          </w:p>
        </w:tc>
      </w:tr>
      <w:tr w:rsidR="00CA1D44" w14:paraId="542D4BB6" w14:textId="77777777">
        <w:trPr>
          <w:trHeight w:val="345"/>
        </w:trPr>
        <w:tc>
          <w:tcPr>
            <w:tcW w:w="2906" w:type="dxa"/>
            <w:shd w:val="clear" w:color="auto" w:fill="auto"/>
            <w:noWrap/>
            <w:vAlign w:val="center"/>
          </w:tcPr>
          <w:p w14:paraId="15FF9BB5"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0A05211C" w14:textId="77777777" w:rsidR="00CA1D44" w:rsidRDefault="00604C27">
            <w:pPr>
              <w:widowControl/>
              <w:jc w:val="center"/>
              <w:rPr>
                <w:color w:val="000000"/>
                <w:kern w:val="0"/>
                <w:sz w:val="20"/>
                <w:szCs w:val="20"/>
              </w:rPr>
            </w:pPr>
            <w:r>
              <w:rPr>
                <w:color w:val="000000"/>
                <w:kern w:val="0"/>
                <w:sz w:val="20"/>
                <w:szCs w:val="20"/>
              </w:rPr>
              <w:t>0.81</w:t>
            </w:r>
          </w:p>
        </w:tc>
        <w:tc>
          <w:tcPr>
            <w:tcW w:w="2239" w:type="dxa"/>
            <w:shd w:val="clear" w:color="auto" w:fill="auto"/>
            <w:noWrap/>
            <w:vAlign w:val="center"/>
          </w:tcPr>
          <w:p w14:paraId="01D3E50D" w14:textId="77777777" w:rsidR="00CA1D44" w:rsidRDefault="00604C27">
            <w:pPr>
              <w:widowControl/>
              <w:jc w:val="center"/>
              <w:rPr>
                <w:color w:val="000000"/>
                <w:kern w:val="0"/>
                <w:sz w:val="20"/>
                <w:szCs w:val="20"/>
              </w:rPr>
            </w:pPr>
            <w:r>
              <w:rPr>
                <w:color w:val="000000"/>
                <w:kern w:val="0"/>
                <w:sz w:val="20"/>
                <w:szCs w:val="20"/>
              </w:rPr>
              <w:t>0.81</w:t>
            </w:r>
          </w:p>
        </w:tc>
        <w:tc>
          <w:tcPr>
            <w:tcW w:w="2186" w:type="dxa"/>
            <w:shd w:val="clear" w:color="auto" w:fill="auto"/>
            <w:noWrap/>
            <w:vAlign w:val="center"/>
          </w:tcPr>
          <w:p w14:paraId="3906C7D7" w14:textId="77777777" w:rsidR="00CA1D44" w:rsidRDefault="00604C27">
            <w:pPr>
              <w:widowControl/>
              <w:jc w:val="center"/>
              <w:rPr>
                <w:color w:val="000000"/>
                <w:kern w:val="0"/>
                <w:sz w:val="20"/>
                <w:szCs w:val="20"/>
              </w:rPr>
            </w:pPr>
            <w:r>
              <w:rPr>
                <w:color w:val="000000"/>
                <w:kern w:val="0"/>
                <w:sz w:val="20"/>
                <w:szCs w:val="20"/>
              </w:rPr>
              <w:t>0.83</w:t>
            </w:r>
          </w:p>
        </w:tc>
      </w:tr>
      <w:tr w:rsidR="00CA1D44" w14:paraId="211DC2B8" w14:textId="77777777">
        <w:trPr>
          <w:trHeight w:val="345"/>
        </w:trPr>
        <w:tc>
          <w:tcPr>
            <w:tcW w:w="2906" w:type="dxa"/>
            <w:shd w:val="clear" w:color="auto" w:fill="auto"/>
            <w:noWrap/>
            <w:vAlign w:val="center"/>
          </w:tcPr>
          <w:p w14:paraId="68BE7655"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6DCE8653" w14:textId="77777777" w:rsidR="00CA1D44" w:rsidRDefault="00604C27">
            <w:pPr>
              <w:widowControl/>
              <w:jc w:val="center"/>
              <w:rPr>
                <w:color w:val="000000"/>
                <w:kern w:val="0"/>
                <w:sz w:val="20"/>
                <w:szCs w:val="20"/>
              </w:rPr>
            </w:pPr>
            <w:r>
              <w:rPr>
                <w:color w:val="000000"/>
                <w:kern w:val="0"/>
                <w:sz w:val="20"/>
                <w:szCs w:val="20"/>
              </w:rPr>
              <w:t>0.19</w:t>
            </w:r>
          </w:p>
        </w:tc>
        <w:tc>
          <w:tcPr>
            <w:tcW w:w="2239" w:type="dxa"/>
            <w:shd w:val="clear" w:color="auto" w:fill="auto"/>
            <w:noWrap/>
            <w:vAlign w:val="center"/>
          </w:tcPr>
          <w:p w14:paraId="27040A20" w14:textId="77777777" w:rsidR="00CA1D44" w:rsidRDefault="00604C27">
            <w:pPr>
              <w:widowControl/>
              <w:jc w:val="center"/>
              <w:rPr>
                <w:color w:val="000000"/>
                <w:kern w:val="0"/>
                <w:sz w:val="20"/>
                <w:szCs w:val="20"/>
              </w:rPr>
            </w:pPr>
            <w:r>
              <w:rPr>
                <w:color w:val="000000"/>
                <w:kern w:val="0"/>
                <w:sz w:val="20"/>
                <w:szCs w:val="20"/>
              </w:rPr>
              <w:t>0.19</w:t>
            </w:r>
          </w:p>
        </w:tc>
        <w:tc>
          <w:tcPr>
            <w:tcW w:w="2186" w:type="dxa"/>
            <w:shd w:val="clear" w:color="auto" w:fill="auto"/>
            <w:noWrap/>
            <w:vAlign w:val="center"/>
          </w:tcPr>
          <w:p w14:paraId="61053DB9" w14:textId="77777777" w:rsidR="00CA1D44" w:rsidRDefault="00604C27">
            <w:pPr>
              <w:widowControl/>
              <w:jc w:val="center"/>
              <w:rPr>
                <w:color w:val="000000"/>
                <w:kern w:val="0"/>
                <w:sz w:val="20"/>
                <w:szCs w:val="20"/>
              </w:rPr>
            </w:pPr>
            <w:r>
              <w:rPr>
                <w:color w:val="000000"/>
                <w:kern w:val="0"/>
                <w:sz w:val="20"/>
                <w:szCs w:val="20"/>
              </w:rPr>
              <w:t>0.17</w:t>
            </w:r>
          </w:p>
        </w:tc>
      </w:tr>
      <w:tr w:rsidR="00CA1D44" w14:paraId="63B11EC9" w14:textId="77777777">
        <w:trPr>
          <w:trHeight w:val="345"/>
        </w:trPr>
        <w:tc>
          <w:tcPr>
            <w:tcW w:w="2906" w:type="dxa"/>
            <w:shd w:val="clear" w:color="auto" w:fill="auto"/>
            <w:noWrap/>
            <w:vAlign w:val="center"/>
          </w:tcPr>
          <w:p w14:paraId="0DC3BE86"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2970DE91" w14:textId="77777777" w:rsidR="00CA1D44" w:rsidRDefault="00604C27">
            <w:pPr>
              <w:widowControl/>
              <w:jc w:val="center"/>
              <w:rPr>
                <w:color w:val="000000"/>
                <w:kern w:val="0"/>
                <w:sz w:val="20"/>
                <w:szCs w:val="20"/>
              </w:rPr>
            </w:pPr>
            <w:r>
              <w:rPr>
                <w:color w:val="000000"/>
                <w:kern w:val="0"/>
                <w:sz w:val="20"/>
                <w:szCs w:val="20"/>
              </w:rPr>
              <w:t>0.74</w:t>
            </w:r>
          </w:p>
        </w:tc>
        <w:tc>
          <w:tcPr>
            <w:tcW w:w="2239" w:type="dxa"/>
            <w:shd w:val="clear" w:color="auto" w:fill="auto"/>
            <w:noWrap/>
            <w:vAlign w:val="center"/>
          </w:tcPr>
          <w:p w14:paraId="6A1729E1" w14:textId="77777777" w:rsidR="00CA1D44" w:rsidRDefault="00604C27">
            <w:pPr>
              <w:widowControl/>
              <w:jc w:val="center"/>
              <w:rPr>
                <w:color w:val="000000"/>
                <w:kern w:val="0"/>
                <w:sz w:val="20"/>
                <w:szCs w:val="20"/>
              </w:rPr>
            </w:pPr>
            <w:r>
              <w:rPr>
                <w:color w:val="000000"/>
                <w:kern w:val="0"/>
                <w:sz w:val="20"/>
                <w:szCs w:val="20"/>
              </w:rPr>
              <w:t>0.74</w:t>
            </w:r>
          </w:p>
        </w:tc>
        <w:tc>
          <w:tcPr>
            <w:tcW w:w="2186" w:type="dxa"/>
            <w:shd w:val="clear" w:color="auto" w:fill="auto"/>
            <w:noWrap/>
            <w:vAlign w:val="center"/>
          </w:tcPr>
          <w:p w14:paraId="15AE8857" w14:textId="77777777" w:rsidR="00CA1D44" w:rsidRDefault="00604C27">
            <w:pPr>
              <w:widowControl/>
              <w:jc w:val="center"/>
              <w:rPr>
                <w:color w:val="000000"/>
                <w:kern w:val="0"/>
                <w:sz w:val="20"/>
                <w:szCs w:val="20"/>
              </w:rPr>
            </w:pPr>
            <w:r>
              <w:rPr>
                <w:color w:val="000000"/>
                <w:kern w:val="0"/>
                <w:sz w:val="20"/>
                <w:szCs w:val="20"/>
              </w:rPr>
              <w:t>0.71</w:t>
            </w:r>
          </w:p>
        </w:tc>
      </w:tr>
      <w:tr w:rsidR="00CA1D44" w14:paraId="074EC14F" w14:textId="77777777">
        <w:trPr>
          <w:trHeight w:val="345"/>
        </w:trPr>
        <w:tc>
          <w:tcPr>
            <w:tcW w:w="2906" w:type="dxa"/>
            <w:shd w:val="clear" w:color="auto" w:fill="auto"/>
            <w:noWrap/>
            <w:vAlign w:val="center"/>
          </w:tcPr>
          <w:p w14:paraId="1CF6F32B"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48DB6C8C" w14:textId="77777777" w:rsidR="00CA1D44" w:rsidRDefault="00604C27">
            <w:pPr>
              <w:widowControl/>
              <w:jc w:val="center"/>
              <w:rPr>
                <w:color w:val="000000"/>
                <w:kern w:val="0"/>
                <w:sz w:val="20"/>
                <w:szCs w:val="20"/>
              </w:rPr>
            </w:pPr>
            <w:r>
              <w:rPr>
                <w:color w:val="000000"/>
                <w:kern w:val="0"/>
                <w:sz w:val="20"/>
                <w:szCs w:val="20"/>
              </w:rPr>
              <w:t>0.26</w:t>
            </w:r>
          </w:p>
        </w:tc>
        <w:tc>
          <w:tcPr>
            <w:tcW w:w="2239" w:type="dxa"/>
            <w:shd w:val="clear" w:color="auto" w:fill="auto"/>
            <w:noWrap/>
            <w:vAlign w:val="center"/>
          </w:tcPr>
          <w:p w14:paraId="24E00BFB" w14:textId="77777777" w:rsidR="00CA1D44" w:rsidRDefault="00604C27">
            <w:pPr>
              <w:widowControl/>
              <w:jc w:val="center"/>
              <w:rPr>
                <w:color w:val="000000"/>
                <w:kern w:val="0"/>
                <w:sz w:val="20"/>
                <w:szCs w:val="20"/>
              </w:rPr>
            </w:pPr>
            <w:r>
              <w:rPr>
                <w:color w:val="000000"/>
                <w:kern w:val="0"/>
                <w:sz w:val="20"/>
                <w:szCs w:val="20"/>
              </w:rPr>
              <w:t>0.26</w:t>
            </w:r>
          </w:p>
        </w:tc>
        <w:tc>
          <w:tcPr>
            <w:tcW w:w="2186" w:type="dxa"/>
            <w:shd w:val="clear" w:color="auto" w:fill="auto"/>
            <w:noWrap/>
            <w:vAlign w:val="center"/>
          </w:tcPr>
          <w:p w14:paraId="42385CD9" w14:textId="77777777" w:rsidR="00CA1D44" w:rsidRDefault="00604C27">
            <w:pPr>
              <w:widowControl/>
              <w:jc w:val="center"/>
              <w:rPr>
                <w:color w:val="000000"/>
                <w:kern w:val="0"/>
                <w:sz w:val="20"/>
                <w:szCs w:val="20"/>
              </w:rPr>
            </w:pPr>
            <w:r>
              <w:rPr>
                <w:color w:val="000000"/>
                <w:kern w:val="0"/>
                <w:sz w:val="20"/>
                <w:szCs w:val="20"/>
              </w:rPr>
              <w:t>0.29</w:t>
            </w:r>
          </w:p>
        </w:tc>
      </w:tr>
      <w:tr w:rsidR="00CA1D44" w14:paraId="7844F596" w14:textId="77777777">
        <w:trPr>
          <w:trHeight w:val="315"/>
        </w:trPr>
        <w:tc>
          <w:tcPr>
            <w:tcW w:w="9570" w:type="dxa"/>
            <w:gridSpan w:val="4"/>
            <w:shd w:val="clear" w:color="auto" w:fill="auto"/>
            <w:noWrap/>
            <w:vAlign w:val="center"/>
          </w:tcPr>
          <w:p w14:paraId="735AAA52" w14:textId="77777777" w:rsidR="00CA1D44" w:rsidRDefault="00604C27">
            <w:pPr>
              <w:widowControl/>
              <w:jc w:val="center"/>
              <w:rPr>
                <w:b/>
                <w:color w:val="000000"/>
                <w:kern w:val="0"/>
                <w:sz w:val="20"/>
                <w:szCs w:val="20"/>
              </w:rPr>
            </w:pPr>
            <w:r>
              <w:rPr>
                <w:b/>
                <w:i/>
                <w:iCs/>
                <w:color w:val="000000"/>
                <w:kern w:val="0"/>
                <w:sz w:val="20"/>
                <w:szCs w:val="20"/>
              </w:rPr>
              <w:t>j</w:t>
            </w:r>
            <w:r>
              <w:rPr>
                <w:b/>
                <w:color w:val="000000"/>
                <w:kern w:val="0"/>
                <w:sz w:val="20"/>
                <w:szCs w:val="20"/>
              </w:rPr>
              <w:t>=2</w:t>
            </w:r>
          </w:p>
        </w:tc>
      </w:tr>
      <w:tr w:rsidR="00CA1D44" w14:paraId="6CA9FD3C" w14:textId="77777777">
        <w:trPr>
          <w:trHeight w:val="315"/>
        </w:trPr>
        <w:tc>
          <w:tcPr>
            <w:tcW w:w="2906" w:type="dxa"/>
            <w:tcBorders>
              <w:tl2br w:val="single" w:sz="4" w:space="0" w:color="auto"/>
            </w:tcBorders>
            <w:shd w:val="clear" w:color="auto" w:fill="auto"/>
            <w:noWrap/>
            <w:vAlign w:val="center"/>
          </w:tcPr>
          <w:p w14:paraId="088E679E"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5A29D012" w14:textId="77777777" w:rsidR="00CA1D44" w:rsidRDefault="00604C27" w:rsidP="00D85CCC">
            <w:pPr>
              <w:widowControl/>
              <w:ind w:firstLineChars="500" w:firstLine="1004"/>
              <w:rPr>
                <w:b/>
                <w:color w:val="000000"/>
                <w:kern w:val="0"/>
                <w:sz w:val="20"/>
                <w:szCs w:val="20"/>
              </w:rPr>
            </w:pPr>
            <w:r>
              <w:rPr>
                <w:rFonts w:hint="eastAsia"/>
                <w:b/>
                <w:bCs/>
                <w:color w:val="000000"/>
                <w:kern w:val="0"/>
                <w:sz w:val="20"/>
                <w:szCs w:val="20"/>
              </w:rPr>
              <w:t>系数</w:t>
            </w:r>
          </w:p>
        </w:tc>
        <w:tc>
          <w:tcPr>
            <w:tcW w:w="2239" w:type="dxa"/>
            <w:shd w:val="clear" w:color="auto" w:fill="auto"/>
            <w:noWrap/>
            <w:vAlign w:val="center"/>
          </w:tcPr>
          <w:p w14:paraId="11201ACF" w14:textId="77777777" w:rsidR="00CA1D44" w:rsidRDefault="00604C27">
            <w:pPr>
              <w:widowControl/>
              <w:jc w:val="center"/>
              <w:rPr>
                <w:b/>
                <w:color w:val="000000"/>
                <w:kern w:val="0"/>
                <w:sz w:val="20"/>
                <w:szCs w:val="20"/>
              </w:rPr>
            </w:pPr>
            <w:r>
              <w:rPr>
                <w:b/>
                <w:color w:val="000000"/>
                <w:kern w:val="0"/>
                <w:sz w:val="20"/>
                <w:szCs w:val="20"/>
              </w:rPr>
              <w:t>1</w:t>
            </w:r>
          </w:p>
        </w:tc>
        <w:tc>
          <w:tcPr>
            <w:tcW w:w="2239" w:type="dxa"/>
            <w:shd w:val="clear" w:color="auto" w:fill="auto"/>
            <w:noWrap/>
            <w:vAlign w:val="center"/>
          </w:tcPr>
          <w:p w14:paraId="17B129A1" w14:textId="77777777" w:rsidR="00CA1D44" w:rsidRDefault="00604C27">
            <w:pPr>
              <w:widowControl/>
              <w:jc w:val="center"/>
              <w:rPr>
                <w:b/>
                <w:color w:val="000000"/>
                <w:kern w:val="0"/>
                <w:sz w:val="20"/>
                <w:szCs w:val="20"/>
              </w:rPr>
            </w:pPr>
            <w:r>
              <w:rPr>
                <w:b/>
                <w:color w:val="000000"/>
                <w:kern w:val="0"/>
                <w:sz w:val="20"/>
                <w:szCs w:val="20"/>
              </w:rPr>
              <w:t>2</w:t>
            </w:r>
          </w:p>
        </w:tc>
        <w:tc>
          <w:tcPr>
            <w:tcW w:w="2186" w:type="dxa"/>
            <w:shd w:val="clear" w:color="auto" w:fill="auto"/>
            <w:noWrap/>
            <w:vAlign w:val="center"/>
          </w:tcPr>
          <w:p w14:paraId="0296C256"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60191A20" w14:textId="77777777">
        <w:trPr>
          <w:trHeight w:val="345"/>
        </w:trPr>
        <w:tc>
          <w:tcPr>
            <w:tcW w:w="2906" w:type="dxa"/>
            <w:shd w:val="clear" w:color="auto" w:fill="auto"/>
            <w:noWrap/>
            <w:vAlign w:val="center"/>
          </w:tcPr>
          <w:p w14:paraId="5064D624"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239" w:type="dxa"/>
            <w:shd w:val="clear" w:color="auto" w:fill="auto"/>
            <w:noWrap/>
            <w:vAlign w:val="center"/>
          </w:tcPr>
          <w:p w14:paraId="477810D9" w14:textId="77777777" w:rsidR="00CA1D44" w:rsidRDefault="00604C27">
            <w:pPr>
              <w:widowControl/>
              <w:jc w:val="center"/>
              <w:rPr>
                <w:color w:val="000000"/>
                <w:kern w:val="0"/>
                <w:sz w:val="20"/>
                <w:szCs w:val="20"/>
              </w:rPr>
            </w:pPr>
            <w:r>
              <w:rPr>
                <w:color w:val="000000"/>
                <w:kern w:val="0"/>
                <w:sz w:val="20"/>
                <w:szCs w:val="20"/>
              </w:rPr>
              <w:t>0.82</w:t>
            </w:r>
          </w:p>
        </w:tc>
        <w:tc>
          <w:tcPr>
            <w:tcW w:w="2239" w:type="dxa"/>
            <w:shd w:val="clear" w:color="auto" w:fill="auto"/>
            <w:noWrap/>
            <w:vAlign w:val="center"/>
          </w:tcPr>
          <w:p w14:paraId="642B32A4" w14:textId="77777777" w:rsidR="00CA1D44" w:rsidRDefault="00604C27">
            <w:pPr>
              <w:widowControl/>
              <w:jc w:val="center"/>
              <w:rPr>
                <w:color w:val="000000"/>
                <w:kern w:val="0"/>
                <w:sz w:val="20"/>
                <w:szCs w:val="20"/>
              </w:rPr>
            </w:pPr>
            <w:r>
              <w:rPr>
                <w:color w:val="000000"/>
                <w:kern w:val="0"/>
                <w:sz w:val="20"/>
                <w:szCs w:val="20"/>
              </w:rPr>
              <w:t>0.82</w:t>
            </w:r>
          </w:p>
        </w:tc>
        <w:tc>
          <w:tcPr>
            <w:tcW w:w="2186" w:type="dxa"/>
            <w:shd w:val="clear" w:color="auto" w:fill="auto"/>
            <w:noWrap/>
            <w:vAlign w:val="center"/>
          </w:tcPr>
          <w:p w14:paraId="6842A74D" w14:textId="77777777" w:rsidR="00CA1D44" w:rsidRDefault="00604C27">
            <w:pPr>
              <w:widowControl/>
              <w:jc w:val="center"/>
              <w:rPr>
                <w:color w:val="000000"/>
                <w:kern w:val="0"/>
                <w:sz w:val="20"/>
                <w:szCs w:val="20"/>
              </w:rPr>
            </w:pPr>
            <w:r>
              <w:rPr>
                <w:color w:val="000000"/>
                <w:kern w:val="0"/>
                <w:sz w:val="20"/>
                <w:szCs w:val="20"/>
              </w:rPr>
              <w:t>0.65</w:t>
            </w:r>
          </w:p>
        </w:tc>
      </w:tr>
      <w:tr w:rsidR="00CA1D44" w14:paraId="5123C24F" w14:textId="77777777">
        <w:trPr>
          <w:trHeight w:val="345"/>
        </w:trPr>
        <w:tc>
          <w:tcPr>
            <w:tcW w:w="2906" w:type="dxa"/>
            <w:shd w:val="clear" w:color="auto" w:fill="auto"/>
            <w:noWrap/>
            <w:vAlign w:val="center"/>
          </w:tcPr>
          <w:p w14:paraId="3E0C1FB5"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239" w:type="dxa"/>
            <w:shd w:val="clear" w:color="auto" w:fill="auto"/>
            <w:noWrap/>
            <w:vAlign w:val="center"/>
          </w:tcPr>
          <w:p w14:paraId="722933AC" w14:textId="77777777" w:rsidR="00CA1D44" w:rsidRDefault="00604C27">
            <w:pPr>
              <w:widowControl/>
              <w:jc w:val="center"/>
              <w:rPr>
                <w:color w:val="000000"/>
                <w:kern w:val="0"/>
                <w:sz w:val="20"/>
                <w:szCs w:val="20"/>
              </w:rPr>
            </w:pPr>
            <w:r>
              <w:rPr>
                <w:color w:val="000000"/>
                <w:kern w:val="0"/>
                <w:sz w:val="20"/>
                <w:szCs w:val="20"/>
              </w:rPr>
              <w:t>0.18</w:t>
            </w:r>
          </w:p>
        </w:tc>
        <w:tc>
          <w:tcPr>
            <w:tcW w:w="2239" w:type="dxa"/>
            <w:shd w:val="clear" w:color="auto" w:fill="auto"/>
            <w:noWrap/>
            <w:vAlign w:val="center"/>
          </w:tcPr>
          <w:p w14:paraId="31B05448" w14:textId="77777777" w:rsidR="00CA1D44" w:rsidRDefault="00604C27">
            <w:pPr>
              <w:widowControl/>
              <w:jc w:val="center"/>
              <w:rPr>
                <w:color w:val="000000"/>
                <w:kern w:val="0"/>
                <w:sz w:val="20"/>
                <w:szCs w:val="20"/>
              </w:rPr>
            </w:pPr>
            <w:r>
              <w:rPr>
                <w:color w:val="000000"/>
                <w:kern w:val="0"/>
                <w:sz w:val="20"/>
                <w:szCs w:val="20"/>
              </w:rPr>
              <w:t>0.18</w:t>
            </w:r>
          </w:p>
        </w:tc>
        <w:tc>
          <w:tcPr>
            <w:tcW w:w="2186" w:type="dxa"/>
            <w:shd w:val="clear" w:color="auto" w:fill="auto"/>
            <w:noWrap/>
            <w:vAlign w:val="center"/>
          </w:tcPr>
          <w:p w14:paraId="549E1F4D" w14:textId="77777777" w:rsidR="00CA1D44" w:rsidRDefault="00604C27">
            <w:pPr>
              <w:widowControl/>
              <w:jc w:val="center"/>
              <w:rPr>
                <w:color w:val="000000"/>
                <w:kern w:val="0"/>
                <w:sz w:val="20"/>
                <w:szCs w:val="20"/>
              </w:rPr>
            </w:pPr>
            <w:r>
              <w:rPr>
                <w:color w:val="000000"/>
                <w:kern w:val="0"/>
                <w:sz w:val="20"/>
                <w:szCs w:val="20"/>
              </w:rPr>
              <w:t>0.35</w:t>
            </w:r>
          </w:p>
        </w:tc>
      </w:tr>
      <w:tr w:rsidR="00CA1D44" w14:paraId="25DAEE1A" w14:textId="77777777">
        <w:trPr>
          <w:trHeight w:val="345"/>
        </w:trPr>
        <w:tc>
          <w:tcPr>
            <w:tcW w:w="2906" w:type="dxa"/>
            <w:shd w:val="clear" w:color="auto" w:fill="auto"/>
            <w:noWrap/>
            <w:vAlign w:val="center"/>
          </w:tcPr>
          <w:p w14:paraId="63E23BC5" w14:textId="77777777" w:rsidR="00CA1D44" w:rsidRDefault="00604C27">
            <w:pPr>
              <w:widowControl/>
              <w:jc w:val="center"/>
              <w:rPr>
                <w:i/>
                <w:iCs/>
                <w:color w:val="000000"/>
                <w:kern w:val="0"/>
                <w:sz w:val="20"/>
                <w:szCs w:val="20"/>
              </w:rPr>
            </w:pPr>
            <w:r>
              <w:rPr>
                <w:i/>
                <w:iCs/>
                <w:color w:val="000000"/>
                <w:kern w:val="0"/>
                <w:sz w:val="20"/>
                <w:szCs w:val="20"/>
              </w:rPr>
              <w:lastRenderedPageBreak/>
              <w:t>b</w:t>
            </w:r>
            <w:r>
              <w:rPr>
                <w:i/>
                <w:iCs/>
                <w:color w:val="000000"/>
                <w:kern w:val="0"/>
                <w:sz w:val="20"/>
                <w:szCs w:val="20"/>
                <w:vertAlign w:val="subscript"/>
              </w:rPr>
              <w:t>i</w:t>
            </w:r>
          </w:p>
        </w:tc>
        <w:tc>
          <w:tcPr>
            <w:tcW w:w="2239" w:type="dxa"/>
            <w:shd w:val="clear" w:color="auto" w:fill="auto"/>
            <w:noWrap/>
            <w:vAlign w:val="center"/>
          </w:tcPr>
          <w:p w14:paraId="791BE40E" w14:textId="77777777" w:rsidR="00CA1D44" w:rsidRDefault="00604C27">
            <w:pPr>
              <w:widowControl/>
              <w:jc w:val="center"/>
              <w:rPr>
                <w:color w:val="000000"/>
                <w:kern w:val="0"/>
                <w:sz w:val="20"/>
                <w:szCs w:val="20"/>
              </w:rPr>
            </w:pPr>
            <w:r>
              <w:rPr>
                <w:color w:val="000000"/>
                <w:kern w:val="0"/>
                <w:sz w:val="20"/>
                <w:szCs w:val="20"/>
              </w:rPr>
              <w:t>0.72</w:t>
            </w:r>
          </w:p>
        </w:tc>
        <w:tc>
          <w:tcPr>
            <w:tcW w:w="2239" w:type="dxa"/>
            <w:shd w:val="clear" w:color="auto" w:fill="auto"/>
            <w:noWrap/>
            <w:vAlign w:val="center"/>
          </w:tcPr>
          <w:p w14:paraId="3E08F814" w14:textId="77777777" w:rsidR="00CA1D44" w:rsidRDefault="00604C27">
            <w:pPr>
              <w:widowControl/>
              <w:jc w:val="center"/>
              <w:rPr>
                <w:color w:val="000000"/>
                <w:kern w:val="0"/>
                <w:sz w:val="20"/>
                <w:szCs w:val="20"/>
              </w:rPr>
            </w:pPr>
            <w:r>
              <w:rPr>
                <w:color w:val="000000"/>
                <w:kern w:val="0"/>
                <w:sz w:val="20"/>
                <w:szCs w:val="20"/>
              </w:rPr>
              <w:t>0.71</w:t>
            </w:r>
          </w:p>
        </w:tc>
        <w:tc>
          <w:tcPr>
            <w:tcW w:w="2186" w:type="dxa"/>
            <w:shd w:val="clear" w:color="auto" w:fill="auto"/>
            <w:noWrap/>
            <w:vAlign w:val="center"/>
          </w:tcPr>
          <w:p w14:paraId="7921EF01" w14:textId="77777777" w:rsidR="00CA1D44" w:rsidRDefault="00604C27">
            <w:pPr>
              <w:widowControl/>
              <w:jc w:val="center"/>
              <w:rPr>
                <w:color w:val="000000"/>
                <w:kern w:val="0"/>
                <w:sz w:val="20"/>
                <w:szCs w:val="20"/>
              </w:rPr>
            </w:pPr>
            <w:r>
              <w:rPr>
                <w:color w:val="000000"/>
                <w:kern w:val="0"/>
                <w:sz w:val="20"/>
                <w:szCs w:val="20"/>
              </w:rPr>
              <w:t>0.78</w:t>
            </w:r>
          </w:p>
        </w:tc>
      </w:tr>
      <w:tr w:rsidR="00CA1D44" w14:paraId="720D2E4B" w14:textId="77777777">
        <w:trPr>
          <w:trHeight w:val="345"/>
        </w:trPr>
        <w:tc>
          <w:tcPr>
            <w:tcW w:w="2906" w:type="dxa"/>
            <w:shd w:val="clear" w:color="auto" w:fill="auto"/>
            <w:noWrap/>
            <w:vAlign w:val="center"/>
          </w:tcPr>
          <w:p w14:paraId="5AED3548"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59220331" w14:textId="77777777" w:rsidR="00CA1D44" w:rsidRDefault="00604C27">
            <w:pPr>
              <w:widowControl/>
              <w:jc w:val="center"/>
              <w:rPr>
                <w:color w:val="000000"/>
                <w:kern w:val="0"/>
                <w:sz w:val="20"/>
                <w:szCs w:val="20"/>
              </w:rPr>
            </w:pPr>
            <w:r>
              <w:rPr>
                <w:color w:val="000000"/>
                <w:kern w:val="0"/>
                <w:sz w:val="20"/>
                <w:szCs w:val="20"/>
              </w:rPr>
              <w:t>0.28</w:t>
            </w:r>
          </w:p>
        </w:tc>
        <w:tc>
          <w:tcPr>
            <w:tcW w:w="2239" w:type="dxa"/>
            <w:shd w:val="clear" w:color="auto" w:fill="auto"/>
            <w:noWrap/>
            <w:vAlign w:val="center"/>
          </w:tcPr>
          <w:p w14:paraId="08E14832" w14:textId="77777777" w:rsidR="00CA1D44" w:rsidRDefault="00604C27">
            <w:pPr>
              <w:widowControl/>
              <w:jc w:val="center"/>
              <w:rPr>
                <w:color w:val="000000"/>
                <w:kern w:val="0"/>
                <w:sz w:val="20"/>
                <w:szCs w:val="20"/>
              </w:rPr>
            </w:pPr>
            <w:r>
              <w:rPr>
                <w:color w:val="000000"/>
                <w:kern w:val="0"/>
                <w:sz w:val="20"/>
                <w:szCs w:val="20"/>
              </w:rPr>
              <w:t>0.29</w:t>
            </w:r>
          </w:p>
        </w:tc>
        <w:tc>
          <w:tcPr>
            <w:tcW w:w="2186" w:type="dxa"/>
            <w:shd w:val="clear" w:color="auto" w:fill="auto"/>
            <w:noWrap/>
            <w:vAlign w:val="center"/>
          </w:tcPr>
          <w:p w14:paraId="459B4E07" w14:textId="77777777" w:rsidR="00CA1D44" w:rsidRDefault="00604C27">
            <w:pPr>
              <w:widowControl/>
              <w:jc w:val="center"/>
              <w:rPr>
                <w:color w:val="000000"/>
                <w:kern w:val="0"/>
                <w:sz w:val="20"/>
                <w:szCs w:val="20"/>
              </w:rPr>
            </w:pPr>
            <w:r>
              <w:rPr>
                <w:color w:val="000000"/>
                <w:kern w:val="0"/>
                <w:sz w:val="20"/>
                <w:szCs w:val="20"/>
              </w:rPr>
              <w:t>0.22</w:t>
            </w:r>
          </w:p>
        </w:tc>
      </w:tr>
      <w:tr w:rsidR="00CA1D44" w14:paraId="6256BB9D" w14:textId="77777777">
        <w:trPr>
          <w:trHeight w:val="345"/>
        </w:trPr>
        <w:tc>
          <w:tcPr>
            <w:tcW w:w="2906" w:type="dxa"/>
            <w:shd w:val="clear" w:color="auto" w:fill="auto"/>
            <w:noWrap/>
            <w:vAlign w:val="center"/>
          </w:tcPr>
          <w:p w14:paraId="7EB5E595"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23358C87" w14:textId="77777777" w:rsidR="00CA1D44" w:rsidRDefault="00604C27">
            <w:pPr>
              <w:widowControl/>
              <w:jc w:val="center"/>
              <w:rPr>
                <w:color w:val="000000"/>
                <w:kern w:val="0"/>
                <w:sz w:val="20"/>
                <w:szCs w:val="20"/>
              </w:rPr>
            </w:pPr>
            <w:r>
              <w:rPr>
                <w:color w:val="000000"/>
                <w:kern w:val="0"/>
                <w:sz w:val="20"/>
                <w:szCs w:val="20"/>
              </w:rPr>
              <w:t>0.6</w:t>
            </w:r>
          </w:p>
        </w:tc>
        <w:tc>
          <w:tcPr>
            <w:tcW w:w="2239" w:type="dxa"/>
            <w:shd w:val="clear" w:color="auto" w:fill="auto"/>
            <w:noWrap/>
            <w:vAlign w:val="center"/>
          </w:tcPr>
          <w:p w14:paraId="585CD336" w14:textId="77777777" w:rsidR="00CA1D44" w:rsidRDefault="00604C27">
            <w:pPr>
              <w:widowControl/>
              <w:jc w:val="center"/>
              <w:rPr>
                <w:color w:val="000000"/>
                <w:kern w:val="0"/>
                <w:sz w:val="20"/>
                <w:szCs w:val="20"/>
              </w:rPr>
            </w:pPr>
            <w:r>
              <w:rPr>
                <w:color w:val="000000"/>
                <w:kern w:val="0"/>
                <w:sz w:val="20"/>
                <w:szCs w:val="20"/>
              </w:rPr>
              <w:t>0.61</w:t>
            </w:r>
          </w:p>
        </w:tc>
        <w:tc>
          <w:tcPr>
            <w:tcW w:w="2186" w:type="dxa"/>
            <w:shd w:val="clear" w:color="auto" w:fill="auto"/>
            <w:noWrap/>
            <w:vAlign w:val="center"/>
          </w:tcPr>
          <w:p w14:paraId="7C1F92FC" w14:textId="77777777" w:rsidR="00CA1D44" w:rsidRDefault="00604C27">
            <w:pPr>
              <w:widowControl/>
              <w:jc w:val="center"/>
              <w:rPr>
                <w:color w:val="000000"/>
                <w:kern w:val="0"/>
                <w:sz w:val="20"/>
                <w:szCs w:val="20"/>
              </w:rPr>
            </w:pPr>
            <w:r>
              <w:rPr>
                <w:color w:val="000000"/>
                <w:kern w:val="0"/>
                <w:sz w:val="20"/>
                <w:szCs w:val="20"/>
              </w:rPr>
              <w:t>0.66</w:t>
            </w:r>
          </w:p>
        </w:tc>
      </w:tr>
      <w:tr w:rsidR="00CA1D44" w14:paraId="554707EA" w14:textId="77777777">
        <w:trPr>
          <w:trHeight w:val="345"/>
        </w:trPr>
        <w:tc>
          <w:tcPr>
            <w:tcW w:w="2906" w:type="dxa"/>
            <w:shd w:val="clear" w:color="auto" w:fill="auto"/>
            <w:noWrap/>
            <w:vAlign w:val="center"/>
          </w:tcPr>
          <w:p w14:paraId="34686FCB"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25959EF5" w14:textId="77777777" w:rsidR="00CA1D44" w:rsidRDefault="00604C27">
            <w:pPr>
              <w:widowControl/>
              <w:jc w:val="center"/>
              <w:rPr>
                <w:color w:val="000000"/>
                <w:kern w:val="0"/>
                <w:sz w:val="20"/>
                <w:szCs w:val="20"/>
              </w:rPr>
            </w:pPr>
            <w:r>
              <w:rPr>
                <w:color w:val="000000"/>
                <w:kern w:val="0"/>
                <w:sz w:val="20"/>
                <w:szCs w:val="20"/>
              </w:rPr>
              <w:t>0.4</w:t>
            </w:r>
          </w:p>
        </w:tc>
        <w:tc>
          <w:tcPr>
            <w:tcW w:w="2239" w:type="dxa"/>
            <w:shd w:val="clear" w:color="auto" w:fill="auto"/>
            <w:noWrap/>
            <w:vAlign w:val="center"/>
          </w:tcPr>
          <w:p w14:paraId="77FFD92B" w14:textId="77777777" w:rsidR="00CA1D44" w:rsidRDefault="00604C27">
            <w:pPr>
              <w:widowControl/>
              <w:jc w:val="center"/>
              <w:rPr>
                <w:color w:val="000000"/>
                <w:kern w:val="0"/>
                <w:sz w:val="20"/>
                <w:szCs w:val="20"/>
              </w:rPr>
            </w:pPr>
            <w:r>
              <w:rPr>
                <w:color w:val="000000"/>
                <w:kern w:val="0"/>
                <w:sz w:val="20"/>
                <w:szCs w:val="20"/>
              </w:rPr>
              <w:t>0.39</w:t>
            </w:r>
          </w:p>
        </w:tc>
        <w:tc>
          <w:tcPr>
            <w:tcW w:w="2186" w:type="dxa"/>
            <w:shd w:val="clear" w:color="auto" w:fill="auto"/>
            <w:noWrap/>
            <w:vAlign w:val="center"/>
          </w:tcPr>
          <w:p w14:paraId="2D3B415B" w14:textId="77777777" w:rsidR="00CA1D44" w:rsidRDefault="00604C27">
            <w:pPr>
              <w:widowControl/>
              <w:jc w:val="center"/>
              <w:rPr>
                <w:color w:val="000000"/>
                <w:kern w:val="0"/>
                <w:sz w:val="20"/>
                <w:szCs w:val="20"/>
              </w:rPr>
            </w:pPr>
            <w:r>
              <w:rPr>
                <w:color w:val="000000"/>
                <w:kern w:val="0"/>
                <w:sz w:val="20"/>
                <w:szCs w:val="20"/>
              </w:rPr>
              <w:t>0.34</w:t>
            </w:r>
          </w:p>
        </w:tc>
      </w:tr>
      <w:tr w:rsidR="00CA1D44" w14:paraId="27A91D64" w14:textId="77777777">
        <w:trPr>
          <w:trHeight w:val="345"/>
        </w:trPr>
        <w:tc>
          <w:tcPr>
            <w:tcW w:w="2906" w:type="dxa"/>
            <w:shd w:val="clear" w:color="auto" w:fill="auto"/>
            <w:noWrap/>
            <w:vAlign w:val="center"/>
          </w:tcPr>
          <w:p w14:paraId="21077D44"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375D6AB4" w14:textId="77777777" w:rsidR="00CA1D44" w:rsidRDefault="00604C27">
            <w:pPr>
              <w:widowControl/>
              <w:jc w:val="center"/>
              <w:rPr>
                <w:color w:val="000000"/>
                <w:kern w:val="0"/>
                <w:sz w:val="20"/>
                <w:szCs w:val="20"/>
              </w:rPr>
            </w:pPr>
            <w:r>
              <w:rPr>
                <w:color w:val="000000"/>
                <w:kern w:val="0"/>
                <w:sz w:val="20"/>
                <w:szCs w:val="20"/>
              </w:rPr>
              <w:t>0.86</w:t>
            </w:r>
          </w:p>
        </w:tc>
        <w:tc>
          <w:tcPr>
            <w:tcW w:w="2239" w:type="dxa"/>
            <w:shd w:val="clear" w:color="auto" w:fill="auto"/>
            <w:noWrap/>
            <w:vAlign w:val="center"/>
          </w:tcPr>
          <w:p w14:paraId="15D33C6E" w14:textId="77777777" w:rsidR="00CA1D44" w:rsidRDefault="00604C27">
            <w:pPr>
              <w:widowControl/>
              <w:jc w:val="center"/>
              <w:rPr>
                <w:color w:val="000000"/>
                <w:kern w:val="0"/>
                <w:sz w:val="20"/>
                <w:szCs w:val="20"/>
              </w:rPr>
            </w:pPr>
            <w:r>
              <w:rPr>
                <w:color w:val="000000"/>
                <w:kern w:val="0"/>
                <w:sz w:val="20"/>
                <w:szCs w:val="20"/>
              </w:rPr>
              <w:t>0.86</w:t>
            </w:r>
          </w:p>
        </w:tc>
        <w:tc>
          <w:tcPr>
            <w:tcW w:w="2186" w:type="dxa"/>
            <w:shd w:val="clear" w:color="auto" w:fill="auto"/>
            <w:noWrap/>
            <w:vAlign w:val="center"/>
          </w:tcPr>
          <w:p w14:paraId="63C214E9" w14:textId="77777777" w:rsidR="00CA1D44" w:rsidRDefault="00604C27">
            <w:pPr>
              <w:widowControl/>
              <w:jc w:val="center"/>
              <w:rPr>
                <w:color w:val="000000"/>
                <w:kern w:val="0"/>
                <w:sz w:val="20"/>
                <w:szCs w:val="20"/>
              </w:rPr>
            </w:pPr>
            <w:r>
              <w:rPr>
                <w:color w:val="000000"/>
                <w:kern w:val="0"/>
                <w:sz w:val="20"/>
                <w:szCs w:val="20"/>
              </w:rPr>
              <w:t>0.91</w:t>
            </w:r>
          </w:p>
        </w:tc>
      </w:tr>
      <w:tr w:rsidR="00CA1D44" w14:paraId="5ECECAB2" w14:textId="77777777">
        <w:trPr>
          <w:trHeight w:val="345"/>
        </w:trPr>
        <w:tc>
          <w:tcPr>
            <w:tcW w:w="2906" w:type="dxa"/>
            <w:shd w:val="clear" w:color="auto" w:fill="auto"/>
            <w:noWrap/>
            <w:vAlign w:val="center"/>
          </w:tcPr>
          <w:p w14:paraId="1DD94AA4"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341129BB" w14:textId="77777777" w:rsidR="00CA1D44" w:rsidRDefault="00604C27">
            <w:pPr>
              <w:widowControl/>
              <w:jc w:val="center"/>
              <w:rPr>
                <w:color w:val="000000"/>
                <w:kern w:val="0"/>
                <w:sz w:val="20"/>
                <w:szCs w:val="20"/>
              </w:rPr>
            </w:pPr>
            <w:r>
              <w:rPr>
                <w:color w:val="000000"/>
                <w:kern w:val="0"/>
                <w:sz w:val="20"/>
                <w:szCs w:val="20"/>
              </w:rPr>
              <w:t>0.14</w:t>
            </w:r>
          </w:p>
        </w:tc>
        <w:tc>
          <w:tcPr>
            <w:tcW w:w="2239" w:type="dxa"/>
            <w:shd w:val="clear" w:color="auto" w:fill="auto"/>
            <w:noWrap/>
            <w:vAlign w:val="center"/>
          </w:tcPr>
          <w:p w14:paraId="117AAE99" w14:textId="77777777" w:rsidR="00CA1D44" w:rsidRDefault="00604C27">
            <w:pPr>
              <w:widowControl/>
              <w:jc w:val="center"/>
              <w:rPr>
                <w:color w:val="000000"/>
                <w:kern w:val="0"/>
                <w:sz w:val="20"/>
                <w:szCs w:val="20"/>
              </w:rPr>
            </w:pPr>
            <w:r>
              <w:rPr>
                <w:color w:val="000000"/>
                <w:kern w:val="0"/>
                <w:sz w:val="20"/>
                <w:szCs w:val="20"/>
              </w:rPr>
              <w:t>0.14</w:t>
            </w:r>
          </w:p>
        </w:tc>
        <w:tc>
          <w:tcPr>
            <w:tcW w:w="2186" w:type="dxa"/>
            <w:shd w:val="clear" w:color="auto" w:fill="auto"/>
            <w:noWrap/>
            <w:vAlign w:val="center"/>
          </w:tcPr>
          <w:p w14:paraId="2A88D7E2" w14:textId="77777777" w:rsidR="00CA1D44" w:rsidRDefault="00604C27">
            <w:pPr>
              <w:widowControl/>
              <w:jc w:val="center"/>
              <w:rPr>
                <w:color w:val="000000"/>
                <w:kern w:val="0"/>
                <w:sz w:val="20"/>
                <w:szCs w:val="20"/>
              </w:rPr>
            </w:pPr>
            <w:r>
              <w:rPr>
                <w:color w:val="000000"/>
                <w:kern w:val="0"/>
                <w:sz w:val="20"/>
                <w:szCs w:val="20"/>
              </w:rPr>
              <w:t>0.09</w:t>
            </w:r>
          </w:p>
        </w:tc>
      </w:tr>
      <w:tr w:rsidR="00CA1D44" w14:paraId="2C819920" w14:textId="77777777">
        <w:trPr>
          <w:trHeight w:val="315"/>
        </w:trPr>
        <w:tc>
          <w:tcPr>
            <w:tcW w:w="9570" w:type="dxa"/>
            <w:gridSpan w:val="4"/>
            <w:shd w:val="clear" w:color="auto" w:fill="auto"/>
            <w:noWrap/>
            <w:vAlign w:val="center"/>
          </w:tcPr>
          <w:p w14:paraId="3E430773" w14:textId="77777777" w:rsidR="00CA1D44" w:rsidRDefault="00604C27">
            <w:pPr>
              <w:widowControl/>
              <w:jc w:val="center"/>
              <w:rPr>
                <w:b/>
                <w:color w:val="000000"/>
                <w:kern w:val="0"/>
                <w:sz w:val="20"/>
                <w:szCs w:val="20"/>
              </w:rPr>
            </w:pPr>
            <w:r>
              <w:rPr>
                <w:b/>
                <w:i/>
                <w:iCs/>
                <w:color w:val="000000"/>
                <w:kern w:val="0"/>
                <w:sz w:val="20"/>
                <w:szCs w:val="20"/>
              </w:rPr>
              <w:t>j</w:t>
            </w:r>
            <w:r>
              <w:rPr>
                <w:b/>
                <w:color w:val="000000"/>
                <w:kern w:val="0"/>
                <w:sz w:val="20"/>
                <w:szCs w:val="20"/>
              </w:rPr>
              <w:t>=3</w:t>
            </w:r>
          </w:p>
        </w:tc>
      </w:tr>
      <w:tr w:rsidR="00CA1D44" w14:paraId="5B6DC467" w14:textId="77777777">
        <w:trPr>
          <w:trHeight w:val="315"/>
        </w:trPr>
        <w:tc>
          <w:tcPr>
            <w:tcW w:w="2906" w:type="dxa"/>
            <w:tcBorders>
              <w:tl2br w:val="single" w:sz="4" w:space="0" w:color="auto"/>
            </w:tcBorders>
            <w:shd w:val="clear" w:color="auto" w:fill="auto"/>
            <w:noWrap/>
            <w:vAlign w:val="center"/>
          </w:tcPr>
          <w:p w14:paraId="02DC2C02"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5390F1DD" w14:textId="77777777" w:rsidR="00CA1D44" w:rsidRDefault="00604C27" w:rsidP="00D85CCC">
            <w:pPr>
              <w:widowControl/>
              <w:ind w:firstLineChars="500" w:firstLine="1004"/>
              <w:rPr>
                <w:b/>
                <w:color w:val="000000"/>
                <w:kern w:val="0"/>
                <w:sz w:val="20"/>
                <w:szCs w:val="20"/>
              </w:rPr>
            </w:pPr>
            <w:r>
              <w:rPr>
                <w:rFonts w:hint="eastAsia"/>
                <w:b/>
                <w:bCs/>
                <w:color w:val="000000"/>
                <w:kern w:val="0"/>
                <w:sz w:val="20"/>
                <w:szCs w:val="20"/>
              </w:rPr>
              <w:t>系数</w:t>
            </w:r>
          </w:p>
        </w:tc>
        <w:tc>
          <w:tcPr>
            <w:tcW w:w="2239" w:type="dxa"/>
            <w:shd w:val="clear" w:color="auto" w:fill="auto"/>
            <w:noWrap/>
            <w:vAlign w:val="center"/>
          </w:tcPr>
          <w:p w14:paraId="7A9B7A69" w14:textId="77777777" w:rsidR="00CA1D44" w:rsidRDefault="00604C27">
            <w:pPr>
              <w:widowControl/>
              <w:jc w:val="center"/>
              <w:rPr>
                <w:b/>
                <w:color w:val="000000"/>
                <w:kern w:val="0"/>
                <w:sz w:val="20"/>
                <w:szCs w:val="20"/>
              </w:rPr>
            </w:pPr>
            <w:r>
              <w:rPr>
                <w:b/>
                <w:color w:val="000000"/>
                <w:kern w:val="0"/>
                <w:sz w:val="20"/>
                <w:szCs w:val="20"/>
              </w:rPr>
              <w:t>1</w:t>
            </w:r>
          </w:p>
        </w:tc>
        <w:tc>
          <w:tcPr>
            <w:tcW w:w="2239" w:type="dxa"/>
            <w:shd w:val="clear" w:color="auto" w:fill="auto"/>
            <w:noWrap/>
            <w:vAlign w:val="center"/>
          </w:tcPr>
          <w:p w14:paraId="39B3F7CB" w14:textId="77777777" w:rsidR="00CA1D44" w:rsidRDefault="00604C27">
            <w:pPr>
              <w:widowControl/>
              <w:jc w:val="center"/>
              <w:rPr>
                <w:b/>
                <w:color w:val="000000"/>
                <w:kern w:val="0"/>
                <w:sz w:val="20"/>
                <w:szCs w:val="20"/>
              </w:rPr>
            </w:pPr>
            <w:r>
              <w:rPr>
                <w:b/>
                <w:color w:val="000000"/>
                <w:kern w:val="0"/>
                <w:sz w:val="20"/>
                <w:szCs w:val="20"/>
              </w:rPr>
              <w:t>2</w:t>
            </w:r>
          </w:p>
        </w:tc>
        <w:tc>
          <w:tcPr>
            <w:tcW w:w="2186" w:type="dxa"/>
            <w:shd w:val="clear" w:color="auto" w:fill="auto"/>
            <w:noWrap/>
            <w:vAlign w:val="center"/>
          </w:tcPr>
          <w:p w14:paraId="48360515"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485E0029" w14:textId="77777777">
        <w:trPr>
          <w:trHeight w:val="345"/>
        </w:trPr>
        <w:tc>
          <w:tcPr>
            <w:tcW w:w="2906" w:type="dxa"/>
            <w:shd w:val="clear" w:color="auto" w:fill="auto"/>
            <w:noWrap/>
            <w:vAlign w:val="center"/>
          </w:tcPr>
          <w:p w14:paraId="1D149217"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239" w:type="dxa"/>
            <w:shd w:val="clear" w:color="auto" w:fill="auto"/>
            <w:noWrap/>
            <w:vAlign w:val="center"/>
          </w:tcPr>
          <w:p w14:paraId="39353AB2" w14:textId="77777777" w:rsidR="00CA1D44" w:rsidRDefault="00604C27">
            <w:pPr>
              <w:widowControl/>
              <w:jc w:val="center"/>
              <w:rPr>
                <w:color w:val="000000"/>
                <w:kern w:val="0"/>
                <w:sz w:val="20"/>
                <w:szCs w:val="20"/>
              </w:rPr>
            </w:pPr>
            <w:r>
              <w:rPr>
                <w:color w:val="000000"/>
                <w:kern w:val="0"/>
                <w:sz w:val="20"/>
                <w:szCs w:val="20"/>
              </w:rPr>
              <w:t>0.82</w:t>
            </w:r>
          </w:p>
        </w:tc>
        <w:tc>
          <w:tcPr>
            <w:tcW w:w="2239" w:type="dxa"/>
            <w:shd w:val="clear" w:color="auto" w:fill="auto"/>
            <w:noWrap/>
            <w:vAlign w:val="center"/>
          </w:tcPr>
          <w:p w14:paraId="4A199D4C" w14:textId="77777777" w:rsidR="00CA1D44" w:rsidRDefault="00604C27">
            <w:pPr>
              <w:widowControl/>
              <w:jc w:val="center"/>
              <w:rPr>
                <w:color w:val="000000"/>
                <w:kern w:val="0"/>
                <w:sz w:val="20"/>
                <w:szCs w:val="20"/>
              </w:rPr>
            </w:pPr>
            <w:r>
              <w:rPr>
                <w:color w:val="000000"/>
                <w:kern w:val="0"/>
                <w:sz w:val="20"/>
                <w:szCs w:val="20"/>
              </w:rPr>
              <w:t>0.8</w:t>
            </w:r>
          </w:p>
        </w:tc>
        <w:tc>
          <w:tcPr>
            <w:tcW w:w="2186" w:type="dxa"/>
            <w:shd w:val="clear" w:color="auto" w:fill="auto"/>
            <w:noWrap/>
            <w:vAlign w:val="center"/>
          </w:tcPr>
          <w:p w14:paraId="53B45642" w14:textId="77777777" w:rsidR="00CA1D44" w:rsidRDefault="00604C27">
            <w:pPr>
              <w:widowControl/>
              <w:jc w:val="center"/>
              <w:rPr>
                <w:color w:val="000000"/>
                <w:kern w:val="0"/>
                <w:sz w:val="20"/>
                <w:szCs w:val="20"/>
              </w:rPr>
            </w:pPr>
            <w:r>
              <w:rPr>
                <w:color w:val="000000"/>
                <w:kern w:val="0"/>
                <w:sz w:val="20"/>
                <w:szCs w:val="20"/>
              </w:rPr>
              <w:t>0.65</w:t>
            </w:r>
          </w:p>
        </w:tc>
      </w:tr>
      <w:tr w:rsidR="00CA1D44" w14:paraId="018A79D0" w14:textId="77777777">
        <w:trPr>
          <w:trHeight w:val="345"/>
        </w:trPr>
        <w:tc>
          <w:tcPr>
            <w:tcW w:w="2906" w:type="dxa"/>
            <w:shd w:val="clear" w:color="auto" w:fill="auto"/>
            <w:noWrap/>
            <w:vAlign w:val="center"/>
          </w:tcPr>
          <w:p w14:paraId="59390B18"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239" w:type="dxa"/>
            <w:shd w:val="clear" w:color="auto" w:fill="auto"/>
            <w:noWrap/>
            <w:vAlign w:val="center"/>
          </w:tcPr>
          <w:p w14:paraId="7C6B8EA0" w14:textId="77777777" w:rsidR="00CA1D44" w:rsidRDefault="00604C27">
            <w:pPr>
              <w:widowControl/>
              <w:jc w:val="center"/>
              <w:rPr>
                <w:color w:val="000000"/>
                <w:kern w:val="0"/>
                <w:sz w:val="20"/>
                <w:szCs w:val="20"/>
              </w:rPr>
            </w:pPr>
            <w:r>
              <w:rPr>
                <w:color w:val="000000"/>
                <w:kern w:val="0"/>
                <w:sz w:val="20"/>
                <w:szCs w:val="20"/>
              </w:rPr>
              <w:t>0.18</w:t>
            </w:r>
          </w:p>
        </w:tc>
        <w:tc>
          <w:tcPr>
            <w:tcW w:w="2239" w:type="dxa"/>
            <w:shd w:val="clear" w:color="auto" w:fill="auto"/>
            <w:noWrap/>
            <w:vAlign w:val="center"/>
          </w:tcPr>
          <w:p w14:paraId="454B9A71" w14:textId="77777777" w:rsidR="00CA1D44" w:rsidRDefault="00604C27">
            <w:pPr>
              <w:widowControl/>
              <w:jc w:val="center"/>
              <w:rPr>
                <w:color w:val="000000"/>
                <w:kern w:val="0"/>
                <w:sz w:val="20"/>
                <w:szCs w:val="20"/>
              </w:rPr>
            </w:pPr>
            <w:r>
              <w:rPr>
                <w:color w:val="000000"/>
                <w:kern w:val="0"/>
                <w:sz w:val="20"/>
                <w:szCs w:val="20"/>
              </w:rPr>
              <w:t>0.2</w:t>
            </w:r>
          </w:p>
        </w:tc>
        <w:tc>
          <w:tcPr>
            <w:tcW w:w="2186" w:type="dxa"/>
            <w:shd w:val="clear" w:color="auto" w:fill="auto"/>
            <w:noWrap/>
            <w:vAlign w:val="center"/>
          </w:tcPr>
          <w:p w14:paraId="0070C6E2" w14:textId="77777777" w:rsidR="00CA1D44" w:rsidRDefault="00604C27">
            <w:pPr>
              <w:widowControl/>
              <w:jc w:val="center"/>
              <w:rPr>
                <w:color w:val="000000"/>
                <w:kern w:val="0"/>
                <w:sz w:val="20"/>
                <w:szCs w:val="20"/>
              </w:rPr>
            </w:pPr>
            <w:r>
              <w:rPr>
                <w:color w:val="000000"/>
                <w:kern w:val="0"/>
                <w:sz w:val="20"/>
                <w:szCs w:val="20"/>
              </w:rPr>
              <w:t>0.35</w:t>
            </w:r>
          </w:p>
        </w:tc>
      </w:tr>
      <w:tr w:rsidR="00CA1D44" w14:paraId="370EF0DD" w14:textId="77777777">
        <w:trPr>
          <w:trHeight w:val="345"/>
        </w:trPr>
        <w:tc>
          <w:tcPr>
            <w:tcW w:w="2906" w:type="dxa"/>
            <w:shd w:val="clear" w:color="auto" w:fill="auto"/>
            <w:noWrap/>
            <w:vAlign w:val="center"/>
          </w:tcPr>
          <w:p w14:paraId="386FCC66"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34012DFF" w14:textId="77777777" w:rsidR="00CA1D44" w:rsidRDefault="00604C27">
            <w:pPr>
              <w:widowControl/>
              <w:jc w:val="center"/>
              <w:rPr>
                <w:color w:val="000000"/>
                <w:kern w:val="0"/>
                <w:sz w:val="20"/>
                <w:szCs w:val="20"/>
              </w:rPr>
            </w:pPr>
            <w:r>
              <w:rPr>
                <w:color w:val="000000"/>
                <w:kern w:val="0"/>
                <w:sz w:val="20"/>
                <w:szCs w:val="20"/>
              </w:rPr>
              <w:t>0.72</w:t>
            </w:r>
          </w:p>
        </w:tc>
        <w:tc>
          <w:tcPr>
            <w:tcW w:w="2239" w:type="dxa"/>
            <w:shd w:val="clear" w:color="auto" w:fill="auto"/>
            <w:noWrap/>
            <w:vAlign w:val="center"/>
          </w:tcPr>
          <w:p w14:paraId="2C4E5F10" w14:textId="77777777" w:rsidR="00CA1D44" w:rsidRDefault="00604C27">
            <w:pPr>
              <w:widowControl/>
              <w:jc w:val="center"/>
              <w:rPr>
                <w:color w:val="000000"/>
                <w:kern w:val="0"/>
                <w:sz w:val="20"/>
                <w:szCs w:val="20"/>
              </w:rPr>
            </w:pPr>
            <w:r>
              <w:rPr>
                <w:color w:val="000000"/>
                <w:kern w:val="0"/>
                <w:sz w:val="20"/>
                <w:szCs w:val="20"/>
              </w:rPr>
              <w:t>0.65</w:t>
            </w:r>
          </w:p>
        </w:tc>
        <w:tc>
          <w:tcPr>
            <w:tcW w:w="2186" w:type="dxa"/>
            <w:shd w:val="clear" w:color="auto" w:fill="auto"/>
            <w:noWrap/>
            <w:vAlign w:val="center"/>
          </w:tcPr>
          <w:p w14:paraId="55A1B0F8" w14:textId="77777777" w:rsidR="00CA1D44" w:rsidRDefault="00604C27">
            <w:pPr>
              <w:widowControl/>
              <w:jc w:val="center"/>
              <w:rPr>
                <w:color w:val="000000"/>
                <w:kern w:val="0"/>
                <w:sz w:val="20"/>
                <w:szCs w:val="20"/>
              </w:rPr>
            </w:pPr>
            <w:r>
              <w:rPr>
                <w:color w:val="000000"/>
                <w:kern w:val="0"/>
                <w:sz w:val="20"/>
                <w:szCs w:val="20"/>
              </w:rPr>
              <w:t>0.78</w:t>
            </w:r>
          </w:p>
        </w:tc>
      </w:tr>
      <w:tr w:rsidR="00CA1D44" w14:paraId="3468961A" w14:textId="77777777">
        <w:trPr>
          <w:trHeight w:val="345"/>
        </w:trPr>
        <w:tc>
          <w:tcPr>
            <w:tcW w:w="2906" w:type="dxa"/>
            <w:shd w:val="clear" w:color="auto" w:fill="auto"/>
            <w:noWrap/>
            <w:vAlign w:val="center"/>
          </w:tcPr>
          <w:p w14:paraId="533B0ECC"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1BB39103" w14:textId="77777777" w:rsidR="00CA1D44" w:rsidRDefault="00604C27">
            <w:pPr>
              <w:widowControl/>
              <w:jc w:val="center"/>
              <w:rPr>
                <w:color w:val="000000"/>
                <w:kern w:val="0"/>
                <w:sz w:val="20"/>
                <w:szCs w:val="20"/>
              </w:rPr>
            </w:pPr>
            <w:r>
              <w:rPr>
                <w:color w:val="000000"/>
                <w:kern w:val="0"/>
                <w:sz w:val="20"/>
                <w:szCs w:val="20"/>
              </w:rPr>
              <w:t>0.28</w:t>
            </w:r>
          </w:p>
        </w:tc>
        <w:tc>
          <w:tcPr>
            <w:tcW w:w="2239" w:type="dxa"/>
            <w:shd w:val="clear" w:color="auto" w:fill="auto"/>
            <w:noWrap/>
            <w:vAlign w:val="center"/>
          </w:tcPr>
          <w:p w14:paraId="52CEDEF4" w14:textId="77777777" w:rsidR="00CA1D44" w:rsidRDefault="00604C27">
            <w:pPr>
              <w:widowControl/>
              <w:jc w:val="center"/>
              <w:rPr>
                <w:color w:val="000000"/>
                <w:kern w:val="0"/>
                <w:sz w:val="20"/>
                <w:szCs w:val="20"/>
              </w:rPr>
            </w:pPr>
            <w:r>
              <w:rPr>
                <w:color w:val="000000"/>
                <w:kern w:val="0"/>
                <w:sz w:val="20"/>
                <w:szCs w:val="20"/>
              </w:rPr>
              <w:t>0.35</w:t>
            </w:r>
          </w:p>
        </w:tc>
        <w:tc>
          <w:tcPr>
            <w:tcW w:w="2186" w:type="dxa"/>
            <w:shd w:val="clear" w:color="auto" w:fill="auto"/>
            <w:noWrap/>
            <w:vAlign w:val="center"/>
          </w:tcPr>
          <w:p w14:paraId="654C1FB0" w14:textId="77777777" w:rsidR="00CA1D44" w:rsidRDefault="00604C27">
            <w:pPr>
              <w:widowControl/>
              <w:jc w:val="center"/>
              <w:rPr>
                <w:color w:val="000000"/>
                <w:kern w:val="0"/>
                <w:sz w:val="20"/>
                <w:szCs w:val="20"/>
              </w:rPr>
            </w:pPr>
            <w:r>
              <w:rPr>
                <w:color w:val="000000"/>
                <w:kern w:val="0"/>
                <w:sz w:val="20"/>
                <w:szCs w:val="20"/>
              </w:rPr>
              <w:t>0.22</w:t>
            </w:r>
          </w:p>
        </w:tc>
      </w:tr>
      <w:tr w:rsidR="00CA1D44" w14:paraId="0AFFF39E" w14:textId="77777777">
        <w:trPr>
          <w:trHeight w:val="345"/>
        </w:trPr>
        <w:tc>
          <w:tcPr>
            <w:tcW w:w="2906" w:type="dxa"/>
            <w:shd w:val="clear" w:color="auto" w:fill="auto"/>
            <w:noWrap/>
            <w:vAlign w:val="center"/>
          </w:tcPr>
          <w:p w14:paraId="2B534441"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346E3F2A" w14:textId="77777777" w:rsidR="00CA1D44" w:rsidRDefault="00604C27">
            <w:pPr>
              <w:widowControl/>
              <w:jc w:val="center"/>
              <w:rPr>
                <w:color w:val="000000"/>
                <w:kern w:val="0"/>
                <w:sz w:val="20"/>
                <w:szCs w:val="20"/>
              </w:rPr>
            </w:pPr>
            <w:r>
              <w:rPr>
                <w:color w:val="000000"/>
                <w:kern w:val="0"/>
                <w:sz w:val="20"/>
                <w:szCs w:val="20"/>
              </w:rPr>
              <w:t>0.6</w:t>
            </w:r>
          </w:p>
        </w:tc>
        <w:tc>
          <w:tcPr>
            <w:tcW w:w="2239" w:type="dxa"/>
            <w:shd w:val="clear" w:color="auto" w:fill="auto"/>
            <w:noWrap/>
            <w:vAlign w:val="center"/>
          </w:tcPr>
          <w:p w14:paraId="047A0807" w14:textId="77777777" w:rsidR="00CA1D44" w:rsidRDefault="00604C27">
            <w:pPr>
              <w:widowControl/>
              <w:jc w:val="center"/>
              <w:rPr>
                <w:color w:val="000000"/>
                <w:kern w:val="0"/>
                <w:sz w:val="20"/>
                <w:szCs w:val="20"/>
              </w:rPr>
            </w:pPr>
            <w:r>
              <w:rPr>
                <w:color w:val="000000"/>
                <w:kern w:val="0"/>
                <w:sz w:val="20"/>
                <w:szCs w:val="20"/>
              </w:rPr>
              <w:t>0.81</w:t>
            </w:r>
          </w:p>
        </w:tc>
        <w:tc>
          <w:tcPr>
            <w:tcW w:w="2186" w:type="dxa"/>
            <w:shd w:val="clear" w:color="auto" w:fill="auto"/>
            <w:noWrap/>
            <w:vAlign w:val="center"/>
          </w:tcPr>
          <w:p w14:paraId="589298E2" w14:textId="77777777" w:rsidR="00CA1D44" w:rsidRDefault="00604C27">
            <w:pPr>
              <w:widowControl/>
              <w:jc w:val="center"/>
              <w:rPr>
                <w:color w:val="000000"/>
                <w:kern w:val="0"/>
                <w:sz w:val="20"/>
                <w:szCs w:val="20"/>
              </w:rPr>
            </w:pPr>
            <w:r>
              <w:rPr>
                <w:color w:val="000000"/>
                <w:kern w:val="0"/>
                <w:sz w:val="20"/>
                <w:szCs w:val="20"/>
              </w:rPr>
              <w:t>0.66</w:t>
            </w:r>
          </w:p>
        </w:tc>
      </w:tr>
      <w:tr w:rsidR="00CA1D44" w14:paraId="22E2E189" w14:textId="77777777">
        <w:trPr>
          <w:trHeight w:val="345"/>
        </w:trPr>
        <w:tc>
          <w:tcPr>
            <w:tcW w:w="2906" w:type="dxa"/>
            <w:shd w:val="clear" w:color="auto" w:fill="auto"/>
            <w:noWrap/>
            <w:vAlign w:val="center"/>
          </w:tcPr>
          <w:p w14:paraId="18319BE3"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423622BD" w14:textId="77777777" w:rsidR="00CA1D44" w:rsidRDefault="00604C27">
            <w:pPr>
              <w:widowControl/>
              <w:jc w:val="center"/>
              <w:rPr>
                <w:color w:val="000000"/>
                <w:kern w:val="0"/>
                <w:sz w:val="20"/>
                <w:szCs w:val="20"/>
              </w:rPr>
            </w:pPr>
            <w:r>
              <w:rPr>
                <w:color w:val="000000"/>
                <w:kern w:val="0"/>
                <w:sz w:val="20"/>
                <w:szCs w:val="20"/>
              </w:rPr>
              <w:t>0.4</w:t>
            </w:r>
          </w:p>
        </w:tc>
        <w:tc>
          <w:tcPr>
            <w:tcW w:w="2239" w:type="dxa"/>
            <w:shd w:val="clear" w:color="auto" w:fill="auto"/>
            <w:noWrap/>
            <w:vAlign w:val="center"/>
          </w:tcPr>
          <w:p w14:paraId="31DF8D3E" w14:textId="77777777" w:rsidR="00CA1D44" w:rsidRDefault="00604C27">
            <w:pPr>
              <w:widowControl/>
              <w:jc w:val="center"/>
              <w:rPr>
                <w:color w:val="000000"/>
                <w:kern w:val="0"/>
                <w:sz w:val="20"/>
                <w:szCs w:val="20"/>
              </w:rPr>
            </w:pPr>
            <w:r>
              <w:rPr>
                <w:color w:val="000000"/>
                <w:kern w:val="0"/>
                <w:sz w:val="20"/>
                <w:szCs w:val="20"/>
              </w:rPr>
              <w:t>0.19</w:t>
            </w:r>
          </w:p>
        </w:tc>
        <w:tc>
          <w:tcPr>
            <w:tcW w:w="2186" w:type="dxa"/>
            <w:shd w:val="clear" w:color="auto" w:fill="auto"/>
            <w:noWrap/>
            <w:vAlign w:val="center"/>
          </w:tcPr>
          <w:p w14:paraId="683A6288" w14:textId="77777777" w:rsidR="00CA1D44" w:rsidRDefault="00604C27">
            <w:pPr>
              <w:widowControl/>
              <w:jc w:val="center"/>
              <w:rPr>
                <w:color w:val="000000"/>
                <w:kern w:val="0"/>
                <w:sz w:val="20"/>
                <w:szCs w:val="20"/>
              </w:rPr>
            </w:pPr>
            <w:r>
              <w:rPr>
                <w:color w:val="000000"/>
                <w:kern w:val="0"/>
                <w:sz w:val="20"/>
                <w:szCs w:val="20"/>
              </w:rPr>
              <w:t>0.34</w:t>
            </w:r>
          </w:p>
        </w:tc>
      </w:tr>
      <w:tr w:rsidR="00CA1D44" w14:paraId="7D90EADF" w14:textId="77777777">
        <w:trPr>
          <w:trHeight w:val="345"/>
        </w:trPr>
        <w:tc>
          <w:tcPr>
            <w:tcW w:w="2906" w:type="dxa"/>
            <w:shd w:val="clear" w:color="auto" w:fill="auto"/>
            <w:noWrap/>
            <w:vAlign w:val="center"/>
          </w:tcPr>
          <w:p w14:paraId="74F30E59"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2B7A5469" w14:textId="77777777" w:rsidR="00CA1D44" w:rsidRDefault="00604C27">
            <w:pPr>
              <w:widowControl/>
              <w:jc w:val="center"/>
              <w:rPr>
                <w:color w:val="000000"/>
                <w:kern w:val="0"/>
                <w:sz w:val="20"/>
                <w:szCs w:val="20"/>
              </w:rPr>
            </w:pPr>
            <w:r>
              <w:rPr>
                <w:color w:val="000000"/>
                <w:kern w:val="0"/>
                <w:sz w:val="20"/>
                <w:szCs w:val="20"/>
              </w:rPr>
              <w:t>0.86</w:t>
            </w:r>
          </w:p>
        </w:tc>
        <w:tc>
          <w:tcPr>
            <w:tcW w:w="2239" w:type="dxa"/>
            <w:shd w:val="clear" w:color="auto" w:fill="auto"/>
            <w:noWrap/>
            <w:vAlign w:val="center"/>
          </w:tcPr>
          <w:p w14:paraId="0F04FF2A" w14:textId="77777777" w:rsidR="00CA1D44" w:rsidRDefault="00604C27">
            <w:pPr>
              <w:widowControl/>
              <w:jc w:val="center"/>
              <w:rPr>
                <w:color w:val="000000"/>
                <w:kern w:val="0"/>
                <w:sz w:val="20"/>
                <w:szCs w:val="20"/>
              </w:rPr>
            </w:pPr>
            <w:r>
              <w:rPr>
                <w:color w:val="000000"/>
                <w:kern w:val="0"/>
                <w:sz w:val="20"/>
                <w:szCs w:val="20"/>
              </w:rPr>
              <w:t>0.74</w:t>
            </w:r>
          </w:p>
        </w:tc>
        <w:tc>
          <w:tcPr>
            <w:tcW w:w="2186" w:type="dxa"/>
            <w:shd w:val="clear" w:color="auto" w:fill="auto"/>
            <w:noWrap/>
            <w:vAlign w:val="center"/>
          </w:tcPr>
          <w:p w14:paraId="4DBD9884" w14:textId="77777777" w:rsidR="00CA1D44" w:rsidRDefault="00604C27">
            <w:pPr>
              <w:widowControl/>
              <w:jc w:val="center"/>
              <w:rPr>
                <w:color w:val="000000"/>
                <w:kern w:val="0"/>
                <w:sz w:val="20"/>
                <w:szCs w:val="20"/>
              </w:rPr>
            </w:pPr>
            <w:r>
              <w:rPr>
                <w:color w:val="000000"/>
                <w:kern w:val="0"/>
                <w:sz w:val="20"/>
                <w:szCs w:val="20"/>
              </w:rPr>
              <w:t>0.91</w:t>
            </w:r>
          </w:p>
        </w:tc>
      </w:tr>
      <w:tr w:rsidR="00CA1D44" w14:paraId="110CE104" w14:textId="77777777">
        <w:trPr>
          <w:trHeight w:val="345"/>
        </w:trPr>
        <w:tc>
          <w:tcPr>
            <w:tcW w:w="2906" w:type="dxa"/>
            <w:shd w:val="clear" w:color="auto" w:fill="auto"/>
            <w:noWrap/>
            <w:vAlign w:val="center"/>
          </w:tcPr>
          <w:p w14:paraId="3B8F74EF"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0985BB7C" w14:textId="77777777" w:rsidR="00CA1D44" w:rsidRDefault="00604C27">
            <w:pPr>
              <w:widowControl/>
              <w:jc w:val="center"/>
              <w:rPr>
                <w:color w:val="000000"/>
                <w:kern w:val="0"/>
                <w:sz w:val="20"/>
                <w:szCs w:val="20"/>
              </w:rPr>
            </w:pPr>
            <w:r>
              <w:rPr>
                <w:color w:val="000000"/>
                <w:kern w:val="0"/>
                <w:sz w:val="20"/>
                <w:szCs w:val="20"/>
              </w:rPr>
              <w:t>0.14</w:t>
            </w:r>
          </w:p>
        </w:tc>
        <w:tc>
          <w:tcPr>
            <w:tcW w:w="2239" w:type="dxa"/>
            <w:shd w:val="clear" w:color="auto" w:fill="auto"/>
            <w:noWrap/>
            <w:vAlign w:val="center"/>
          </w:tcPr>
          <w:p w14:paraId="6A764289" w14:textId="77777777" w:rsidR="00CA1D44" w:rsidRDefault="00604C27">
            <w:pPr>
              <w:widowControl/>
              <w:jc w:val="center"/>
              <w:rPr>
                <w:color w:val="000000"/>
                <w:kern w:val="0"/>
                <w:sz w:val="20"/>
                <w:szCs w:val="20"/>
              </w:rPr>
            </w:pPr>
            <w:r>
              <w:rPr>
                <w:color w:val="000000"/>
                <w:kern w:val="0"/>
                <w:sz w:val="20"/>
                <w:szCs w:val="20"/>
              </w:rPr>
              <w:t>0.26</w:t>
            </w:r>
          </w:p>
        </w:tc>
        <w:tc>
          <w:tcPr>
            <w:tcW w:w="2186" w:type="dxa"/>
            <w:shd w:val="clear" w:color="auto" w:fill="auto"/>
            <w:noWrap/>
            <w:vAlign w:val="center"/>
          </w:tcPr>
          <w:p w14:paraId="55E36E57" w14:textId="77777777" w:rsidR="00CA1D44" w:rsidRDefault="00604C27">
            <w:pPr>
              <w:widowControl/>
              <w:jc w:val="center"/>
              <w:rPr>
                <w:color w:val="000000"/>
                <w:kern w:val="0"/>
                <w:sz w:val="20"/>
                <w:szCs w:val="20"/>
              </w:rPr>
            </w:pPr>
            <w:r>
              <w:rPr>
                <w:color w:val="000000"/>
                <w:kern w:val="0"/>
                <w:sz w:val="20"/>
                <w:szCs w:val="20"/>
              </w:rPr>
              <w:t>0.09</w:t>
            </w:r>
          </w:p>
        </w:tc>
      </w:tr>
      <w:tr w:rsidR="00CA1D44" w14:paraId="2D4A3857" w14:textId="77777777">
        <w:trPr>
          <w:trHeight w:val="315"/>
        </w:trPr>
        <w:tc>
          <w:tcPr>
            <w:tcW w:w="9570" w:type="dxa"/>
            <w:gridSpan w:val="4"/>
            <w:shd w:val="clear" w:color="auto" w:fill="auto"/>
            <w:noWrap/>
            <w:vAlign w:val="center"/>
          </w:tcPr>
          <w:p w14:paraId="36210F06" w14:textId="77777777" w:rsidR="00CA1D44" w:rsidRDefault="00604C27">
            <w:pPr>
              <w:widowControl/>
              <w:jc w:val="center"/>
              <w:rPr>
                <w:b/>
                <w:color w:val="000000"/>
                <w:kern w:val="0"/>
                <w:sz w:val="20"/>
                <w:szCs w:val="20"/>
              </w:rPr>
            </w:pPr>
            <w:r>
              <w:rPr>
                <w:b/>
                <w:i/>
                <w:iCs/>
                <w:color w:val="000000"/>
                <w:kern w:val="0"/>
                <w:sz w:val="20"/>
                <w:szCs w:val="20"/>
              </w:rPr>
              <w:t>j</w:t>
            </w:r>
            <w:r>
              <w:rPr>
                <w:b/>
                <w:color w:val="000000"/>
                <w:kern w:val="0"/>
                <w:sz w:val="20"/>
                <w:szCs w:val="20"/>
              </w:rPr>
              <w:t>=4</w:t>
            </w:r>
          </w:p>
        </w:tc>
      </w:tr>
      <w:tr w:rsidR="00CA1D44" w14:paraId="7026C897" w14:textId="77777777">
        <w:trPr>
          <w:trHeight w:val="315"/>
        </w:trPr>
        <w:tc>
          <w:tcPr>
            <w:tcW w:w="2906" w:type="dxa"/>
            <w:tcBorders>
              <w:tl2br w:val="single" w:sz="4" w:space="0" w:color="auto"/>
            </w:tcBorders>
            <w:shd w:val="clear" w:color="auto" w:fill="auto"/>
            <w:noWrap/>
            <w:vAlign w:val="center"/>
          </w:tcPr>
          <w:p w14:paraId="13602F4F"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6C03AB09" w14:textId="77777777" w:rsidR="00CA1D44" w:rsidRDefault="00604C27" w:rsidP="00D85CCC">
            <w:pPr>
              <w:widowControl/>
              <w:ind w:firstLineChars="500" w:firstLine="1004"/>
              <w:rPr>
                <w:b/>
                <w:color w:val="000000"/>
                <w:kern w:val="0"/>
                <w:sz w:val="20"/>
                <w:szCs w:val="20"/>
              </w:rPr>
            </w:pPr>
            <w:r>
              <w:rPr>
                <w:rFonts w:hint="eastAsia"/>
                <w:b/>
                <w:bCs/>
                <w:color w:val="000000"/>
                <w:kern w:val="0"/>
                <w:sz w:val="20"/>
                <w:szCs w:val="20"/>
              </w:rPr>
              <w:t>系数</w:t>
            </w:r>
          </w:p>
        </w:tc>
        <w:tc>
          <w:tcPr>
            <w:tcW w:w="2239" w:type="dxa"/>
            <w:shd w:val="clear" w:color="auto" w:fill="auto"/>
            <w:noWrap/>
            <w:vAlign w:val="center"/>
          </w:tcPr>
          <w:p w14:paraId="63C56118" w14:textId="77777777" w:rsidR="00CA1D44" w:rsidRDefault="00604C27">
            <w:pPr>
              <w:widowControl/>
              <w:jc w:val="center"/>
              <w:rPr>
                <w:b/>
                <w:color w:val="000000"/>
                <w:kern w:val="0"/>
                <w:sz w:val="20"/>
                <w:szCs w:val="20"/>
              </w:rPr>
            </w:pPr>
            <w:r>
              <w:rPr>
                <w:b/>
                <w:color w:val="000000"/>
                <w:kern w:val="0"/>
                <w:sz w:val="20"/>
                <w:szCs w:val="20"/>
              </w:rPr>
              <w:t>1</w:t>
            </w:r>
          </w:p>
        </w:tc>
        <w:tc>
          <w:tcPr>
            <w:tcW w:w="2239" w:type="dxa"/>
            <w:shd w:val="clear" w:color="auto" w:fill="auto"/>
            <w:noWrap/>
            <w:vAlign w:val="center"/>
          </w:tcPr>
          <w:p w14:paraId="262AB40E" w14:textId="77777777" w:rsidR="00CA1D44" w:rsidRDefault="00604C27">
            <w:pPr>
              <w:widowControl/>
              <w:jc w:val="center"/>
              <w:rPr>
                <w:b/>
                <w:color w:val="000000"/>
                <w:kern w:val="0"/>
                <w:sz w:val="20"/>
                <w:szCs w:val="20"/>
              </w:rPr>
            </w:pPr>
            <w:r>
              <w:rPr>
                <w:b/>
                <w:color w:val="000000"/>
                <w:kern w:val="0"/>
                <w:sz w:val="20"/>
                <w:szCs w:val="20"/>
              </w:rPr>
              <w:t>2</w:t>
            </w:r>
          </w:p>
        </w:tc>
        <w:tc>
          <w:tcPr>
            <w:tcW w:w="2186" w:type="dxa"/>
            <w:shd w:val="clear" w:color="auto" w:fill="auto"/>
            <w:noWrap/>
            <w:vAlign w:val="center"/>
          </w:tcPr>
          <w:p w14:paraId="4F4A4ADC"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6DCA3C85" w14:textId="77777777">
        <w:trPr>
          <w:trHeight w:val="345"/>
        </w:trPr>
        <w:tc>
          <w:tcPr>
            <w:tcW w:w="2906" w:type="dxa"/>
            <w:shd w:val="clear" w:color="auto" w:fill="auto"/>
            <w:noWrap/>
            <w:vAlign w:val="center"/>
          </w:tcPr>
          <w:p w14:paraId="1AEA2D90"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239" w:type="dxa"/>
            <w:shd w:val="clear" w:color="auto" w:fill="auto"/>
            <w:noWrap/>
            <w:vAlign w:val="center"/>
          </w:tcPr>
          <w:p w14:paraId="24E2A596" w14:textId="77777777" w:rsidR="00CA1D44" w:rsidRDefault="00604C27">
            <w:pPr>
              <w:widowControl/>
              <w:jc w:val="center"/>
              <w:rPr>
                <w:color w:val="000000"/>
                <w:kern w:val="0"/>
                <w:sz w:val="20"/>
                <w:szCs w:val="20"/>
              </w:rPr>
            </w:pPr>
            <w:r>
              <w:rPr>
                <w:color w:val="000000"/>
                <w:kern w:val="0"/>
                <w:sz w:val="20"/>
                <w:szCs w:val="20"/>
              </w:rPr>
              <w:t>0.78</w:t>
            </w:r>
          </w:p>
        </w:tc>
        <w:tc>
          <w:tcPr>
            <w:tcW w:w="2239" w:type="dxa"/>
            <w:shd w:val="clear" w:color="auto" w:fill="auto"/>
            <w:noWrap/>
            <w:vAlign w:val="center"/>
          </w:tcPr>
          <w:p w14:paraId="25F72EC8" w14:textId="77777777" w:rsidR="00CA1D44" w:rsidRDefault="00604C27">
            <w:pPr>
              <w:widowControl/>
              <w:jc w:val="center"/>
              <w:rPr>
                <w:color w:val="000000"/>
                <w:kern w:val="0"/>
                <w:sz w:val="20"/>
                <w:szCs w:val="20"/>
              </w:rPr>
            </w:pPr>
            <w:r>
              <w:rPr>
                <w:color w:val="000000"/>
                <w:kern w:val="0"/>
                <w:sz w:val="20"/>
                <w:szCs w:val="20"/>
              </w:rPr>
              <w:t>0.8</w:t>
            </w:r>
          </w:p>
        </w:tc>
        <w:tc>
          <w:tcPr>
            <w:tcW w:w="2186" w:type="dxa"/>
            <w:shd w:val="clear" w:color="auto" w:fill="auto"/>
            <w:noWrap/>
            <w:vAlign w:val="center"/>
          </w:tcPr>
          <w:p w14:paraId="16CA667B" w14:textId="77777777" w:rsidR="00CA1D44" w:rsidRDefault="00604C27">
            <w:pPr>
              <w:widowControl/>
              <w:jc w:val="center"/>
              <w:rPr>
                <w:color w:val="000000"/>
                <w:kern w:val="0"/>
                <w:sz w:val="20"/>
                <w:szCs w:val="20"/>
              </w:rPr>
            </w:pPr>
            <w:r>
              <w:rPr>
                <w:color w:val="000000"/>
                <w:kern w:val="0"/>
                <w:sz w:val="20"/>
                <w:szCs w:val="20"/>
              </w:rPr>
              <w:t>0.6</w:t>
            </w:r>
          </w:p>
        </w:tc>
      </w:tr>
      <w:tr w:rsidR="00CA1D44" w14:paraId="526E8F06" w14:textId="77777777">
        <w:trPr>
          <w:trHeight w:val="345"/>
        </w:trPr>
        <w:tc>
          <w:tcPr>
            <w:tcW w:w="2906" w:type="dxa"/>
            <w:shd w:val="clear" w:color="auto" w:fill="auto"/>
            <w:noWrap/>
            <w:vAlign w:val="center"/>
          </w:tcPr>
          <w:p w14:paraId="0280B13B"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239" w:type="dxa"/>
            <w:shd w:val="clear" w:color="auto" w:fill="auto"/>
            <w:noWrap/>
            <w:vAlign w:val="center"/>
          </w:tcPr>
          <w:p w14:paraId="1E1BE21A" w14:textId="77777777" w:rsidR="00CA1D44" w:rsidRDefault="00604C27">
            <w:pPr>
              <w:widowControl/>
              <w:jc w:val="center"/>
              <w:rPr>
                <w:color w:val="000000"/>
                <w:kern w:val="0"/>
                <w:sz w:val="20"/>
                <w:szCs w:val="20"/>
              </w:rPr>
            </w:pPr>
            <w:r>
              <w:rPr>
                <w:color w:val="000000"/>
                <w:kern w:val="0"/>
                <w:sz w:val="20"/>
                <w:szCs w:val="20"/>
              </w:rPr>
              <w:t>0.22</w:t>
            </w:r>
          </w:p>
        </w:tc>
        <w:tc>
          <w:tcPr>
            <w:tcW w:w="2239" w:type="dxa"/>
            <w:shd w:val="clear" w:color="auto" w:fill="auto"/>
            <w:noWrap/>
            <w:vAlign w:val="center"/>
          </w:tcPr>
          <w:p w14:paraId="2EBDC5BB" w14:textId="77777777" w:rsidR="00CA1D44" w:rsidRDefault="00604C27">
            <w:pPr>
              <w:widowControl/>
              <w:jc w:val="center"/>
              <w:rPr>
                <w:color w:val="000000"/>
                <w:kern w:val="0"/>
                <w:sz w:val="20"/>
                <w:szCs w:val="20"/>
              </w:rPr>
            </w:pPr>
            <w:r>
              <w:rPr>
                <w:color w:val="000000"/>
                <w:kern w:val="0"/>
                <w:sz w:val="20"/>
                <w:szCs w:val="20"/>
              </w:rPr>
              <w:t>0.2</w:t>
            </w:r>
          </w:p>
        </w:tc>
        <w:tc>
          <w:tcPr>
            <w:tcW w:w="2186" w:type="dxa"/>
            <w:shd w:val="clear" w:color="auto" w:fill="auto"/>
            <w:noWrap/>
            <w:vAlign w:val="center"/>
          </w:tcPr>
          <w:p w14:paraId="41576FF3" w14:textId="77777777" w:rsidR="00CA1D44" w:rsidRDefault="00604C27">
            <w:pPr>
              <w:widowControl/>
              <w:jc w:val="center"/>
              <w:rPr>
                <w:color w:val="000000"/>
                <w:kern w:val="0"/>
                <w:sz w:val="20"/>
                <w:szCs w:val="20"/>
              </w:rPr>
            </w:pPr>
            <w:r>
              <w:rPr>
                <w:color w:val="000000"/>
                <w:kern w:val="0"/>
                <w:sz w:val="20"/>
                <w:szCs w:val="20"/>
              </w:rPr>
              <w:t>0.4</w:t>
            </w:r>
          </w:p>
        </w:tc>
      </w:tr>
      <w:tr w:rsidR="00CA1D44" w14:paraId="1C3E13C7" w14:textId="77777777">
        <w:trPr>
          <w:trHeight w:val="345"/>
        </w:trPr>
        <w:tc>
          <w:tcPr>
            <w:tcW w:w="2906" w:type="dxa"/>
            <w:shd w:val="clear" w:color="auto" w:fill="auto"/>
            <w:noWrap/>
            <w:vAlign w:val="center"/>
          </w:tcPr>
          <w:p w14:paraId="7671B989"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03E7AD3E" w14:textId="77777777" w:rsidR="00CA1D44" w:rsidRDefault="00604C27">
            <w:pPr>
              <w:widowControl/>
              <w:jc w:val="center"/>
              <w:rPr>
                <w:color w:val="000000"/>
                <w:kern w:val="0"/>
                <w:sz w:val="20"/>
                <w:szCs w:val="20"/>
              </w:rPr>
            </w:pPr>
            <w:r>
              <w:rPr>
                <w:color w:val="000000"/>
                <w:kern w:val="0"/>
                <w:sz w:val="20"/>
                <w:szCs w:val="20"/>
              </w:rPr>
              <w:t>0.67</w:t>
            </w:r>
          </w:p>
        </w:tc>
        <w:tc>
          <w:tcPr>
            <w:tcW w:w="2239" w:type="dxa"/>
            <w:shd w:val="clear" w:color="auto" w:fill="auto"/>
            <w:noWrap/>
            <w:vAlign w:val="center"/>
          </w:tcPr>
          <w:p w14:paraId="69EDC95C" w14:textId="77777777" w:rsidR="00CA1D44" w:rsidRDefault="00604C27">
            <w:pPr>
              <w:widowControl/>
              <w:jc w:val="center"/>
              <w:rPr>
                <w:color w:val="000000"/>
                <w:kern w:val="0"/>
                <w:sz w:val="20"/>
                <w:szCs w:val="20"/>
              </w:rPr>
            </w:pPr>
            <w:r>
              <w:rPr>
                <w:color w:val="000000"/>
                <w:kern w:val="0"/>
                <w:sz w:val="20"/>
                <w:szCs w:val="20"/>
              </w:rPr>
              <w:t>0.65</w:t>
            </w:r>
          </w:p>
        </w:tc>
        <w:tc>
          <w:tcPr>
            <w:tcW w:w="2186" w:type="dxa"/>
            <w:shd w:val="clear" w:color="auto" w:fill="auto"/>
            <w:noWrap/>
            <w:vAlign w:val="center"/>
          </w:tcPr>
          <w:p w14:paraId="6252C435" w14:textId="77777777" w:rsidR="00CA1D44" w:rsidRDefault="00604C27">
            <w:pPr>
              <w:widowControl/>
              <w:jc w:val="center"/>
              <w:rPr>
                <w:color w:val="000000"/>
                <w:kern w:val="0"/>
                <w:sz w:val="20"/>
                <w:szCs w:val="20"/>
              </w:rPr>
            </w:pPr>
            <w:r>
              <w:rPr>
                <w:color w:val="000000"/>
                <w:kern w:val="0"/>
                <w:sz w:val="20"/>
                <w:szCs w:val="20"/>
              </w:rPr>
              <w:t>0.78</w:t>
            </w:r>
          </w:p>
        </w:tc>
      </w:tr>
      <w:tr w:rsidR="00CA1D44" w14:paraId="12A6E067" w14:textId="77777777">
        <w:trPr>
          <w:trHeight w:val="345"/>
        </w:trPr>
        <w:tc>
          <w:tcPr>
            <w:tcW w:w="2906" w:type="dxa"/>
            <w:shd w:val="clear" w:color="auto" w:fill="auto"/>
            <w:noWrap/>
            <w:vAlign w:val="center"/>
          </w:tcPr>
          <w:p w14:paraId="148969B3"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76A8B88A" w14:textId="77777777" w:rsidR="00CA1D44" w:rsidRDefault="00604C27">
            <w:pPr>
              <w:widowControl/>
              <w:jc w:val="center"/>
              <w:rPr>
                <w:color w:val="000000"/>
                <w:kern w:val="0"/>
                <w:sz w:val="20"/>
                <w:szCs w:val="20"/>
              </w:rPr>
            </w:pPr>
            <w:r>
              <w:rPr>
                <w:color w:val="000000"/>
                <w:kern w:val="0"/>
                <w:sz w:val="20"/>
                <w:szCs w:val="20"/>
              </w:rPr>
              <w:t>0.33</w:t>
            </w:r>
          </w:p>
        </w:tc>
        <w:tc>
          <w:tcPr>
            <w:tcW w:w="2239" w:type="dxa"/>
            <w:shd w:val="clear" w:color="auto" w:fill="auto"/>
            <w:noWrap/>
            <w:vAlign w:val="center"/>
          </w:tcPr>
          <w:p w14:paraId="41BC6F08" w14:textId="77777777" w:rsidR="00CA1D44" w:rsidRDefault="00604C27">
            <w:pPr>
              <w:widowControl/>
              <w:jc w:val="center"/>
              <w:rPr>
                <w:color w:val="000000"/>
                <w:kern w:val="0"/>
                <w:sz w:val="20"/>
                <w:szCs w:val="20"/>
              </w:rPr>
            </w:pPr>
            <w:r>
              <w:rPr>
                <w:color w:val="000000"/>
                <w:kern w:val="0"/>
                <w:sz w:val="20"/>
                <w:szCs w:val="20"/>
              </w:rPr>
              <w:t>0.35</w:t>
            </w:r>
          </w:p>
        </w:tc>
        <w:tc>
          <w:tcPr>
            <w:tcW w:w="2186" w:type="dxa"/>
            <w:shd w:val="clear" w:color="auto" w:fill="auto"/>
            <w:noWrap/>
            <w:vAlign w:val="center"/>
          </w:tcPr>
          <w:p w14:paraId="74FC6B22" w14:textId="77777777" w:rsidR="00CA1D44" w:rsidRDefault="00604C27">
            <w:pPr>
              <w:widowControl/>
              <w:jc w:val="center"/>
              <w:rPr>
                <w:color w:val="000000"/>
                <w:kern w:val="0"/>
                <w:sz w:val="20"/>
                <w:szCs w:val="20"/>
              </w:rPr>
            </w:pPr>
            <w:r>
              <w:rPr>
                <w:color w:val="000000"/>
                <w:kern w:val="0"/>
                <w:sz w:val="20"/>
                <w:szCs w:val="20"/>
              </w:rPr>
              <w:t>0.22</w:t>
            </w:r>
          </w:p>
        </w:tc>
      </w:tr>
      <w:tr w:rsidR="00CA1D44" w14:paraId="3A12581D" w14:textId="77777777">
        <w:trPr>
          <w:trHeight w:val="345"/>
        </w:trPr>
        <w:tc>
          <w:tcPr>
            <w:tcW w:w="2906" w:type="dxa"/>
            <w:shd w:val="clear" w:color="auto" w:fill="auto"/>
            <w:noWrap/>
            <w:vAlign w:val="center"/>
          </w:tcPr>
          <w:p w14:paraId="26FB9C5F"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1DAAB0E5" w14:textId="77777777" w:rsidR="00CA1D44" w:rsidRDefault="00604C27">
            <w:pPr>
              <w:widowControl/>
              <w:jc w:val="center"/>
              <w:rPr>
                <w:color w:val="000000"/>
                <w:kern w:val="0"/>
                <w:sz w:val="20"/>
                <w:szCs w:val="20"/>
              </w:rPr>
            </w:pPr>
            <w:r>
              <w:rPr>
                <w:color w:val="000000"/>
                <w:kern w:val="0"/>
                <w:sz w:val="20"/>
                <w:szCs w:val="20"/>
              </w:rPr>
              <w:t>0.83</w:t>
            </w:r>
          </w:p>
        </w:tc>
        <w:tc>
          <w:tcPr>
            <w:tcW w:w="2239" w:type="dxa"/>
            <w:shd w:val="clear" w:color="auto" w:fill="auto"/>
            <w:noWrap/>
            <w:vAlign w:val="center"/>
          </w:tcPr>
          <w:p w14:paraId="38510680" w14:textId="77777777" w:rsidR="00CA1D44" w:rsidRDefault="00604C27">
            <w:pPr>
              <w:widowControl/>
              <w:jc w:val="center"/>
              <w:rPr>
                <w:color w:val="000000"/>
                <w:kern w:val="0"/>
                <w:sz w:val="20"/>
                <w:szCs w:val="20"/>
              </w:rPr>
            </w:pPr>
            <w:r>
              <w:rPr>
                <w:color w:val="000000"/>
                <w:kern w:val="0"/>
                <w:sz w:val="20"/>
                <w:szCs w:val="20"/>
              </w:rPr>
              <w:t>0.81</w:t>
            </w:r>
          </w:p>
        </w:tc>
        <w:tc>
          <w:tcPr>
            <w:tcW w:w="2186" w:type="dxa"/>
            <w:shd w:val="clear" w:color="auto" w:fill="auto"/>
            <w:noWrap/>
            <w:vAlign w:val="center"/>
          </w:tcPr>
          <w:p w14:paraId="17733704" w14:textId="77777777" w:rsidR="00CA1D44" w:rsidRDefault="00604C27">
            <w:pPr>
              <w:widowControl/>
              <w:jc w:val="center"/>
              <w:rPr>
                <w:color w:val="000000"/>
                <w:kern w:val="0"/>
                <w:sz w:val="20"/>
                <w:szCs w:val="20"/>
              </w:rPr>
            </w:pPr>
            <w:r>
              <w:rPr>
                <w:color w:val="000000"/>
                <w:kern w:val="0"/>
                <w:sz w:val="20"/>
                <w:szCs w:val="20"/>
              </w:rPr>
              <w:t>0.83</w:t>
            </w:r>
          </w:p>
        </w:tc>
      </w:tr>
      <w:tr w:rsidR="00CA1D44" w14:paraId="636E3205" w14:textId="77777777">
        <w:trPr>
          <w:trHeight w:val="345"/>
        </w:trPr>
        <w:tc>
          <w:tcPr>
            <w:tcW w:w="2906" w:type="dxa"/>
            <w:shd w:val="clear" w:color="auto" w:fill="auto"/>
            <w:noWrap/>
            <w:vAlign w:val="center"/>
          </w:tcPr>
          <w:p w14:paraId="6CCB2B32"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49451520" w14:textId="77777777" w:rsidR="00CA1D44" w:rsidRDefault="00604C27">
            <w:pPr>
              <w:widowControl/>
              <w:jc w:val="center"/>
              <w:rPr>
                <w:color w:val="000000"/>
                <w:kern w:val="0"/>
                <w:sz w:val="20"/>
                <w:szCs w:val="20"/>
              </w:rPr>
            </w:pPr>
            <w:r>
              <w:rPr>
                <w:color w:val="000000"/>
                <w:kern w:val="0"/>
                <w:sz w:val="20"/>
                <w:szCs w:val="20"/>
              </w:rPr>
              <w:t>0.17</w:t>
            </w:r>
          </w:p>
        </w:tc>
        <w:tc>
          <w:tcPr>
            <w:tcW w:w="2239" w:type="dxa"/>
            <w:shd w:val="clear" w:color="auto" w:fill="auto"/>
            <w:noWrap/>
            <w:vAlign w:val="center"/>
          </w:tcPr>
          <w:p w14:paraId="7A483F1E" w14:textId="77777777" w:rsidR="00CA1D44" w:rsidRDefault="00604C27">
            <w:pPr>
              <w:widowControl/>
              <w:jc w:val="center"/>
              <w:rPr>
                <w:color w:val="000000"/>
                <w:kern w:val="0"/>
                <w:sz w:val="20"/>
                <w:szCs w:val="20"/>
              </w:rPr>
            </w:pPr>
            <w:r>
              <w:rPr>
                <w:color w:val="000000"/>
                <w:kern w:val="0"/>
                <w:sz w:val="20"/>
                <w:szCs w:val="20"/>
              </w:rPr>
              <w:t>0.19</w:t>
            </w:r>
          </w:p>
        </w:tc>
        <w:tc>
          <w:tcPr>
            <w:tcW w:w="2186" w:type="dxa"/>
            <w:shd w:val="clear" w:color="auto" w:fill="auto"/>
            <w:noWrap/>
            <w:vAlign w:val="center"/>
          </w:tcPr>
          <w:p w14:paraId="40AA6194" w14:textId="77777777" w:rsidR="00CA1D44" w:rsidRDefault="00604C27">
            <w:pPr>
              <w:widowControl/>
              <w:jc w:val="center"/>
              <w:rPr>
                <w:color w:val="000000"/>
                <w:kern w:val="0"/>
                <w:sz w:val="20"/>
                <w:szCs w:val="20"/>
              </w:rPr>
            </w:pPr>
            <w:r>
              <w:rPr>
                <w:color w:val="000000"/>
                <w:kern w:val="0"/>
                <w:sz w:val="20"/>
                <w:szCs w:val="20"/>
              </w:rPr>
              <w:t>0.17</w:t>
            </w:r>
          </w:p>
        </w:tc>
      </w:tr>
      <w:tr w:rsidR="00CA1D44" w14:paraId="3E1C7BB4" w14:textId="77777777">
        <w:trPr>
          <w:trHeight w:val="345"/>
        </w:trPr>
        <w:tc>
          <w:tcPr>
            <w:tcW w:w="2906" w:type="dxa"/>
            <w:shd w:val="clear" w:color="auto" w:fill="auto"/>
            <w:noWrap/>
            <w:vAlign w:val="center"/>
          </w:tcPr>
          <w:p w14:paraId="1581E00E"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327D44B1" w14:textId="77777777" w:rsidR="00CA1D44" w:rsidRDefault="00604C27">
            <w:pPr>
              <w:widowControl/>
              <w:jc w:val="center"/>
              <w:rPr>
                <w:color w:val="000000"/>
                <w:kern w:val="0"/>
                <w:sz w:val="20"/>
                <w:szCs w:val="20"/>
              </w:rPr>
            </w:pPr>
            <w:r>
              <w:rPr>
                <w:color w:val="000000"/>
                <w:kern w:val="0"/>
                <w:sz w:val="20"/>
                <w:szCs w:val="20"/>
              </w:rPr>
              <w:t>0.72</w:t>
            </w:r>
          </w:p>
        </w:tc>
        <w:tc>
          <w:tcPr>
            <w:tcW w:w="2239" w:type="dxa"/>
            <w:shd w:val="clear" w:color="auto" w:fill="auto"/>
            <w:noWrap/>
            <w:vAlign w:val="center"/>
          </w:tcPr>
          <w:p w14:paraId="0AC0F858" w14:textId="77777777" w:rsidR="00CA1D44" w:rsidRDefault="00604C27">
            <w:pPr>
              <w:widowControl/>
              <w:jc w:val="center"/>
              <w:rPr>
                <w:color w:val="000000"/>
                <w:kern w:val="0"/>
                <w:sz w:val="20"/>
                <w:szCs w:val="20"/>
              </w:rPr>
            </w:pPr>
            <w:r>
              <w:rPr>
                <w:color w:val="000000"/>
                <w:kern w:val="0"/>
                <w:sz w:val="20"/>
                <w:szCs w:val="20"/>
              </w:rPr>
              <w:t>0.74</w:t>
            </w:r>
          </w:p>
        </w:tc>
        <w:tc>
          <w:tcPr>
            <w:tcW w:w="2186" w:type="dxa"/>
            <w:shd w:val="clear" w:color="auto" w:fill="auto"/>
            <w:noWrap/>
            <w:vAlign w:val="center"/>
          </w:tcPr>
          <w:p w14:paraId="28040ABB" w14:textId="77777777" w:rsidR="00CA1D44" w:rsidRDefault="00604C27">
            <w:pPr>
              <w:widowControl/>
              <w:jc w:val="center"/>
              <w:rPr>
                <w:color w:val="000000"/>
                <w:kern w:val="0"/>
                <w:sz w:val="20"/>
                <w:szCs w:val="20"/>
              </w:rPr>
            </w:pPr>
            <w:r>
              <w:rPr>
                <w:color w:val="000000"/>
                <w:kern w:val="0"/>
                <w:sz w:val="20"/>
                <w:szCs w:val="20"/>
              </w:rPr>
              <w:t>0.79</w:t>
            </w:r>
          </w:p>
        </w:tc>
      </w:tr>
      <w:tr w:rsidR="00CA1D44" w14:paraId="5F4935C2" w14:textId="77777777">
        <w:trPr>
          <w:trHeight w:val="345"/>
        </w:trPr>
        <w:tc>
          <w:tcPr>
            <w:tcW w:w="2906" w:type="dxa"/>
            <w:shd w:val="clear" w:color="auto" w:fill="auto"/>
            <w:noWrap/>
            <w:vAlign w:val="center"/>
          </w:tcPr>
          <w:p w14:paraId="65C28513"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72781E30" w14:textId="77777777" w:rsidR="00CA1D44" w:rsidRDefault="00604C27">
            <w:pPr>
              <w:widowControl/>
              <w:jc w:val="center"/>
              <w:rPr>
                <w:color w:val="000000"/>
                <w:kern w:val="0"/>
                <w:sz w:val="20"/>
                <w:szCs w:val="20"/>
              </w:rPr>
            </w:pPr>
            <w:r>
              <w:rPr>
                <w:color w:val="000000"/>
                <w:kern w:val="0"/>
                <w:sz w:val="20"/>
                <w:szCs w:val="20"/>
              </w:rPr>
              <w:t>0.28</w:t>
            </w:r>
          </w:p>
        </w:tc>
        <w:tc>
          <w:tcPr>
            <w:tcW w:w="2239" w:type="dxa"/>
            <w:shd w:val="clear" w:color="auto" w:fill="auto"/>
            <w:noWrap/>
            <w:vAlign w:val="center"/>
          </w:tcPr>
          <w:p w14:paraId="052B140C" w14:textId="77777777" w:rsidR="00CA1D44" w:rsidRDefault="00604C27">
            <w:pPr>
              <w:widowControl/>
              <w:jc w:val="center"/>
              <w:rPr>
                <w:color w:val="000000"/>
                <w:kern w:val="0"/>
                <w:sz w:val="20"/>
                <w:szCs w:val="20"/>
              </w:rPr>
            </w:pPr>
            <w:r>
              <w:rPr>
                <w:color w:val="000000"/>
                <w:kern w:val="0"/>
                <w:sz w:val="20"/>
                <w:szCs w:val="20"/>
              </w:rPr>
              <w:t>0.26</w:t>
            </w:r>
          </w:p>
        </w:tc>
        <w:tc>
          <w:tcPr>
            <w:tcW w:w="2186" w:type="dxa"/>
            <w:shd w:val="clear" w:color="auto" w:fill="auto"/>
            <w:noWrap/>
            <w:vAlign w:val="center"/>
          </w:tcPr>
          <w:p w14:paraId="60ACC688" w14:textId="77777777" w:rsidR="00CA1D44" w:rsidRDefault="00604C27">
            <w:pPr>
              <w:widowControl/>
              <w:jc w:val="center"/>
              <w:rPr>
                <w:color w:val="000000"/>
                <w:kern w:val="0"/>
                <w:sz w:val="20"/>
                <w:szCs w:val="20"/>
              </w:rPr>
            </w:pPr>
            <w:r>
              <w:rPr>
                <w:color w:val="000000"/>
                <w:kern w:val="0"/>
                <w:sz w:val="20"/>
                <w:szCs w:val="20"/>
              </w:rPr>
              <w:t>0.21</w:t>
            </w:r>
          </w:p>
        </w:tc>
      </w:tr>
      <w:tr w:rsidR="00CA1D44" w14:paraId="1AA98615" w14:textId="77777777">
        <w:trPr>
          <w:trHeight w:val="315"/>
        </w:trPr>
        <w:tc>
          <w:tcPr>
            <w:tcW w:w="9570" w:type="dxa"/>
            <w:gridSpan w:val="4"/>
            <w:shd w:val="clear" w:color="auto" w:fill="auto"/>
            <w:noWrap/>
            <w:vAlign w:val="center"/>
          </w:tcPr>
          <w:p w14:paraId="16A031F7" w14:textId="77777777" w:rsidR="00CA1D44" w:rsidRDefault="00604C27">
            <w:pPr>
              <w:widowControl/>
              <w:jc w:val="center"/>
              <w:rPr>
                <w:b/>
                <w:color w:val="000000"/>
                <w:kern w:val="0"/>
                <w:sz w:val="20"/>
                <w:szCs w:val="20"/>
              </w:rPr>
            </w:pPr>
            <w:r>
              <w:rPr>
                <w:b/>
                <w:i/>
                <w:iCs/>
                <w:color w:val="000000"/>
                <w:kern w:val="0"/>
                <w:sz w:val="20"/>
                <w:szCs w:val="20"/>
              </w:rPr>
              <w:t>j</w:t>
            </w:r>
            <w:r>
              <w:rPr>
                <w:b/>
                <w:color w:val="000000"/>
                <w:kern w:val="0"/>
                <w:sz w:val="20"/>
                <w:szCs w:val="20"/>
              </w:rPr>
              <w:t>=5</w:t>
            </w:r>
          </w:p>
        </w:tc>
      </w:tr>
      <w:tr w:rsidR="00CA1D44" w14:paraId="78F465AF" w14:textId="77777777">
        <w:trPr>
          <w:trHeight w:val="315"/>
        </w:trPr>
        <w:tc>
          <w:tcPr>
            <w:tcW w:w="2906" w:type="dxa"/>
            <w:tcBorders>
              <w:tl2br w:val="single" w:sz="4" w:space="0" w:color="auto"/>
            </w:tcBorders>
            <w:shd w:val="clear" w:color="auto" w:fill="auto"/>
            <w:noWrap/>
            <w:vAlign w:val="center"/>
          </w:tcPr>
          <w:p w14:paraId="748993B1" w14:textId="77777777" w:rsidR="00CA1D44" w:rsidRDefault="00604C27">
            <w:pPr>
              <w:widowControl/>
              <w:ind w:firstLineChars="600" w:firstLine="1205"/>
              <w:rPr>
                <w:b/>
                <w:bCs/>
                <w:i/>
                <w:iCs/>
                <w:color w:val="000000"/>
                <w:kern w:val="0"/>
                <w:sz w:val="20"/>
                <w:szCs w:val="20"/>
              </w:rPr>
            </w:pPr>
            <w:proofErr w:type="spellStart"/>
            <w:r>
              <w:rPr>
                <w:rFonts w:hint="eastAsia"/>
                <w:b/>
                <w:bCs/>
                <w:i/>
                <w:iCs/>
                <w:color w:val="000000"/>
                <w:kern w:val="0"/>
                <w:sz w:val="20"/>
                <w:szCs w:val="20"/>
              </w:rPr>
              <w:t>i</w:t>
            </w:r>
            <w:proofErr w:type="spellEnd"/>
          </w:p>
          <w:p w14:paraId="5CF3D2C1" w14:textId="77777777" w:rsidR="00CA1D44" w:rsidRDefault="00604C27" w:rsidP="00D85CCC">
            <w:pPr>
              <w:widowControl/>
              <w:ind w:firstLineChars="500" w:firstLine="1004"/>
              <w:rPr>
                <w:b/>
                <w:color w:val="000000"/>
                <w:kern w:val="0"/>
                <w:sz w:val="20"/>
                <w:szCs w:val="20"/>
              </w:rPr>
            </w:pPr>
            <w:r>
              <w:rPr>
                <w:rFonts w:hint="eastAsia"/>
                <w:b/>
                <w:bCs/>
                <w:color w:val="000000"/>
                <w:kern w:val="0"/>
                <w:sz w:val="20"/>
                <w:szCs w:val="20"/>
              </w:rPr>
              <w:t>系数</w:t>
            </w:r>
          </w:p>
        </w:tc>
        <w:tc>
          <w:tcPr>
            <w:tcW w:w="2239" w:type="dxa"/>
            <w:shd w:val="clear" w:color="auto" w:fill="auto"/>
            <w:noWrap/>
            <w:vAlign w:val="center"/>
          </w:tcPr>
          <w:p w14:paraId="10E90DDC" w14:textId="77777777" w:rsidR="00CA1D44" w:rsidRDefault="00604C27">
            <w:pPr>
              <w:widowControl/>
              <w:jc w:val="center"/>
              <w:rPr>
                <w:b/>
                <w:color w:val="000000"/>
                <w:kern w:val="0"/>
                <w:sz w:val="20"/>
                <w:szCs w:val="20"/>
              </w:rPr>
            </w:pPr>
            <w:r>
              <w:rPr>
                <w:b/>
                <w:color w:val="000000"/>
                <w:kern w:val="0"/>
                <w:sz w:val="20"/>
                <w:szCs w:val="20"/>
              </w:rPr>
              <w:t>1</w:t>
            </w:r>
          </w:p>
        </w:tc>
        <w:tc>
          <w:tcPr>
            <w:tcW w:w="2239" w:type="dxa"/>
            <w:shd w:val="clear" w:color="auto" w:fill="auto"/>
            <w:noWrap/>
            <w:vAlign w:val="center"/>
          </w:tcPr>
          <w:p w14:paraId="57C558EF" w14:textId="77777777" w:rsidR="00CA1D44" w:rsidRDefault="00604C27">
            <w:pPr>
              <w:widowControl/>
              <w:jc w:val="center"/>
              <w:rPr>
                <w:b/>
                <w:color w:val="000000"/>
                <w:kern w:val="0"/>
                <w:sz w:val="20"/>
                <w:szCs w:val="20"/>
              </w:rPr>
            </w:pPr>
            <w:r>
              <w:rPr>
                <w:b/>
                <w:color w:val="000000"/>
                <w:kern w:val="0"/>
                <w:sz w:val="20"/>
                <w:szCs w:val="20"/>
              </w:rPr>
              <w:t>2</w:t>
            </w:r>
          </w:p>
        </w:tc>
        <w:tc>
          <w:tcPr>
            <w:tcW w:w="2186" w:type="dxa"/>
            <w:shd w:val="clear" w:color="auto" w:fill="auto"/>
            <w:noWrap/>
            <w:vAlign w:val="center"/>
          </w:tcPr>
          <w:p w14:paraId="48F1A283"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270ADAD1" w14:textId="77777777">
        <w:trPr>
          <w:trHeight w:val="345"/>
        </w:trPr>
        <w:tc>
          <w:tcPr>
            <w:tcW w:w="2906" w:type="dxa"/>
            <w:shd w:val="clear" w:color="auto" w:fill="auto"/>
            <w:noWrap/>
            <w:vAlign w:val="center"/>
          </w:tcPr>
          <w:p w14:paraId="52EDF291"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2239" w:type="dxa"/>
            <w:shd w:val="clear" w:color="auto" w:fill="auto"/>
            <w:noWrap/>
            <w:vAlign w:val="center"/>
          </w:tcPr>
          <w:p w14:paraId="0D7F9898" w14:textId="77777777" w:rsidR="00CA1D44" w:rsidRDefault="00604C27">
            <w:pPr>
              <w:widowControl/>
              <w:jc w:val="center"/>
              <w:rPr>
                <w:color w:val="000000"/>
                <w:kern w:val="0"/>
                <w:sz w:val="20"/>
                <w:szCs w:val="20"/>
              </w:rPr>
            </w:pPr>
            <w:r>
              <w:rPr>
                <w:color w:val="000000"/>
                <w:kern w:val="0"/>
                <w:sz w:val="20"/>
                <w:szCs w:val="20"/>
              </w:rPr>
              <w:t>0.78</w:t>
            </w:r>
          </w:p>
        </w:tc>
        <w:tc>
          <w:tcPr>
            <w:tcW w:w="2239" w:type="dxa"/>
            <w:shd w:val="clear" w:color="auto" w:fill="auto"/>
            <w:noWrap/>
            <w:vAlign w:val="center"/>
          </w:tcPr>
          <w:p w14:paraId="730DB29E" w14:textId="77777777" w:rsidR="00CA1D44" w:rsidRDefault="00604C27">
            <w:pPr>
              <w:widowControl/>
              <w:jc w:val="center"/>
              <w:rPr>
                <w:color w:val="000000"/>
                <w:kern w:val="0"/>
                <w:sz w:val="20"/>
                <w:szCs w:val="20"/>
              </w:rPr>
            </w:pPr>
            <w:r>
              <w:rPr>
                <w:color w:val="000000"/>
                <w:kern w:val="0"/>
                <w:sz w:val="20"/>
                <w:szCs w:val="20"/>
              </w:rPr>
              <w:t>0.77</w:t>
            </w:r>
          </w:p>
        </w:tc>
        <w:tc>
          <w:tcPr>
            <w:tcW w:w="2186" w:type="dxa"/>
            <w:shd w:val="clear" w:color="auto" w:fill="auto"/>
            <w:noWrap/>
            <w:vAlign w:val="center"/>
          </w:tcPr>
          <w:p w14:paraId="6F8A4876" w14:textId="77777777" w:rsidR="00CA1D44" w:rsidRDefault="00604C27">
            <w:pPr>
              <w:widowControl/>
              <w:jc w:val="center"/>
              <w:rPr>
                <w:color w:val="000000"/>
                <w:kern w:val="0"/>
                <w:sz w:val="20"/>
                <w:szCs w:val="20"/>
              </w:rPr>
            </w:pPr>
            <w:r>
              <w:rPr>
                <w:color w:val="000000"/>
                <w:kern w:val="0"/>
                <w:sz w:val="20"/>
                <w:szCs w:val="20"/>
              </w:rPr>
              <w:t>0.8</w:t>
            </w:r>
          </w:p>
        </w:tc>
      </w:tr>
      <w:tr w:rsidR="00CA1D44" w14:paraId="632C315C" w14:textId="77777777">
        <w:trPr>
          <w:trHeight w:val="345"/>
        </w:trPr>
        <w:tc>
          <w:tcPr>
            <w:tcW w:w="2906" w:type="dxa"/>
            <w:shd w:val="clear" w:color="auto" w:fill="auto"/>
            <w:noWrap/>
            <w:vAlign w:val="center"/>
          </w:tcPr>
          <w:p w14:paraId="667958D1"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2239" w:type="dxa"/>
            <w:shd w:val="clear" w:color="auto" w:fill="auto"/>
            <w:noWrap/>
            <w:vAlign w:val="center"/>
          </w:tcPr>
          <w:p w14:paraId="58514269" w14:textId="77777777" w:rsidR="00CA1D44" w:rsidRDefault="00604C27">
            <w:pPr>
              <w:widowControl/>
              <w:jc w:val="center"/>
              <w:rPr>
                <w:color w:val="000000"/>
                <w:kern w:val="0"/>
                <w:sz w:val="20"/>
                <w:szCs w:val="20"/>
              </w:rPr>
            </w:pPr>
            <w:r>
              <w:rPr>
                <w:color w:val="000000"/>
                <w:kern w:val="0"/>
                <w:sz w:val="20"/>
                <w:szCs w:val="20"/>
              </w:rPr>
              <w:t>0.22</w:t>
            </w:r>
          </w:p>
        </w:tc>
        <w:tc>
          <w:tcPr>
            <w:tcW w:w="2239" w:type="dxa"/>
            <w:shd w:val="clear" w:color="auto" w:fill="auto"/>
            <w:noWrap/>
            <w:vAlign w:val="center"/>
          </w:tcPr>
          <w:p w14:paraId="406D92FB" w14:textId="77777777" w:rsidR="00CA1D44" w:rsidRDefault="00604C27">
            <w:pPr>
              <w:widowControl/>
              <w:jc w:val="center"/>
              <w:rPr>
                <w:color w:val="000000"/>
                <w:kern w:val="0"/>
                <w:sz w:val="20"/>
                <w:szCs w:val="20"/>
              </w:rPr>
            </w:pPr>
            <w:r>
              <w:rPr>
                <w:color w:val="000000"/>
                <w:kern w:val="0"/>
                <w:sz w:val="20"/>
                <w:szCs w:val="20"/>
              </w:rPr>
              <w:t>0.33</w:t>
            </w:r>
          </w:p>
        </w:tc>
        <w:tc>
          <w:tcPr>
            <w:tcW w:w="2186" w:type="dxa"/>
            <w:shd w:val="clear" w:color="auto" w:fill="auto"/>
            <w:noWrap/>
            <w:vAlign w:val="center"/>
          </w:tcPr>
          <w:p w14:paraId="46AC830C" w14:textId="77777777" w:rsidR="00CA1D44" w:rsidRDefault="00604C27">
            <w:pPr>
              <w:widowControl/>
              <w:jc w:val="center"/>
              <w:rPr>
                <w:color w:val="000000"/>
                <w:kern w:val="0"/>
                <w:sz w:val="20"/>
                <w:szCs w:val="20"/>
              </w:rPr>
            </w:pPr>
            <w:r>
              <w:rPr>
                <w:color w:val="000000"/>
                <w:kern w:val="0"/>
                <w:sz w:val="20"/>
                <w:szCs w:val="20"/>
              </w:rPr>
              <w:t>0.2</w:t>
            </w:r>
          </w:p>
        </w:tc>
      </w:tr>
      <w:tr w:rsidR="00CA1D44" w14:paraId="06D485BF" w14:textId="77777777">
        <w:trPr>
          <w:trHeight w:val="345"/>
        </w:trPr>
        <w:tc>
          <w:tcPr>
            <w:tcW w:w="2906" w:type="dxa"/>
            <w:shd w:val="clear" w:color="auto" w:fill="auto"/>
            <w:noWrap/>
            <w:vAlign w:val="center"/>
          </w:tcPr>
          <w:p w14:paraId="316E73A2"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7556E630" w14:textId="77777777" w:rsidR="00CA1D44" w:rsidRDefault="00604C27">
            <w:pPr>
              <w:widowControl/>
              <w:jc w:val="center"/>
              <w:rPr>
                <w:color w:val="000000"/>
                <w:kern w:val="0"/>
                <w:sz w:val="20"/>
                <w:szCs w:val="20"/>
              </w:rPr>
            </w:pPr>
            <w:r>
              <w:rPr>
                <w:color w:val="000000"/>
                <w:kern w:val="0"/>
                <w:sz w:val="20"/>
                <w:szCs w:val="20"/>
              </w:rPr>
              <w:t>0.66</w:t>
            </w:r>
          </w:p>
        </w:tc>
        <w:tc>
          <w:tcPr>
            <w:tcW w:w="2239" w:type="dxa"/>
            <w:shd w:val="clear" w:color="auto" w:fill="auto"/>
            <w:noWrap/>
            <w:vAlign w:val="center"/>
          </w:tcPr>
          <w:p w14:paraId="21C9C590" w14:textId="77777777" w:rsidR="00CA1D44" w:rsidRDefault="00604C27">
            <w:pPr>
              <w:widowControl/>
              <w:jc w:val="center"/>
              <w:rPr>
                <w:color w:val="000000"/>
                <w:kern w:val="0"/>
                <w:sz w:val="20"/>
                <w:szCs w:val="20"/>
              </w:rPr>
            </w:pPr>
            <w:r>
              <w:rPr>
                <w:color w:val="000000"/>
                <w:kern w:val="0"/>
                <w:sz w:val="20"/>
                <w:szCs w:val="20"/>
              </w:rPr>
              <w:t>0.78</w:t>
            </w:r>
          </w:p>
        </w:tc>
        <w:tc>
          <w:tcPr>
            <w:tcW w:w="2186" w:type="dxa"/>
            <w:shd w:val="clear" w:color="auto" w:fill="auto"/>
            <w:noWrap/>
            <w:vAlign w:val="center"/>
          </w:tcPr>
          <w:p w14:paraId="54ACDE2F" w14:textId="77777777" w:rsidR="00CA1D44" w:rsidRDefault="00604C27">
            <w:pPr>
              <w:widowControl/>
              <w:jc w:val="center"/>
              <w:rPr>
                <w:color w:val="000000"/>
                <w:kern w:val="0"/>
                <w:sz w:val="20"/>
                <w:szCs w:val="20"/>
              </w:rPr>
            </w:pPr>
            <w:r>
              <w:rPr>
                <w:color w:val="000000"/>
                <w:kern w:val="0"/>
                <w:sz w:val="20"/>
                <w:szCs w:val="20"/>
              </w:rPr>
              <w:t>0.7</w:t>
            </w:r>
          </w:p>
        </w:tc>
      </w:tr>
      <w:tr w:rsidR="00CA1D44" w14:paraId="17A05F19" w14:textId="77777777">
        <w:trPr>
          <w:trHeight w:val="345"/>
        </w:trPr>
        <w:tc>
          <w:tcPr>
            <w:tcW w:w="2906" w:type="dxa"/>
            <w:shd w:val="clear" w:color="auto" w:fill="auto"/>
            <w:noWrap/>
            <w:vAlign w:val="center"/>
          </w:tcPr>
          <w:p w14:paraId="221BAD9B"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2239" w:type="dxa"/>
            <w:shd w:val="clear" w:color="auto" w:fill="auto"/>
            <w:noWrap/>
            <w:vAlign w:val="center"/>
          </w:tcPr>
          <w:p w14:paraId="1ADFD626" w14:textId="77777777" w:rsidR="00CA1D44" w:rsidRDefault="00604C27">
            <w:pPr>
              <w:widowControl/>
              <w:jc w:val="center"/>
              <w:rPr>
                <w:color w:val="000000"/>
                <w:kern w:val="0"/>
                <w:sz w:val="20"/>
                <w:szCs w:val="20"/>
              </w:rPr>
            </w:pPr>
            <w:r>
              <w:rPr>
                <w:color w:val="000000"/>
                <w:kern w:val="0"/>
                <w:sz w:val="20"/>
                <w:szCs w:val="20"/>
              </w:rPr>
              <w:t>0.34</w:t>
            </w:r>
          </w:p>
        </w:tc>
        <w:tc>
          <w:tcPr>
            <w:tcW w:w="2239" w:type="dxa"/>
            <w:shd w:val="clear" w:color="auto" w:fill="auto"/>
            <w:noWrap/>
            <w:vAlign w:val="center"/>
          </w:tcPr>
          <w:p w14:paraId="1827242F" w14:textId="77777777" w:rsidR="00CA1D44" w:rsidRDefault="00604C27">
            <w:pPr>
              <w:widowControl/>
              <w:jc w:val="center"/>
              <w:rPr>
                <w:color w:val="000000"/>
                <w:kern w:val="0"/>
                <w:sz w:val="20"/>
                <w:szCs w:val="20"/>
              </w:rPr>
            </w:pPr>
            <w:r>
              <w:rPr>
                <w:color w:val="000000"/>
                <w:kern w:val="0"/>
                <w:sz w:val="20"/>
                <w:szCs w:val="20"/>
              </w:rPr>
              <w:t>0.22</w:t>
            </w:r>
          </w:p>
        </w:tc>
        <w:tc>
          <w:tcPr>
            <w:tcW w:w="2186" w:type="dxa"/>
            <w:shd w:val="clear" w:color="auto" w:fill="auto"/>
            <w:noWrap/>
            <w:vAlign w:val="center"/>
          </w:tcPr>
          <w:p w14:paraId="30A3D147" w14:textId="77777777" w:rsidR="00CA1D44" w:rsidRDefault="00604C27">
            <w:pPr>
              <w:widowControl/>
              <w:jc w:val="center"/>
              <w:rPr>
                <w:color w:val="000000"/>
                <w:kern w:val="0"/>
                <w:sz w:val="20"/>
                <w:szCs w:val="20"/>
              </w:rPr>
            </w:pPr>
            <w:r>
              <w:rPr>
                <w:color w:val="000000"/>
                <w:kern w:val="0"/>
                <w:sz w:val="20"/>
                <w:szCs w:val="20"/>
              </w:rPr>
              <w:t>0.3</w:t>
            </w:r>
          </w:p>
        </w:tc>
      </w:tr>
      <w:tr w:rsidR="00CA1D44" w14:paraId="080BCF49" w14:textId="77777777">
        <w:trPr>
          <w:trHeight w:val="345"/>
        </w:trPr>
        <w:tc>
          <w:tcPr>
            <w:tcW w:w="2906" w:type="dxa"/>
            <w:shd w:val="clear" w:color="auto" w:fill="auto"/>
            <w:noWrap/>
            <w:vAlign w:val="center"/>
          </w:tcPr>
          <w:p w14:paraId="7E6CEE70"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34042CE8" w14:textId="77777777" w:rsidR="00CA1D44" w:rsidRDefault="00604C27">
            <w:pPr>
              <w:widowControl/>
              <w:jc w:val="center"/>
              <w:rPr>
                <w:color w:val="000000"/>
                <w:kern w:val="0"/>
                <w:sz w:val="20"/>
                <w:szCs w:val="20"/>
              </w:rPr>
            </w:pPr>
            <w:r>
              <w:rPr>
                <w:color w:val="000000"/>
                <w:kern w:val="0"/>
                <w:sz w:val="20"/>
                <w:szCs w:val="20"/>
              </w:rPr>
              <w:t>0.65</w:t>
            </w:r>
          </w:p>
        </w:tc>
        <w:tc>
          <w:tcPr>
            <w:tcW w:w="2239" w:type="dxa"/>
            <w:shd w:val="clear" w:color="auto" w:fill="auto"/>
            <w:noWrap/>
            <w:vAlign w:val="center"/>
          </w:tcPr>
          <w:p w14:paraId="1F3BA19E" w14:textId="77777777" w:rsidR="00CA1D44" w:rsidRDefault="00604C27">
            <w:pPr>
              <w:widowControl/>
              <w:jc w:val="center"/>
              <w:rPr>
                <w:color w:val="000000"/>
                <w:kern w:val="0"/>
                <w:sz w:val="20"/>
                <w:szCs w:val="20"/>
              </w:rPr>
            </w:pPr>
            <w:r>
              <w:rPr>
                <w:color w:val="000000"/>
                <w:kern w:val="0"/>
                <w:sz w:val="20"/>
                <w:szCs w:val="20"/>
              </w:rPr>
              <w:t>0.7</w:t>
            </w:r>
          </w:p>
        </w:tc>
        <w:tc>
          <w:tcPr>
            <w:tcW w:w="2186" w:type="dxa"/>
            <w:shd w:val="clear" w:color="auto" w:fill="auto"/>
            <w:noWrap/>
            <w:vAlign w:val="center"/>
          </w:tcPr>
          <w:p w14:paraId="4DB3DC00" w14:textId="77777777" w:rsidR="00CA1D44" w:rsidRDefault="00604C27">
            <w:pPr>
              <w:widowControl/>
              <w:jc w:val="center"/>
              <w:rPr>
                <w:color w:val="000000"/>
                <w:kern w:val="0"/>
                <w:sz w:val="20"/>
                <w:szCs w:val="20"/>
              </w:rPr>
            </w:pPr>
            <w:r>
              <w:rPr>
                <w:color w:val="000000"/>
                <w:kern w:val="0"/>
                <w:sz w:val="20"/>
                <w:szCs w:val="20"/>
              </w:rPr>
              <w:t>0.78</w:t>
            </w:r>
          </w:p>
        </w:tc>
      </w:tr>
      <w:tr w:rsidR="00CA1D44" w14:paraId="2708AF14" w14:textId="77777777">
        <w:trPr>
          <w:trHeight w:val="345"/>
        </w:trPr>
        <w:tc>
          <w:tcPr>
            <w:tcW w:w="2906" w:type="dxa"/>
            <w:shd w:val="clear" w:color="auto" w:fill="auto"/>
            <w:noWrap/>
            <w:vAlign w:val="center"/>
          </w:tcPr>
          <w:p w14:paraId="481BCA7B"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2239" w:type="dxa"/>
            <w:shd w:val="clear" w:color="auto" w:fill="auto"/>
            <w:noWrap/>
            <w:vAlign w:val="center"/>
          </w:tcPr>
          <w:p w14:paraId="6D33BBE7" w14:textId="77777777" w:rsidR="00CA1D44" w:rsidRDefault="00604C27">
            <w:pPr>
              <w:widowControl/>
              <w:jc w:val="center"/>
              <w:rPr>
                <w:color w:val="000000"/>
                <w:kern w:val="0"/>
                <w:sz w:val="20"/>
                <w:szCs w:val="20"/>
              </w:rPr>
            </w:pPr>
            <w:r>
              <w:rPr>
                <w:color w:val="000000"/>
                <w:kern w:val="0"/>
                <w:sz w:val="20"/>
                <w:szCs w:val="20"/>
              </w:rPr>
              <w:t>0.35</w:t>
            </w:r>
          </w:p>
        </w:tc>
        <w:tc>
          <w:tcPr>
            <w:tcW w:w="2239" w:type="dxa"/>
            <w:shd w:val="clear" w:color="auto" w:fill="auto"/>
            <w:noWrap/>
            <w:vAlign w:val="center"/>
          </w:tcPr>
          <w:p w14:paraId="74BC8A58" w14:textId="77777777" w:rsidR="00CA1D44" w:rsidRDefault="00604C27">
            <w:pPr>
              <w:widowControl/>
              <w:jc w:val="center"/>
              <w:rPr>
                <w:color w:val="000000"/>
                <w:kern w:val="0"/>
                <w:sz w:val="20"/>
                <w:szCs w:val="20"/>
              </w:rPr>
            </w:pPr>
            <w:r>
              <w:rPr>
                <w:color w:val="000000"/>
                <w:kern w:val="0"/>
                <w:sz w:val="20"/>
                <w:szCs w:val="20"/>
              </w:rPr>
              <w:t>0.3</w:t>
            </w:r>
          </w:p>
        </w:tc>
        <w:tc>
          <w:tcPr>
            <w:tcW w:w="2186" w:type="dxa"/>
            <w:shd w:val="clear" w:color="auto" w:fill="auto"/>
            <w:noWrap/>
            <w:vAlign w:val="center"/>
          </w:tcPr>
          <w:p w14:paraId="001454DF" w14:textId="77777777" w:rsidR="00CA1D44" w:rsidRDefault="00604C27">
            <w:pPr>
              <w:widowControl/>
              <w:jc w:val="center"/>
              <w:rPr>
                <w:color w:val="000000"/>
                <w:kern w:val="0"/>
                <w:sz w:val="20"/>
                <w:szCs w:val="20"/>
              </w:rPr>
            </w:pPr>
            <w:r>
              <w:rPr>
                <w:color w:val="000000"/>
                <w:kern w:val="0"/>
                <w:sz w:val="20"/>
                <w:szCs w:val="20"/>
              </w:rPr>
              <w:t>0.22</w:t>
            </w:r>
          </w:p>
        </w:tc>
      </w:tr>
      <w:tr w:rsidR="00CA1D44" w14:paraId="61011BE9" w14:textId="77777777">
        <w:trPr>
          <w:trHeight w:val="345"/>
        </w:trPr>
        <w:tc>
          <w:tcPr>
            <w:tcW w:w="2906" w:type="dxa"/>
            <w:shd w:val="clear" w:color="auto" w:fill="auto"/>
            <w:noWrap/>
            <w:vAlign w:val="center"/>
          </w:tcPr>
          <w:p w14:paraId="1331515C" w14:textId="77777777" w:rsidR="00CA1D44" w:rsidRDefault="00604C27">
            <w:pPr>
              <w:widowControl/>
              <w:jc w:val="center"/>
              <w:rPr>
                <w:i/>
                <w:iCs/>
                <w:color w:val="000000"/>
                <w:kern w:val="0"/>
                <w:sz w:val="20"/>
                <w:szCs w:val="20"/>
              </w:rPr>
            </w:pPr>
            <w:r>
              <w:rPr>
                <w:i/>
                <w:iCs/>
                <w:color w:val="000000"/>
                <w:kern w:val="0"/>
                <w:sz w:val="20"/>
                <w:szCs w:val="20"/>
              </w:rPr>
              <w:t>d</w:t>
            </w:r>
            <w:r>
              <w:rPr>
                <w:i/>
                <w:iCs/>
                <w:color w:val="000000"/>
                <w:kern w:val="0"/>
                <w:sz w:val="20"/>
                <w:szCs w:val="20"/>
                <w:vertAlign w:val="subscript"/>
              </w:rPr>
              <w:t>i</w:t>
            </w:r>
          </w:p>
        </w:tc>
        <w:tc>
          <w:tcPr>
            <w:tcW w:w="2239" w:type="dxa"/>
            <w:shd w:val="clear" w:color="auto" w:fill="auto"/>
            <w:noWrap/>
            <w:vAlign w:val="center"/>
          </w:tcPr>
          <w:p w14:paraId="660AF549" w14:textId="77777777" w:rsidR="00CA1D44" w:rsidRDefault="00604C27">
            <w:pPr>
              <w:widowControl/>
              <w:jc w:val="center"/>
              <w:rPr>
                <w:color w:val="000000"/>
                <w:kern w:val="0"/>
                <w:sz w:val="20"/>
                <w:szCs w:val="20"/>
              </w:rPr>
            </w:pPr>
            <w:r>
              <w:rPr>
                <w:color w:val="000000"/>
                <w:kern w:val="0"/>
                <w:sz w:val="20"/>
                <w:szCs w:val="20"/>
              </w:rPr>
              <w:t>0.91</w:t>
            </w:r>
          </w:p>
        </w:tc>
        <w:tc>
          <w:tcPr>
            <w:tcW w:w="2239" w:type="dxa"/>
            <w:shd w:val="clear" w:color="auto" w:fill="auto"/>
            <w:noWrap/>
            <w:vAlign w:val="center"/>
          </w:tcPr>
          <w:p w14:paraId="4D70DA92" w14:textId="77777777" w:rsidR="00CA1D44" w:rsidRDefault="00604C27">
            <w:pPr>
              <w:widowControl/>
              <w:jc w:val="center"/>
              <w:rPr>
                <w:color w:val="000000"/>
                <w:kern w:val="0"/>
                <w:sz w:val="20"/>
                <w:szCs w:val="20"/>
              </w:rPr>
            </w:pPr>
            <w:r>
              <w:rPr>
                <w:color w:val="000000"/>
                <w:kern w:val="0"/>
                <w:sz w:val="20"/>
                <w:szCs w:val="20"/>
              </w:rPr>
              <w:t>0.85</w:t>
            </w:r>
          </w:p>
        </w:tc>
        <w:tc>
          <w:tcPr>
            <w:tcW w:w="2186" w:type="dxa"/>
            <w:shd w:val="clear" w:color="auto" w:fill="auto"/>
            <w:noWrap/>
            <w:vAlign w:val="center"/>
          </w:tcPr>
          <w:p w14:paraId="7D7DDFD6" w14:textId="77777777" w:rsidR="00CA1D44" w:rsidRDefault="00604C27">
            <w:pPr>
              <w:widowControl/>
              <w:jc w:val="center"/>
              <w:rPr>
                <w:color w:val="000000"/>
                <w:kern w:val="0"/>
                <w:sz w:val="20"/>
                <w:szCs w:val="20"/>
              </w:rPr>
            </w:pPr>
            <w:r>
              <w:rPr>
                <w:color w:val="000000"/>
                <w:kern w:val="0"/>
                <w:sz w:val="20"/>
                <w:szCs w:val="20"/>
              </w:rPr>
              <w:t>0.72</w:t>
            </w:r>
          </w:p>
        </w:tc>
      </w:tr>
      <w:tr w:rsidR="00CA1D44" w14:paraId="75D2D7A3" w14:textId="77777777">
        <w:trPr>
          <w:trHeight w:val="345"/>
        </w:trPr>
        <w:tc>
          <w:tcPr>
            <w:tcW w:w="2906" w:type="dxa"/>
            <w:shd w:val="clear" w:color="auto" w:fill="auto"/>
            <w:noWrap/>
            <w:vAlign w:val="center"/>
          </w:tcPr>
          <w:p w14:paraId="0298AD90" w14:textId="77777777" w:rsidR="00CA1D44" w:rsidRDefault="00604C27">
            <w:pPr>
              <w:widowControl/>
              <w:jc w:val="center"/>
              <w:rPr>
                <w:i/>
                <w:iCs/>
                <w:color w:val="000000"/>
                <w:kern w:val="0"/>
                <w:sz w:val="20"/>
                <w:szCs w:val="20"/>
              </w:rPr>
            </w:pPr>
            <w:r>
              <w:rPr>
                <w:i/>
                <w:iCs/>
                <w:color w:val="000000"/>
                <w:kern w:val="0"/>
                <w:sz w:val="20"/>
                <w:szCs w:val="20"/>
              </w:rPr>
              <w:lastRenderedPageBreak/>
              <w:t>D</w:t>
            </w:r>
            <w:r>
              <w:rPr>
                <w:i/>
                <w:iCs/>
                <w:color w:val="000000"/>
                <w:kern w:val="0"/>
                <w:sz w:val="20"/>
                <w:szCs w:val="20"/>
                <w:vertAlign w:val="subscript"/>
              </w:rPr>
              <w:t>i</w:t>
            </w:r>
          </w:p>
        </w:tc>
        <w:tc>
          <w:tcPr>
            <w:tcW w:w="2239" w:type="dxa"/>
            <w:shd w:val="clear" w:color="auto" w:fill="auto"/>
            <w:noWrap/>
            <w:vAlign w:val="center"/>
          </w:tcPr>
          <w:p w14:paraId="364720B7" w14:textId="77777777" w:rsidR="00CA1D44" w:rsidRDefault="00604C27">
            <w:pPr>
              <w:widowControl/>
              <w:jc w:val="center"/>
              <w:rPr>
                <w:color w:val="000000"/>
                <w:kern w:val="0"/>
                <w:sz w:val="20"/>
                <w:szCs w:val="20"/>
              </w:rPr>
            </w:pPr>
            <w:r>
              <w:rPr>
                <w:color w:val="000000"/>
                <w:kern w:val="0"/>
                <w:sz w:val="20"/>
                <w:szCs w:val="20"/>
              </w:rPr>
              <w:t>0.09</w:t>
            </w:r>
          </w:p>
        </w:tc>
        <w:tc>
          <w:tcPr>
            <w:tcW w:w="2239" w:type="dxa"/>
            <w:shd w:val="clear" w:color="auto" w:fill="auto"/>
            <w:noWrap/>
            <w:vAlign w:val="center"/>
          </w:tcPr>
          <w:p w14:paraId="61BED72F" w14:textId="77777777" w:rsidR="00CA1D44" w:rsidRDefault="00604C27">
            <w:pPr>
              <w:widowControl/>
              <w:jc w:val="center"/>
              <w:rPr>
                <w:color w:val="000000"/>
                <w:kern w:val="0"/>
                <w:sz w:val="20"/>
                <w:szCs w:val="20"/>
              </w:rPr>
            </w:pPr>
            <w:r>
              <w:rPr>
                <w:color w:val="000000"/>
                <w:kern w:val="0"/>
                <w:sz w:val="20"/>
                <w:szCs w:val="20"/>
              </w:rPr>
              <w:t>0.15</w:t>
            </w:r>
          </w:p>
        </w:tc>
        <w:tc>
          <w:tcPr>
            <w:tcW w:w="2186" w:type="dxa"/>
            <w:shd w:val="clear" w:color="auto" w:fill="auto"/>
            <w:noWrap/>
            <w:vAlign w:val="center"/>
          </w:tcPr>
          <w:p w14:paraId="71521A96" w14:textId="77777777" w:rsidR="00CA1D44" w:rsidRDefault="00604C27">
            <w:pPr>
              <w:widowControl/>
              <w:jc w:val="center"/>
              <w:rPr>
                <w:color w:val="000000"/>
                <w:kern w:val="0"/>
                <w:sz w:val="20"/>
                <w:szCs w:val="20"/>
              </w:rPr>
            </w:pPr>
            <w:r>
              <w:rPr>
                <w:color w:val="000000"/>
                <w:kern w:val="0"/>
                <w:sz w:val="20"/>
                <w:szCs w:val="20"/>
              </w:rPr>
              <w:t>0.28</w:t>
            </w:r>
          </w:p>
        </w:tc>
      </w:tr>
    </w:tbl>
    <w:p w14:paraId="34A77ED4" w14:textId="77777777" w:rsidR="00CA1D44" w:rsidRDefault="00604C27">
      <w:pPr>
        <w:pStyle w:val="af9"/>
        <w:numPr>
          <w:ilvl w:val="0"/>
          <w:numId w:val="0"/>
        </w:numPr>
        <w:spacing w:before="312" w:after="312"/>
        <w:jc w:val="center"/>
        <w:rPr>
          <w:szCs w:val="21"/>
        </w:rPr>
      </w:pPr>
      <w:bookmarkStart w:id="382" w:name="_Toc10916891"/>
      <w:bookmarkStart w:id="383" w:name="_Toc10969191"/>
      <w:bookmarkStart w:id="384" w:name="_Toc11074749"/>
      <w:bookmarkStart w:id="385" w:name="_Toc11058000"/>
      <w:bookmarkStart w:id="386" w:name="_Toc11006346"/>
      <w:bookmarkStart w:id="387" w:name="_Toc11006305"/>
      <w:r>
        <w:rPr>
          <w:rFonts w:hint="eastAsia"/>
          <w:szCs w:val="21"/>
        </w:rPr>
        <w:t>表C.3医疗机构影响因素常数项与一次项系数取值</w:t>
      </w:r>
      <w:bookmarkEnd w:id="382"/>
      <w:bookmarkEnd w:id="383"/>
      <w:bookmarkEnd w:id="384"/>
      <w:bookmarkEnd w:id="385"/>
      <w:bookmarkEnd w:id="386"/>
      <w:bookmarkEnd w:id="387"/>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1857"/>
        <w:gridCol w:w="1857"/>
        <w:gridCol w:w="1757"/>
      </w:tblGrid>
      <w:tr w:rsidR="00CA1D44" w14:paraId="18B895C1" w14:textId="77777777">
        <w:trPr>
          <w:trHeight w:val="315"/>
        </w:trPr>
        <w:tc>
          <w:tcPr>
            <w:tcW w:w="9570" w:type="dxa"/>
            <w:gridSpan w:val="4"/>
            <w:shd w:val="clear" w:color="auto" w:fill="auto"/>
            <w:noWrap/>
            <w:vAlign w:val="center"/>
          </w:tcPr>
          <w:p w14:paraId="18B9532D" w14:textId="77777777" w:rsidR="00CA1D44" w:rsidRDefault="00604C27">
            <w:pPr>
              <w:widowControl/>
              <w:jc w:val="center"/>
              <w:rPr>
                <w:b/>
                <w:color w:val="000000"/>
                <w:kern w:val="0"/>
                <w:sz w:val="20"/>
                <w:szCs w:val="20"/>
              </w:rPr>
            </w:pPr>
            <w:r>
              <w:rPr>
                <w:b/>
                <w:i/>
                <w:iCs/>
                <w:color w:val="000000"/>
                <w:kern w:val="0"/>
                <w:sz w:val="20"/>
                <w:szCs w:val="20"/>
              </w:rPr>
              <w:t>k</w:t>
            </w:r>
            <w:r>
              <w:rPr>
                <w:b/>
                <w:color w:val="000000"/>
                <w:kern w:val="0"/>
                <w:sz w:val="20"/>
                <w:szCs w:val="20"/>
              </w:rPr>
              <w:t>=1</w:t>
            </w:r>
          </w:p>
        </w:tc>
      </w:tr>
      <w:tr w:rsidR="00CA1D44" w14:paraId="68C416D0" w14:textId="77777777">
        <w:trPr>
          <w:trHeight w:val="315"/>
        </w:trPr>
        <w:tc>
          <w:tcPr>
            <w:tcW w:w="4099" w:type="dxa"/>
            <w:tcBorders>
              <w:tl2br w:val="single" w:sz="4" w:space="0" w:color="auto"/>
            </w:tcBorders>
            <w:shd w:val="clear" w:color="auto" w:fill="auto"/>
            <w:noWrap/>
            <w:vAlign w:val="center"/>
          </w:tcPr>
          <w:p w14:paraId="7C55CDA0" w14:textId="77777777" w:rsidR="00CA1D44" w:rsidRDefault="00604C27" w:rsidP="00D85CCC">
            <w:pPr>
              <w:widowControl/>
              <w:ind w:firstLineChars="900" w:firstLine="1807"/>
              <w:rPr>
                <w:b/>
                <w:bCs/>
                <w:i/>
                <w:iCs/>
                <w:color w:val="000000"/>
                <w:kern w:val="0"/>
                <w:sz w:val="20"/>
                <w:szCs w:val="20"/>
              </w:rPr>
            </w:pPr>
            <w:proofErr w:type="spellStart"/>
            <w:r>
              <w:rPr>
                <w:rFonts w:hint="eastAsia"/>
                <w:b/>
                <w:bCs/>
                <w:i/>
                <w:iCs/>
                <w:color w:val="000000"/>
                <w:kern w:val="0"/>
                <w:sz w:val="20"/>
                <w:szCs w:val="20"/>
              </w:rPr>
              <w:t>i</w:t>
            </w:r>
            <w:proofErr w:type="spellEnd"/>
          </w:p>
          <w:p w14:paraId="02BE5C07" w14:textId="77777777" w:rsidR="00CA1D44" w:rsidRDefault="00604C27" w:rsidP="00D85CCC">
            <w:pPr>
              <w:widowControl/>
              <w:ind w:firstLineChars="800" w:firstLine="1606"/>
              <w:rPr>
                <w:b/>
                <w:color w:val="000000"/>
                <w:kern w:val="0"/>
                <w:sz w:val="20"/>
                <w:szCs w:val="20"/>
              </w:rPr>
            </w:pPr>
            <w:r>
              <w:rPr>
                <w:rFonts w:hint="eastAsia"/>
                <w:b/>
                <w:bCs/>
                <w:color w:val="000000"/>
                <w:kern w:val="0"/>
                <w:sz w:val="20"/>
                <w:szCs w:val="20"/>
              </w:rPr>
              <w:t>系数</w:t>
            </w:r>
          </w:p>
        </w:tc>
        <w:tc>
          <w:tcPr>
            <w:tcW w:w="1857" w:type="dxa"/>
            <w:shd w:val="clear" w:color="auto" w:fill="auto"/>
            <w:noWrap/>
            <w:vAlign w:val="center"/>
          </w:tcPr>
          <w:p w14:paraId="5BDD3768" w14:textId="77777777" w:rsidR="00CA1D44" w:rsidRDefault="00604C27">
            <w:pPr>
              <w:widowControl/>
              <w:jc w:val="center"/>
              <w:rPr>
                <w:b/>
                <w:color w:val="000000"/>
                <w:kern w:val="0"/>
                <w:sz w:val="20"/>
                <w:szCs w:val="20"/>
              </w:rPr>
            </w:pPr>
            <w:r>
              <w:rPr>
                <w:b/>
                <w:color w:val="000000"/>
                <w:kern w:val="0"/>
                <w:sz w:val="20"/>
                <w:szCs w:val="20"/>
              </w:rPr>
              <w:t>1</w:t>
            </w:r>
          </w:p>
        </w:tc>
        <w:tc>
          <w:tcPr>
            <w:tcW w:w="1857" w:type="dxa"/>
            <w:shd w:val="clear" w:color="auto" w:fill="auto"/>
            <w:noWrap/>
            <w:vAlign w:val="center"/>
          </w:tcPr>
          <w:p w14:paraId="50A379D5" w14:textId="77777777" w:rsidR="00CA1D44" w:rsidRDefault="00604C27">
            <w:pPr>
              <w:widowControl/>
              <w:jc w:val="center"/>
              <w:rPr>
                <w:b/>
                <w:color w:val="000000"/>
                <w:kern w:val="0"/>
                <w:sz w:val="20"/>
                <w:szCs w:val="20"/>
              </w:rPr>
            </w:pPr>
            <w:r>
              <w:rPr>
                <w:b/>
                <w:color w:val="000000"/>
                <w:kern w:val="0"/>
                <w:sz w:val="20"/>
                <w:szCs w:val="20"/>
              </w:rPr>
              <w:t>2</w:t>
            </w:r>
          </w:p>
        </w:tc>
        <w:tc>
          <w:tcPr>
            <w:tcW w:w="1757" w:type="dxa"/>
            <w:shd w:val="clear" w:color="auto" w:fill="auto"/>
            <w:noWrap/>
            <w:vAlign w:val="center"/>
          </w:tcPr>
          <w:p w14:paraId="2A85C42F"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4B0F8C42" w14:textId="77777777">
        <w:trPr>
          <w:trHeight w:val="345"/>
        </w:trPr>
        <w:tc>
          <w:tcPr>
            <w:tcW w:w="4099" w:type="dxa"/>
            <w:shd w:val="clear" w:color="auto" w:fill="auto"/>
            <w:noWrap/>
            <w:vAlign w:val="bottom"/>
          </w:tcPr>
          <w:p w14:paraId="45AC1E4D"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771349A9" w14:textId="77777777" w:rsidR="00CA1D44" w:rsidRDefault="00604C27">
            <w:pPr>
              <w:widowControl/>
              <w:jc w:val="center"/>
              <w:rPr>
                <w:color w:val="000000"/>
                <w:kern w:val="0"/>
                <w:sz w:val="20"/>
                <w:szCs w:val="20"/>
              </w:rPr>
            </w:pPr>
            <w:r>
              <w:rPr>
                <w:color w:val="000000"/>
                <w:kern w:val="0"/>
                <w:sz w:val="20"/>
                <w:szCs w:val="20"/>
              </w:rPr>
              <w:t>0.66</w:t>
            </w:r>
          </w:p>
        </w:tc>
        <w:tc>
          <w:tcPr>
            <w:tcW w:w="1857" w:type="dxa"/>
            <w:shd w:val="clear" w:color="auto" w:fill="auto"/>
            <w:noWrap/>
            <w:vAlign w:val="bottom"/>
          </w:tcPr>
          <w:p w14:paraId="39FDC27E" w14:textId="77777777" w:rsidR="00CA1D44" w:rsidRDefault="00604C27">
            <w:pPr>
              <w:widowControl/>
              <w:jc w:val="center"/>
              <w:rPr>
                <w:color w:val="000000"/>
                <w:kern w:val="0"/>
                <w:sz w:val="20"/>
                <w:szCs w:val="20"/>
              </w:rPr>
            </w:pPr>
            <w:r>
              <w:rPr>
                <w:color w:val="000000"/>
                <w:kern w:val="0"/>
                <w:sz w:val="20"/>
                <w:szCs w:val="20"/>
              </w:rPr>
              <w:t>0.66</w:t>
            </w:r>
          </w:p>
        </w:tc>
        <w:tc>
          <w:tcPr>
            <w:tcW w:w="1757" w:type="dxa"/>
            <w:shd w:val="clear" w:color="auto" w:fill="auto"/>
            <w:noWrap/>
            <w:vAlign w:val="bottom"/>
          </w:tcPr>
          <w:p w14:paraId="571B3D67" w14:textId="77777777" w:rsidR="00CA1D44" w:rsidRDefault="00604C27">
            <w:pPr>
              <w:widowControl/>
              <w:jc w:val="center"/>
              <w:rPr>
                <w:color w:val="000000"/>
                <w:kern w:val="0"/>
                <w:sz w:val="20"/>
                <w:szCs w:val="20"/>
              </w:rPr>
            </w:pPr>
            <w:r>
              <w:rPr>
                <w:color w:val="000000"/>
                <w:kern w:val="0"/>
                <w:sz w:val="20"/>
                <w:szCs w:val="20"/>
              </w:rPr>
              <w:t>0.85</w:t>
            </w:r>
          </w:p>
        </w:tc>
      </w:tr>
      <w:tr w:rsidR="00CA1D44" w14:paraId="4009E4A4" w14:textId="77777777">
        <w:trPr>
          <w:trHeight w:val="345"/>
        </w:trPr>
        <w:tc>
          <w:tcPr>
            <w:tcW w:w="4099" w:type="dxa"/>
            <w:shd w:val="clear" w:color="auto" w:fill="auto"/>
            <w:noWrap/>
            <w:vAlign w:val="bottom"/>
          </w:tcPr>
          <w:p w14:paraId="2E8492C6"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2EFF84C1" w14:textId="77777777" w:rsidR="00CA1D44" w:rsidRDefault="00604C27">
            <w:pPr>
              <w:widowControl/>
              <w:jc w:val="center"/>
              <w:rPr>
                <w:color w:val="000000"/>
                <w:kern w:val="0"/>
                <w:sz w:val="20"/>
                <w:szCs w:val="20"/>
              </w:rPr>
            </w:pPr>
            <w:r>
              <w:rPr>
                <w:color w:val="000000"/>
                <w:kern w:val="0"/>
                <w:sz w:val="20"/>
                <w:szCs w:val="20"/>
              </w:rPr>
              <w:t>0.34</w:t>
            </w:r>
          </w:p>
        </w:tc>
        <w:tc>
          <w:tcPr>
            <w:tcW w:w="1857" w:type="dxa"/>
            <w:shd w:val="clear" w:color="auto" w:fill="auto"/>
            <w:noWrap/>
            <w:vAlign w:val="bottom"/>
          </w:tcPr>
          <w:p w14:paraId="1B94BD40" w14:textId="77777777" w:rsidR="00CA1D44" w:rsidRDefault="00604C27">
            <w:pPr>
              <w:widowControl/>
              <w:jc w:val="center"/>
              <w:rPr>
                <w:color w:val="000000"/>
                <w:kern w:val="0"/>
                <w:sz w:val="20"/>
                <w:szCs w:val="20"/>
              </w:rPr>
            </w:pPr>
            <w:r>
              <w:rPr>
                <w:color w:val="000000"/>
                <w:kern w:val="0"/>
                <w:sz w:val="20"/>
                <w:szCs w:val="20"/>
              </w:rPr>
              <w:t>0.34</w:t>
            </w:r>
          </w:p>
        </w:tc>
        <w:tc>
          <w:tcPr>
            <w:tcW w:w="1757" w:type="dxa"/>
            <w:shd w:val="clear" w:color="auto" w:fill="auto"/>
            <w:noWrap/>
            <w:vAlign w:val="bottom"/>
          </w:tcPr>
          <w:p w14:paraId="342D11A0" w14:textId="77777777" w:rsidR="00CA1D44" w:rsidRDefault="00604C27">
            <w:pPr>
              <w:widowControl/>
              <w:jc w:val="center"/>
              <w:rPr>
                <w:color w:val="000000"/>
                <w:kern w:val="0"/>
                <w:sz w:val="20"/>
                <w:szCs w:val="20"/>
              </w:rPr>
            </w:pPr>
            <w:r>
              <w:rPr>
                <w:color w:val="000000"/>
                <w:kern w:val="0"/>
                <w:sz w:val="20"/>
                <w:szCs w:val="20"/>
              </w:rPr>
              <w:t>0.15</w:t>
            </w:r>
          </w:p>
        </w:tc>
      </w:tr>
      <w:tr w:rsidR="00CA1D44" w14:paraId="77377309" w14:textId="77777777">
        <w:trPr>
          <w:trHeight w:val="345"/>
        </w:trPr>
        <w:tc>
          <w:tcPr>
            <w:tcW w:w="4099" w:type="dxa"/>
            <w:shd w:val="clear" w:color="auto" w:fill="auto"/>
            <w:noWrap/>
            <w:vAlign w:val="bottom"/>
          </w:tcPr>
          <w:p w14:paraId="56954649"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37B64F23" w14:textId="77777777" w:rsidR="00CA1D44" w:rsidRDefault="00604C27">
            <w:pPr>
              <w:widowControl/>
              <w:jc w:val="center"/>
              <w:rPr>
                <w:color w:val="000000"/>
                <w:kern w:val="0"/>
                <w:sz w:val="20"/>
                <w:szCs w:val="20"/>
              </w:rPr>
            </w:pPr>
            <w:r>
              <w:rPr>
                <w:color w:val="000000"/>
                <w:kern w:val="0"/>
                <w:sz w:val="20"/>
                <w:szCs w:val="20"/>
              </w:rPr>
              <w:t>0.65</w:t>
            </w:r>
          </w:p>
        </w:tc>
        <w:tc>
          <w:tcPr>
            <w:tcW w:w="1857" w:type="dxa"/>
            <w:shd w:val="clear" w:color="auto" w:fill="auto"/>
            <w:noWrap/>
            <w:vAlign w:val="bottom"/>
          </w:tcPr>
          <w:p w14:paraId="6806CBC7" w14:textId="77777777" w:rsidR="00CA1D44" w:rsidRDefault="00604C27">
            <w:pPr>
              <w:widowControl/>
              <w:jc w:val="center"/>
              <w:rPr>
                <w:color w:val="000000"/>
                <w:kern w:val="0"/>
                <w:sz w:val="20"/>
                <w:szCs w:val="20"/>
              </w:rPr>
            </w:pPr>
            <w:r>
              <w:rPr>
                <w:color w:val="000000"/>
                <w:kern w:val="0"/>
                <w:sz w:val="20"/>
                <w:szCs w:val="20"/>
              </w:rPr>
              <w:t>0.65</w:t>
            </w:r>
          </w:p>
        </w:tc>
        <w:tc>
          <w:tcPr>
            <w:tcW w:w="1757" w:type="dxa"/>
            <w:shd w:val="clear" w:color="auto" w:fill="auto"/>
            <w:noWrap/>
            <w:vAlign w:val="bottom"/>
          </w:tcPr>
          <w:p w14:paraId="67C477DE" w14:textId="77777777" w:rsidR="00CA1D44" w:rsidRDefault="00604C27">
            <w:pPr>
              <w:widowControl/>
              <w:jc w:val="center"/>
              <w:rPr>
                <w:color w:val="000000"/>
                <w:kern w:val="0"/>
                <w:sz w:val="20"/>
                <w:szCs w:val="20"/>
              </w:rPr>
            </w:pPr>
            <w:r>
              <w:rPr>
                <w:color w:val="000000"/>
                <w:kern w:val="0"/>
                <w:sz w:val="20"/>
                <w:szCs w:val="20"/>
              </w:rPr>
              <w:t>0.82</w:t>
            </w:r>
          </w:p>
        </w:tc>
      </w:tr>
      <w:tr w:rsidR="00CA1D44" w14:paraId="64CB0919" w14:textId="77777777">
        <w:trPr>
          <w:trHeight w:val="345"/>
        </w:trPr>
        <w:tc>
          <w:tcPr>
            <w:tcW w:w="4099" w:type="dxa"/>
            <w:shd w:val="clear" w:color="auto" w:fill="auto"/>
            <w:noWrap/>
            <w:vAlign w:val="bottom"/>
          </w:tcPr>
          <w:p w14:paraId="254515FC"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666925CF" w14:textId="77777777" w:rsidR="00CA1D44" w:rsidRDefault="00604C27">
            <w:pPr>
              <w:widowControl/>
              <w:jc w:val="center"/>
              <w:rPr>
                <w:color w:val="000000"/>
                <w:kern w:val="0"/>
                <w:sz w:val="20"/>
                <w:szCs w:val="20"/>
              </w:rPr>
            </w:pPr>
            <w:r>
              <w:rPr>
                <w:color w:val="000000"/>
                <w:kern w:val="0"/>
                <w:sz w:val="20"/>
                <w:szCs w:val="20"/>
              </w:rPr>
              <w:t>0.35</w:t>
            </w:r>
          </w:p>
        </w:tc>
        <w:tc>
          <w:tcPr>
            <w:tcW w:w="1857" w:type="dxa"/>
            <w:shd w:val="clear" w:color="auto" w:fill="auto"/>
            <w:noWrap/>
            <w:vAlign w:val="bottom"/>
          </w:tcPr>
          <w:p w14:paraId="6ADC580E" w14:textId="77777777" w:rsidR="00CA1D44" w:rsidRDefault="00604C27">
            <w:pPr>
              <w:widowControl/>
              <w:jc w:val="center"/>
              <w:rPr>
                <w:color w:val="000000"/>
                <w:kern w:val="0"/>
                <w:sz w:val="20"/>
                <w:szCs w:val="20"/>
              </w:rPr>
            </w:pPr>
            <w:r>
              <w:rPr>
                <w:color w:val="000000"/>
                <w:kern w:val="0"/>
                <w:sz w:val="20"/>
                <w:szCs w:val="20"/>
              </w:rPr>
              <w:t>0.35</w:t>
            </w:r>
          </w:p>
        </w:tc>
        <w:tc>
          <w:tcPr>
            <w:tcW w:w="1757" w:type="dxa"/>
            <w:shd w:val="clear" w:color="auto" w:fill="auto"/>
            <w:noWrap/>
            <w:vAlign w:val="bottom"/>
          </w:tcPr>
          <w:p w14:paraId="222AF378" w14:textId="77777777" w:rsidR="00CA1D44" w:rsidRDefault="00604C27">
            <w:pPr>
              <w:widowControl/>
              <w:jc w:val="center"/>
              <w:rPr>
                <w:color w:val="000000"/>
                <w:kern w:val="0"/>
                <w:sz w:val="20"/>
                <w:szCs w:val="20"/>
              </w:rPr>
            </w:pPr>
            <w:r>
              <w:rPr>
                <w:color w:val="000000"/>
                <w:kern w:val="0"/>
                <w:sz w:val="20"/>
                <w:szCs w:val="20"/>
              </w:rPr>
              <w:t>0.18</w:t>
            </w:r>
          </w:p>
        </w:tc>
      </w:tr>
      <w:tr w:rsidR="00CA1D44" w14:paraId="61A95DE7" w14:textId="77777777">
        <w:trPr>
          <w:trHeight w:val="345"/>
        </w:trPr>
        <w:tc>
          <w:tcPr>
            <w:tcW w:w="4099" w:type="dxa"/>
            <w:shd w:val="clear" w:color="auto" w:fill="auto"/>
            <w:noWrap/>
            <w:vAlign w:val="center"/>
          </w:tcPr>
          <w:p w14:paraId="5C29015C"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2C261B3D" w14:textId="77777777" w:rsidR="00CA1D44" w:rsidRDefault="00604C27">
            <w:pPr>
              <w:widowControl/>
              <w:jc w:val="center"/>
              <w:rPr>
                <w:color w:val="000000"/>
                <w:kern w:val="0"/>
                <w:sz w:val="20"/>
                <w:szCs w:val="20"/>
              </w:rPr>
            </w:pPr>
            <w:r>
              <w:rPr>
                <w:color w:val="000000"/>
                <w:kern w:val="0"/>
                <w:sz w:val="20"/>
                <w:szCs w:val="20"/>
              </w:rPr>
              <w:t>0.73</w:t>
            </w:r>
          </w:p>
        </w:tc>
        <w:tc>
          <w:tcPr>
            <w:tcW w:w="1857" w:type="dxa"/>
            <w:shd w:val="clear" w:color="auto" w:fill="auto"/>
            <w:noWrap/>
            <w:vAlign w:val="bottom"/>
          </w:tcPr>
          <w:p w14:paraId="4CEFAD74" w14:textId="77777777" w:rsidR="00CA1D44" w:rsidRDefault="00604C27">
            <w:pPr>
              <w:widowControl/>
              <w:jc w:val="center"/>
              <w:rPr>
                <w:color w:val="000000"/>
                <w:kern w:val="0"/>
                <w:sz w:val="20"/>
                <w:szCs w:val="20"/>
              </w:rPr>
            </w:pPr>
            <w:r>
              <w:rPr>
                <w:color w:val="000000"/>
                <w:kern w:val="0"/>
                <w:sz w:val="20"/>
                <w:szCs w:val="20"/>
              </w:rPr>
              <w:t>0.73</w:t>
            </w:r>
          </w:p>
        </w:tc>
        <w:tc>
          <w:tcPr>
            <w:tcW w:w="1757" w:type="dxa"/>
            <w:shd w:val="clear" w:color="auto" w:fill="auto"/>
            <w:noWrap/>
            <w:vAlign w:val="bottom"/>
          </w:tcPr>
          <w:p w14:paraId="21DE211F" w14:textId="77777777" w:rsidR="00CA1D44" w:rsidRDefault="00604C27">
            <w:pPr>
              <w:widowControl/>
              <w:jc w:val="center"/>
              <w:rPr>
                <w:color w:val="000000"/>
                <w:kern w:val="0"/>
                <w:sz w:val="20"/>
                <w:szCs w:val="20"/>
              </w:rPr>
            </w:pPr>
            <w:r>
              <w:rPr>
                <w:color w:val="000000"/>
                <w:kern w:val="0"/>
                <w:sz w:val="20"/>
                <w:szCs w:val="20"/>
              </w:rPr>
              <w:t>0.84</w:t>
            </w:r>
          </w:p>
        </w:tc>
      </w:tr>
      <w:tr w:rsidR="00CA1D44" w14:paraId="39179DC8" w14:textId="77777777">
        <w:trPr>
          <w:trHeight w:val="345"/>
        </w:trPr>
        <w:tc>
          <w:tcPr>
            <w:tcW w:w="4099" w:type="dxa"/>
            <w:shd w:val="clear" w:color="auto" w:fill="auto"/>
            <w:noWrap/>
            <w:vAlign w:val="center"/>
          </w:tcPr>
          <w:p w14:paraId="3984573C"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25137D5A" w14:textId="77777777" w:rsidR="00CA1D44" w:rsidRDefault="00604C27">
            <w:pPr>
              <w:widowControl/>
              <w:jc w:val="center"/>
              <w:rPr>
                <w:color w:val="000000"/>
                <w:kern w:val="0"/>
                <w:sz w:val="20"/>
                <w:szCs w:val="20"/>
              </w:rPr>
            </w:pPr>
            <w:r>
              <w:rPr>
                <w:color w:val="000000"/>
                <w:kern w:val="0"/>
                <w:sz w:val="20"/>
                <w:szCs w:val="20"/>
              </w:rPr>
              <w:t>0.27</w:t>
            </w:r>
          </w:p>
        </w:tc>
        <w:tc>
          <w:tcPr>
            <w:tcW w:w="1857" w:type="dxa"/>
            <w:shd w:val="clear" w:color="auto" w:fill="auto"/>
            <w:noWrap/>
            <w:vAlign w:val="bottom"/>
          </w:tcPr>
          <w:p w14:paraId="77BCB664" w14:textId="77777777" w:rsidR="00CA1D44" w:rsidRDefault="00604C27">
            <w:pPr>
              <w:widowControl/>
              <w:jc w:val="center"/>
              <w:rPr>
                <w:color w:val="000000"/>
                <w:kern w:val="0"/>
                <w:sz w:val="20"/>
                <w:szCs w:val="20"/>
              </w:rPr>
            </w:pPr>
            <w:r>
              <w:rPr>
                <w:color w:val="000000"/>
                <w:kern w:val="0"/>
                <w:sz w:val="20"/>
                <w:szCs w:val="20"/>
              </w:rPr>
              <w:t>0.27</w:t>
            </w:r>
          </w:p>
        </w:tc>
        <w:tc>
          <w:tcPr>
            <w:tcW w:w="1757" w:type="dxa"/>
            <w:shd w:val="clear" w:color="auto" w:fill="auto"/>
            <w:noWrap/>
            <w:vAlign w:val="bottom"/>
          </w:tcPr>
          <w:p w14:paraId="1DAE0C39" w14:textId="77777777" w:rsidR="00CA1D44" w:rsidRDefault="00604C27">
            <w:pPr>
              <w:widowControl/>
              <w:jc w:val="center"/>
              <w:rPr>
                <w:color w:val="000000"/>
                <w:kern w:val="0"/>
                <w:sz w:val="20"/>
                <w:szCs w:val="20"/>
              </w:rPr>
            </w:pPr>
            <w:r>
              <w:rPr>
                <w:color w:val="000000"/>
                <w:kern w:val="0"/>
                <w:sz w:val="20"/>
                <w:szCs w:val="20"/>
              </w:rPr>
              <w:t>0.16</w:t>
            </w:r>
          </w:p>
        </w:tc>
      </w:tr>
      <w:tr w:rsidR="00CA1D44" w14:paraId="5B8EC206" w14:textId="77777777">
        <w:trPr>
          <w:trHeight w:val="345"/>
        </w:trPr>
        <w:tc>
          <w:tcPr>
            <w:tcW w:w="4099" w:type="dxa"/>
            <w:shd w:val="clear" w:color="auto" w:fill="auto"/>
            <w:noWrap/>
            <w:vAlign w:val="center"/>
          </w:tcPr>
          <w:p w14:paraId="5A0CC88A"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37762987" w14:textId="77777777" w:rsidR="00CA1D44" w:rsidRDefault="00604C27">
            <w:pPr>
              <w:widowControl/>
              <w:jc w:val="center"/>
              <w:rPr>
                <w:color w:val="000000"/>
                <w:kern w:val="0"/>
                <w:sz w:val="20"/>
                <w:szCs w:val="20"/>
              </w:rPr>
            </w:pPr>
            <w:r>
              <w:rPr>
                <w:color w:val="000000"/>
                <w:kern w:val="0"/>
                <w:sz w:val="20"/>
                <w:szCs w:val="20"/>
              </w:rPr>
              <w:t>0.96</w:t>
            </w:r>
          </w:p>
        </w:tc>
        <w:tc>
          <w:tcPr>
            <w:tcW w:w="1857" w:type="dxa"/>
            <w:shd w:val="clear" w:color="auto" w:fill="auto"/>
            <w:noWrap/>
            <w:vAlign w:val="bottom"/>
          </w:tcPr>
          <w:p w14:paraId="4B240040" w14:textId="77777777" w:rsidR="00CA1D44" w:rsidRDefault="00604C27">
            <w:pPr>
              <w:widowControl/>
              <w:jc w:val="center"/>
              <w:rPr>
                <w:color w:val="000000"/>
                <w:kern w:val="0"/>
                <w:sz w:val="20"/>
                <w:szCs w:val="20"/>
              </w:rPr>
            </w:pPr>
            <w:r>
              <w:rPr>
                <w:color w:val="000000"/>
                <w:kern w:val="0"/>
                <w:sz w:val="20"/>
                <w:szCs w:val="20"/>
              </w:rPr>
              <w:t>0.96</w:t>
            </w:r>
          </w:p>
        </w:tc>
        <w:tc>
          <w:tcPr>
            <w:tcW w:w="1757" w:type="dxa"/>
            <w:shd w:val="clear" w:color="auto" w:fill="auto"/>
            <w:noWrap/>
            <w:vAlign w:val="bottom"/>
          </w:tcPr>
          <w:p w14:paraId="3F2A79C8" w14:textId="77777777" w:rsidR="00CA1D44" w:rsidRDefault="00604C27">
            <w:pPr>
              <w:widowControl/>
              <w:jc w:val="center"/>
              <w:rPr>
                <w:color w:val="000000"/>
                <w:kern w:val="0"/>
                <w:sz w:val="20"/>
                <w:szCs w:val="20"/>
              </w:rPr>
            </w:pPr>
            <w:r>
              <w:rPr>
                <w:color w:val="000000"/>
                <w:kern w:val="0"/>
                <w:sz w:val="20"/>
                <w:szCs w:val="20"/>
              </w:rPr>
              <w:t>0.49</w:t>
            </w:r>
          </w:p>
        </w:tc>
      </w:tr>
      <w:tr w:rsidR="00CA1D44" w14:paraId="2D34EC6A" w14:textId="77777777">
        <w:trPr>
          <w:trHeight w:val="345"/>
        </w:trPr>
        <w:tc>
          <w:tcPr>
            <w:tcW w:w="4099" w:type="dxa"/>
            <w:shd w:val="clear" w:color="auto" w:fill="auto"/>
            <w:noWrap/>
            <w:vAlign w:val="center"/>
          </w:tcPr>
          <w:p w14:paraId="0EB64E41"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02E4C093" w14:textId="77777777" w:rsidR="00CA1D44" w:rsidRDefault="00604C27">
            <w:pPr>
              <w:widowControl/>
              <w:jc w:val="center"/>
              <w:rPr>
                <w:color w:val="000000"/>
                <w:kern w:val="0"/>
                <w:sz w:val="20"/>
                <w:szCs w:val="20"/>
              </w:rPr>
            </w:pPr>
            <w:r>
              <w:rPr>
                <w:color w:val="000000"/>
                <w:kern w:val="0"/>
                <w:sz w:val="20"/>
                <w:szCs w:val="20"/>
              </w:rPr>
              <w:t>0.04</w:t>
            </w:r>
          </w:p>
        </w:tc>
        <w:tc>
          <w:tcPr>
            <w:tcW w:w="1857" w:type="dxa"/>
            <w:shd w:val="clear" w:color="auto" w:fill="auto"/>
            <w:noWrap/>
            <w:vAlign w:val="bottom"/>
          </w:tcPr>
          <w:p w14:paraId="1CBC7A48" w14:textId="77777777" w:rsidR="00CA1D44" w:rsidRDefault="00604C27">
            <w:pPr>
              <w:widowControl/>
              <w:jc w:val="center"/>
              <w:rPr>
                <w:color w:val="000000"/>
                <w:kern w:val="0"/>
                <w:sz w:val="20"/>
                <w:szCs w:val="20"/>
              </w:rPr>
            </w:pPr>
            <w:r>
              <w:rPr>
                <w:color w:val="000000"/>
                <w:kern w:val="0"/>
                <w:sz w:val="20"/>
                <w:szCs w:val="20"/>
              </w:rPr>
              <w:t>0.04</w:t>
            </w:r>
          </w:p>
        </w:tc>
        <w:tc>
          <w:tcPr>
            <w:tcW w:w="1757" w:type="dxa"/>
            <w:shd w:val="clear" w:color="auto" w:fill="auto"/>
            <w:noWrap/>
            <w:vAlign w:val="bottom"/>
          </w:tcPr>
          <w:p w14:paraId="05ABDC73" w14:textId="77777777" w:rsidR="00CA1D44" w:rsidRDefault="00604C27">
            <w:pPr>
              <w:widowControl/>
              <w:jc w:val="center"/>
              <w:rPr>
                <w:color w:val="000000"/>
                <w:kern w:val="0"/>
                <w:sz w:val="20"/>
                <w:szCs w:val="20"/>
              </w:rPr>
            </w:pPr>
            <w:r>
              <w:rPr>
                <w:color w:val="000000"/>
                <w:kern w:val="0"/>
                <w:sz w:val="20"/>
                <w:szCs w:val="20"/>
              </w:rPr>
              <w:t>0.51</w:t>
            </w:r>
          </w:p>
        </w:tc>
      </w:tr>
      <w:tr w:rsidR="00CA1D44" w14:paraId="59AF68DF" w14:textId="77777777">
        <w:trPr>
          <w:trHeight w:val="315"/>
        </w:trPr>
        <w:tc>
          <w:tcPr>
            <w:tcW w:w="9570" w:type="dxa"/>
            <w:gridSpan w:val="4"/>
            <w:shd w:val="clear" w:color="auto" w:fill="auto"/>
            <w:noWrap/>
            <w:vAlign w:val="center"/>
          </w:tcPr>
          <w:p w14:paraId="625E60AB" w14:textId="77777777" w:rsidR="00CA1D44" w:rsidRDefault="00604C27">
            <w:pPr>
              <w:widowControl/>
              <w:jc w:val="center"/>
              <w:rPr>
                <w:b/>
                <w:color w:val="000000"/>
                <w:kern w:val="0"/>
                <w:sz w:val="20"/>
                <w:szCs w:val="20"/>
              </w:rPr>
            </w:pPr>
            <w:r>
              <w:rPr>
                <w:b/>
                <w:i/>
                <w:iCs/>
                <w:color w:val="000000"/>
                <w:kern w:val="0"/>
                <w:sz w:val="20"/>
                <w:szCs w:val="20"/>
              </w:rPr>
              <w:t>k</w:t>
            </w:r>
            <w:r>
              <w:rPr>
                <w:b/>
                <w:color w:val="000000"/>
                <w:kern w:val="0"/>
                <w:sz w:val="20"/>
                <w:szCs w:val="20"/>
              </w:rPr>
              <w:t>=2</w:t>
            </w:r>
          </w:p>
        </w:tc>
      </w:tr>
      <w:tr w:rsidR="00CA1D44" w14:paraId="58FA1001" w14:textId="77777777">
        <w:trPr>
          <w:trHeight w:val="315"/>
        </w:trPr>
        <w:tc>
          <w:tcPr>
            <w:tcW w:w="4099" w:type="dxa"/>
            <w:tcBorders>
              <w:tl2br w:val="single" w:sz="4" w:space="0" w:color="auto"/>
            </w:tcBorders>
            <w:shd w:val="clear" w:color="auto" w:fill="auto"/>
            <w:noWrap/>
            <w:vAlign w:val="center"/>
          </w:tcPr>
          <w:p w14:paraId="39570A4E" w14:textId="77777777" w:rsidR="00CA1D44" w:rsidRDefault="00604C27" w:rsidP="00D85CCC">
            <w:pPr>
              <w:widowControl/>
              <w:ind w:firstLineChars="900" w:firstLine="1807"/>
              <w:rPr>
                <w:b/>
                <w:bCs/>
                <w:i/>
                <w:iCs/>
                <w:color w:val="000000"/>
                <w:kern w:val="0"/>
                <w:sz w:val="20"/>
                <w:szCs w:val="20"/>
              </w:rPr>
            </w:pPr>
            <w:proofErr w:type="spellStart"/>
            <w:r>
              <w:rPr>
                <w:rFonts w:hint="eastAsia"/>
                <w:b/>
                <w:bCs/>
                <w:i/>
                <w:iCs/>
                <w:color w:val="000000"/>
                <w:kern w:val="0"/>
                <w:sz w:val="20"/>
                <w:szCs w:val="20"/>
              </w:rPr>
              <w:t>i</w:t>
            </w:r>
            <w:proofErr w:type="spellEnd"/>
          </w:p>
          <w:p w14:paraId="5B331D43" w14:textId="77777777" w:rsidR="00CA1D44" w:rsidRDefault="00604C27" w:rsidP="00D85CCC">
            <w:pPr>
              <w:widowControl/>
              <w:ind w:firstLineChars="800" w:firstLine="1606"/>
              <w:rPr>
                <w:b/>
                <w:color w:val="000000"/>
                <w:kern w:val="0"/>
                <w:sz w:val="20"/>
                <w:szCs w:val="20"/>
              </w:rPr>
            </w:pPr>
            <w:r>
              <w:rPr>
                <w:rFonts w:hint="eastAsia"/>
                <w:b/>
                <w:bCs/>
                <w:color w:val="000000"/>
                <w:kern w:val="0"/>
                <w:sz w:val="20"/>
                <w:szCs w:val="20"/>
              </w:rPr>
              <w:t>系数</w:t>
            </w:r>
          </w:p>
        </w:tc>
        <w:tc>
          <w:tcPr>
            <w:tcW w:w="1857" w:type="dxa"/>
            <w:shd w:val="clear" w:color="auto" w:fill="auto"/>
            <w:noWrap/>
            <w:vAlign w:val="center"/>
          </w:tcPr>
          <w:p w14:paraId="52F685C1" w14:textId="77777777" w:rsidR="00CA1D44" w:rsidRDefault="00604C27">
            <w:pPr>
              <w:widowControl/>
              <w:jc w:val="center"/>
              <w:rPr>
                <w:b/>
                <w:color w:val="000000"/>
                <w:kern w:val="0"/>
                <w:sz w:val="20"/>
                <w:szCs w:val="20"/>
              </w:rPr>
            </w:pPr>
            <w:r>
              <w:rPr>
                <w:b/>
                <w:color w:val="000000"/>
                <w:kern w:val="0"/>
                <w:sz w:val="20"/>
                <w:szCs w:val="20"/>
              </w:rPr>
              <w:t>1</w:t>
            </w:r>
          </w:p>
        </w:tc>
        <w:tc>
          <w:tcPr>
            <w:tcW w:w="1857" w:type="dxa"/>
            <w:shd w:val="clear" w:color="auto" w:fill="auto"/>
            <w:noWrap/>
            <w:vAlign w:val="center"/>
          </w:tcPr>
          <w:p w14:paraId="567624F6" w14:textId="77777777" w:rsidR="00CA1D44" w:rsidRDefault="00604C27">
            <w:pPr>
              <w:widowControl/>
              <w:jc w:val="center"/>
              <w:rPr>
                <w:b/>
                <w:color w:val="000000"/>
                <w:kern w:val="0"/>
                <w:sz w:val="20"/>
                <w:szCs w:val="20"/>
              </w:rPr>
            </w:pPr>
            <w:r>
              <w:rPr>
                <w:b/>
                <w:color w:val="000000"/>
                <w:kern w:val="0"/>
                <w:sz w:val="20"/>
                <w:szCs w:val="20"/>
              </w:rPr>
              <w:t>2</w:t>
            </w:r>
          </w:p>
        </w:tc>
        <w:tc>
          <w:tcPr>
            <w:tcW w:w="1757" w:type="dxa"/>
            <w:shd w:val="clear" w:color="auto" w:fill="auto"/>
            <w:noWrap/>
            <w:vAlign w:val="center"/>
          </w:tcPr>
          <w:p w14:paraId="0D74E822"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4528AC0B" w14:textId="77777777">
        <w:trPr>
          <w:trHeight w:val="345"/>
        </w:trPr>
        <w:tc>
          <w:tcPr>
            <w:tcW w:w="4099" w:type="dxa"/>
            <w:shd w:val="clear" w:color="auto" w:fill="auto"/>
            <w:noWrap/>
            <w:vAlign w:val="bottom"/>
          </w:tcPr>
          <w:p w14:paraId="0C44E449"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49F689E7" w14:textId="77777777" w:rsidR="00CA1D44" w:rsidRDefault="00604C27">
            <w:pPr>
              <w:widowControl/>
              <w:jc w:val="center"/>
              <w:rPr>
                <w:color w:val="000000"/>
                <w:kern w:val="0"/>
                <w:sz w:val="20"/>
                <w:szCs w:val="20"/>
              </w:rPr>
            </w:pPr>
            <w:r>
              <w:rPr>
                <w:color w:val="000000"/>
                <w:kern w:val="0"/>
                <w:sz w:val="20"/>
                <w:szCs w:val="20"/>
              </w:rPr>
              <w:t>0.63</w:t>
            </w:r>
          </w:p>
        </w:tc>
        <w:tc>
          <w:tcPr>
            <w:tcW w:w="1857" w:type="dxa"/>
            <w:shd w:val="clear" w:color="auto" w:fill="auto"/>
            <w:noWrap/>
            <w:vAlign w:val="bottom"/>
          </w:tcPr>
          <w:p w14:paraId="12154467" w14:textId="77777777" w:rsidR="00CA1D44" w:rsidRDefault="00604C27">
            <w:pPr>
              <w:widowControl/>
              <w:jc w:val="center"/>
              <w:rPr>
                <w:color w:val="000000"/>
                <w:kern w:val="0"/>
                <w:sz w:val="20"/>
                <w:szCs w:val="20"/>
              </w:rPr>
            </w:pPr>
            <w:r>
              <w:rPr>
                <w:color w:val="000000"/>
                <w:kern w:val="0"/>
                <w:sz w:val="20"/>
                <w:szCs w:val="20"/>
              </w:rPr>
              <w:t>0.55</w:t>
            </w:r>
          </w:p>
        </w:tc>
        <w:tc>
          <w:tcPr>
            <w:tcW w:w="1757" w:type="dxa"/>
            <w:shd w:val="clear" w:color="auto" w:fill="auto"/>
            <w:noWrap/>
            <w:vAlign w:val="bottom"/>
          </w:tcPr>
          <w:p w14:paraId="54EDE2F5" w14:textId="77777777" w:rsidR="00CA1D44" w:rsidRDefault="00604C27">
            <w:pPr>
              <w:widowControl/>
              <w:jc w:val="center"/>
              <w:rPr>
                <w:color w:val="000000"/>
                <w:kern w:val="0"/>
                <w:sz w:val="20"/>
                <w:szCs w:val="20"/>
              </w:rPr>
            </w:pPr>
            <w:r>
              <w:rPr>
                <w:color w:val="000000"/>
                <w:kern w:val="0"/>
                <w:sz w:val="20"/>
                <w:szCs w:val="20"/>
              </w:rPr>
              <w:t>0.88</w:t>
            </w:r>
          </w:p>
        </w:tc>
      </w:tr>
      <w:tr w:rsidR="00CA1D44" w14:paraId="3EACED7A" w14:textId="77777777">
        <w:trPr>
          <w:trHeight w:val="345"/>
        </w:trPr>
        <w:tc>
          <w:tcPr>
            <w:tcW w:w="4099" w:type="dxa"/>
            <w:shd w:val="clear" w:color="auto" w:fill="auto"/>
            <w:noWrap/>
            <w:vAlign w:val="bottom"/>
          </w:tcPr>
          <w:p w14:paraId="445CF012"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3C72C6B8" w14:textId="77777777" w:rsidR="00CA1D44" w:rsidRDefault="00604C27">
            <w:pPr>
              <w:widowControl/>
              <w:jc w:val="center"/>
              <w:rPr>
                <w:color w:val="000000"/>
                <w:kern w:val="0"/>
                <w:sz w:val="20"/>
                <w:szCs w:val="20"/>
              </w:rPr>
            </w:pPr>
            <w:r>
              <w:rPr>
                <w:color w:val="000000"/>
                <w:kern w:val="0"/>
                <w:sz w:val="20"/>
                <w:szCs w:val="20"/>
              </w:rPr>
              <w:t>0.37</w:t>
            </w:r>
          </w:p>
        </w:tc>
        <w:tc>
          <w:tcPr>
            <w:tcW w:w="1857" w:type="dxa"/>
            <w:shd w:val="clear" w:color="auto" w:fill="auto"/>
            <w:noWrap/>
            <w:vAlign w:val="bottom"/>
          </w:tcPr>
          <w:p w14:paraId="1A3E5511" w14:textId="77777777" w:rsidR="00CA1D44" w:rsidRDefault="00604C27">
            <w:pPr>
              <w:widowControl/>
              <w:jc w:val="center"/>
              <w:rPr>
                <w:color w:val="000000"/>
                <w:kern w:val="0"/>
                <w:sz w:val="20"/>
                <w:szCs w:val="20"/>
              </w:rPr>
            </w:pPr>
            <w:r>
              <w:rPr>
                <w:color w:val="000000"/>
                <w:kern w:val="0"/>
                <w:sz w:val="20"/>
                <w:szCs w:val="20"/>
              </w:rPr>
              <w:t>0.45</w:t>
            </w:r>
          </w:p>
        </w:tc>
        <w:tc>
          <w:tcPr>
            <w:tcW w:w="1757" w:type="dxa"/>
            <w:shd w:val="clear" w:color="auto" w:fill="auto"/>
            <w:noWrap/>
            <w:vAlign w:val="bottom"/>
          </w:tcPr>
          <w:p w14:paraId="645226F2" w14:textId="77777777" w:rsidR="00CA1D44" w:rsidRDefault="00604C27">
            <w:pPr>
              <w:widowControl/>
              <w:jc w:val="center"/>
              <w:rPr>
                <w:color w:val="000000"/>
                <w:kern w:val="0"/>
                <w:sz w:val="20"/>
                <w:szCs w:val="20"/>
              </w:rPr>
            </w:pPr>
            <w:r>
              <w:rPr>
                <w:color w:val="000000"/>
                <w:kern w:val="0"/>
                <w:sz w:val="20"/>
                <w:szCs w:val="20"/>
              </w:rPr>
              <w:t>0.12</w:t>
            </w:r>
          </w:p>
        </w:tc>
      </w:tr>
      <w:tr w:rsidR="00CA1D44" w14:paraId="1FF1F588" w14:textId="77777777">
        <w:trPr>
          <w:trHeight w:val="345"/>
        </w:trPr>
        <w:tc>
          <w:tcPr>
            <w:tcW w:w="4099" w:type="dxa"/>
            <w:shd w:val="clear" w:color="auto" w:fill="auto"/>
            <w:noWrap/>
            <w:vAlign w:val="bottom"/>
          </w:tcPr>
          <w:p w14:paraId="0B1F39D0"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47F9A7E5" w14:textId="77777777" w:rsidR="00CA1D44" w:rsidRDefault="00604C27">
            <w:pPr>
              <w:widowControl/>
              <w:jc w:val="center"/>
              <w:rPr>
                <w:color w:val="000000"/>
                <w:kern w:val="0"/>
                <w:sz w:val="20"/>
                <w:szCs w:val="20"/>
              </w:rPr>
            </w:pPr>
            <w:r>
              <w:rPr>
                <w:color w:val="000000"/>
                <w:kern w:val="0"/>
                <w:sz w:val="20"/>
                <w:szCs w:val="20"/>
              </w:rPr>
              <w:t>0.8</w:t>
            </w:r>
          </w:p>
        </w:tc>
        <w:tc>
          <w:tcPr>
            <w:tcW w:w="1857" w:type="dxa"/>
            <w:shd w:val="clear" w:color="auto" w:fill="auto"/>
            <w:noWrap/>
            <w:vAlign w:val="bottom"/>
          </w:tcPr>
          <w:p w14:paraId="4FAAD308" w14:textId="77777777" w:rsidR="00CA1D44" w:rsidRDefault="00604C27">
            <w:pPr>
              <w:widowControl/>
              <w:jc w:val="center"/>
              <w:rPr>
                <w:color w:val="000000"/>
                <w:kern w:val="0"/>
                <w:sz w:val="20"/>
                <w:szCs w:val="20"/>
              </w:rPr>
            </w:pPr>
            <w:r>
              <w:rPr>
                <w:color w:val="000000"/>
                <w:kern w:val="0"/>
                <w:sz w:val="20"/>
                <w:szCs w:val="20"/>
              </w:rPr>
              <w:t>0.75</w:t>
            </w:r>
          </w:p>
        </w:tc>
        <w:tc>
          <w:tcPr>
            <w:tcW w:w="1757" w:type="dxa"/>
            <w:shd w:val="clear" w:color="auto" w:fill="auto"/>
            <w:noWrap/>
            <w:vAlign w:val="bottom"/>
          </w:tcPr>
          <w:p w14:paraId="676EC7C0" w14:textId="77777777" w:rsidR="00CA1D44" w:rsidRDefault="00604C27">
            <w:pPr>
              <w:widowControl/>
              <w:jc w:val="center"/>
              <w:rPr>
                <w:color w:val="000000"/>
                <w:kern w:val="0"/>
                <w:sz w:val="20"/>
                <w:szCs w:val="20"/>
              </w:rPr>
            </w:pPr>
            <w:r>
              <w:rPr>
                <w:color w:val="000000"/>
                <w:kern w:val="0"/>
                <w:sz w:val="20"/>
                <w:szCs w:val="20"/>
              </w:rPr>
              <w:t>0.74</w:t>
            </w:r>
          </w:p>
        </w:tc>
      </w:tr>
      <w:tr w:rsidR="00CA1D44" w14:paraId="2C8D2F24" w14:textId="77777777">
        <w:trPr>
          <w:trHeight w:val="345"/>
        </w:trPr>
        <w:tc>
          <w:tcPr>
            <w:tcW w:w="4099" w:type="dxa"/>
            <w:shd w:val="clear" w:color="auto" w:fill="auto"/>
            <w:noWrap/>
            <w:vAlign w:val="bottom"/>
          </w:tcPr>
          <w:p w14:paraId="206521A6"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62C89C78" w14:textId="77777777" w:rsidR="00CA1D44" w:rsidRDefault="00604C27">
            <w:pPr>
              <w:widowControl/>
              <w:jc w:val="center"/>
              <w:rPr>
                <w:color w:val="000000"/>
                <w:kern w:val="0"/>
                <w:sz w:val="20"/>
                <w:szCs w:val="20"/>
              </w:rPr>
            </w:pPr>
            <w:r>
              <w:rPr>
                <w:color w:val="000000"/>
                <w:kern w:val="0"/>
                <w:sz w:val="20"/>
                <w:szCs w:val="20"/>
              </w:rPr>
              <w:t>0.2</w:t>
            </w:r>
          </w:p>
        </w:tc>
        <w:tc>
          <w:tcPr>
            <w:tcW w:w="1857" w:type="dxa"/>
            <w:shd w:val="clear" w:color="auto" w:fill="auto"/>
            <w:noWrap/>
            <w:vAlign w:val="bottom"/>
          </w:tcPr>
          <w:p w14:paraId="45278627" w14:textId="77777777" w:rsidR="00CA1D44" w:rsidRDefault="00604C27">
            <w:pPr>
              <w:widowControl/>
              <w:jc w:val="center"/>
              <w:rPr>
                <w:color w:val="000000"/>
                <w:kern w:val="0"/>
                <w:sz w:val="20"/>
                <w:szCs w:val="20"/>
              </w:rPr>
            </w:pPr>
            <w:r>
              <w:rPr>
                <w:color w:val="000000"/>
                <w:kern w:val="0"/>
                <w:sz w:val="20"/>
                <w:szCs w:val="20"/>
              </w:rPr>
              <w:t>0.25</w:t>
            </w:r>
          </w:p>
        </w:tc>
        <w:tc>
          <w:tcPr>
            <w:tcW w:w="1757" w:type="dxa"/>
            <w:shd w:val="clear" w:color="auto" w:fill="auto"/>
            <w:noWrap/>
            <w:vAlign w:val="bottom"/>
          </w:tcPr>
          <w:p w14:paraId="185268DA" w14:textId="77777777" w:rsidR="00CA1D44" w:rsidRDefault="00604C27">
            <w:pPr>
              <w:widowControl/>
              <w:jc w:val="center"/>
              <w:rPr>
                <w:color w:val="000000"/>
                <w:kern w:val="0"/>
                <w:sz w:val="20"/>
                <w:szCs w:val="20"/>
              </w:rPr>
            </w:pPr>
            <w:r>
              <w:rPr>
                <w:color w:val="000000"/>
                <w:kern w:val="0"/>
                <w:sz w:val="20"/>
                <w:szCs w:val="20"/>
              </w:rPr>
              <w:t>0.26</w:t>
            </w:r>
          </w:p>
        </w:tc>
      </w:tr>
      <w:tr w:rsidR="00CA1D44" w14:paraId="2E7A9AAB" w14:textId="77777777">
        <w:trPr>
          <w:trHeight w:val="345"/>
        </w:trPr>
        <w:tc>
          <w:tcPr>
            <w:tcW w:w="4099" w:type="dxa"/>
            <w:shd w:val="clear" w:color="auto" w:fill="auto"/>
            <w:noWrap/>
            <w:vAlign w:val="center"/>
          </w:tcPr>
          <w:p w14:paraId="3F56378B"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699DA390" w14:textId="77777777" w:rsidR="00CA1D44" w:rsidRDefault="00604C27">
            <w:pPr>
              <w:widowControl/>
              <w:jc w:val="center"/>
              <w:rPr>
                <w:color w:val="000000"/>
                <w:kern w:val="0"/>
                <w:sz w:val="20"/>
                <w:szCs w:val="20"/>
              </w:rPr>
            </w:pPr>
            <w:r>
              <w:rPr>
                <w:color w:val="000000"/>
                <w:kern w:val="0"/>
                <w:sz w:val="20"/>
                <w:szCs w:val="20"/>
              </w:rPr>
              <w:t>0.77</w:t>
            </w:r>
          </w:p>
        </w:tc>
        <w:tc>
          <w:tcPr>
            <w:tcW w:w="1857" w:type="dxa"/>
            <w:shd w:val="clear" w:color="auto" w:fill="auto"/>
            <w:noWrap/>
            <w:vAlign w:val="bottom"/>
          </w:tcPr>
          <w:p w14:paraId="5F98C3DF" w14:textId="77777777" w:rsidR="00CA1D44" w:rsidRDefault="00604C27">
            <w:pPr>
              <w:widowControl/>
              <w:jc w:val="center"/>
              <w:rPr>
                <w:color w:val="000000"/>
                <w:kern w:val="0"/>
                <w:sz w:val="20"/>
                <w:szCs w:val="20"/>
              </w:rPr>
            </w:pPr>
            <w:r>
              <w:rPr>
                <w:color w:val="000000"/>
                <w:kern w:val="0"/>
                <w:sz w:val="20"/>
                <w:szCs w:val="20"/>
              </w:rPr>
              <w:t>0.72</w:t>
            </w:r>
          </w:p>
        </w:tc>
        <w:tc>
          <w:tcPr>
            <w:tcW w:w="1757" w:type="dxa"/>
            <w:shd w:val="clear" w:color="auto" w:fill="auto"/>
            <w:noWrap/>
            <w:vAlign w:val="bottom"/>
          </w:tcPr>
          <w:p w14:paraId="029F25D2" w14:textId="77777777" w:rsidR="00CA1D44" w:rsidRDefault="00604C27">
            <w:pPr>
              <w:widowControl/>
              <w:jc w:val="center"/>
              <w:rPr>
                <w:color w:val="000000"/>
                <w:kern w:val="0"/>
                <w:sz w:val="20"/>
                <w:szCs w:val="20"/>
              </w:rPr>
            </w:pPr>
            <w:r>
              <w:rPr>
                <w:color w:val="000000"/>
                <w:kern w:val="0"/>
                <w:sz w:val="20"/>
                <w:szCs w:val="20"/>
              </w:rPr>
              <w:t>0.9</w:t>
            </w:r>
          </w:p>
        </w:tc>
      </w:tr>
      <w:tr w:rsidR="00CA1D44" w14:paraId="4A8BE354" w14:textId="77777777">
        <w:trPr>
          <w:trHeight w:val="345"/>
        </w:trPr>
        <w:tc>
          <w:tcPr>
            <w:tcW w:w="4099" w:type="dxa"/>
            <w:shd w:val="clear" w:color="auto" w:fill="auto"/>
            <w:noWrap/>
            <w:vAlign w:val="center"/>
          </w:tcPr>
          <w:p w14:paraId="308C6080"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145ED8D5" w14:textId="77777777" w:rsidR="00CA1D44" w:rsidRDefault="00604C27">
            <w:pPr>
              <w:widowControl/>
              <w:jc w:val="center"/>
              <w:rPr>
                <w:color w:val="000000"/>
                <w:kern w:val="0"/>
                <w:sz w:val="20"/>
                <w:szCs w:val="20"/>
              </w:rPr>
            </w:pPr>
            <w:r>
              <w:rPr>
                <w:color w:val="000000"/>
                <w:kern w:val="0"/>
                <w:sz w:val="20"/>
                <w:szCs w:val="20"/>
              </w:rPr>
              <w:t>0.23</w:t>
            </w:r>
          </w:p>
        </w:tc>
        <w:tc>
          <w:tcPr>
            <w:tcW w:w="1857" w:type="dxa"/>
            <w:shd w:val="clear" w:color="auto" w:fill="auto"/>
            <w:noWrap/>
            <w:vAlign w:val="bottom"/>
          </w:tcPr>
          <w:p w14:paraId="15B11E0D" w14:textId="77777777" w:rsidR="00CA1D44" w:rsidRDefault="00604C27">
            <w:pPr>
              <w:widowControl/>
              <w:jc w:val="center"/>
              <w:rPr>
                <w:color w:val="000000"/>
                <w:kern w:val="0"/>
                <w:sz w:val="20"/>
                <w:szCs w:val="20"/>
              </w:rPr>
            </w:pPr>
            <w:r>
              <w:rPr>
                <w:color w:val="000000"/>
                <w:kern w:val="0"/>
                <w:sz w:val="20"/>
                <w:szCs w:val="20"/>
              </w:rPr>
              <w:t>0.28</w:t>
            </w:r>
          </w:p>
        </w:tc>
        <w:tc>
          <w:tcPr>
            <w:tcW w:w="1757" w:type="dxa"/>
            <w:shd w:val="clear" w:color="auto" w:fill="auto"/>
            <w:noWrap/>
            <w:vAlign w:val="bottom"/>
          </w:tcPr>
          <w:p w14:paraId="46DA94D1" w14:textId="77777777" w:rsidR="00CA1D44" w:rsidRDefault="00604C27">
            <w:pPr>
              <w:widowControl/>
              <w:jc w:val="center"/>
              <w:rPr>
                <w:color w:val="000000"/>
                <w:kern w:val="0"/>
                <w:sz w:val="20"/>
                <w:szCs w:val="20"/>
              </w:rPr>
            </w:pPr>
            <w:r>
              <w:rPr>
                <w:color w:val="000000"/>
                <w:kern w:val="0"/>
                <w:sz w:val="20"/>
                <w:szCs w:val="20"/>
              </w:rPr>
              <w:t>0.1</w:t>
            </w:r>
          </w:p>
        </w:tc>
      </w:tr>
      <w:tr w:rsidR="00CA1D44" w14:paraId="5C2BE4E1" w14:textId="77777777">
        <w:trPr>
          <w:trHeight w:val="345"/>
        </w:trPr>
        <w:tc>
          <w:tcPr>
            <w:tcW w:w="4099" w:type="dxa"/>
            <w:shd w:val="clear" w:color="auto" w:fill="auto"/>
            <w:noWrap/>
            <w:vAlign w:val="center"/>
          </w:tcPr>
          <w:p w14:paraId="739CD957"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634AD7EA" w14:textId="77777777" w:rsidR="00CA1D44" w:rsidRDefault="00604C27">
            <w:pPr>
              <w:widowControl/>
              <w:jc w:val="center"/>
              <w:rPr>
                <w:color w:val="000000"/>
                <w:kern w:val="0"/>
                <w:sz w:val="20"/>
                <w:szCs w:val="20"/>
              </w:rPr>
            </w:pPr>
            <w:r>
              <w:rPr>
                <w:color w:val="000000"/>
                <w:kern w:val="0"/>
                <w:sz w:val="20"/>
                <w:szCs w:val="20"/>
              </w:rPr>
              <w:t>0.8</w:t>
            </w:r>
          </w:p>
        </w:tc>
        <w:tc>
          <w:tcPr>
            <w:tcW w:w="1857" w:type="dxa"/>
            <w:shd w:val="clear" w:color="auto" w:fill="auto"/>
            <w:noWrap/>
            <w:vAlign w:val="bottom"/>
          </w:tcPr>
          <w:p w14:paraId="494A08D8" w14:textId="77777777" w:rsidR="00CA1D44" w:rsidRDefault="00604C27">
            <w:pPr>
              <w:widowControl/>
              <w:jc w:val="center"/>
              <w:rPr>
                <w:color w:val="000000"/>
                <w:kern w:val="0"/>
                <w:sz w:val="20"/>
                <w:szCs w:val="20"/>
              </w:rPr>
            </w:pPr>
            <w:r>
              <w:rPr>
                <w:color w:val="000000"/>
                <w:kern w:val="0"/>
                <w:sz w:val="20"/>
                <w:szCs w:val="20"/>
              </w:rPr>
              <w:t>0.98</w:t>
            </w:r>
          </w:p>
        </w:tc>
        <w:tc>
          <w:tcPr>
            <w:tcW w:w="1757" w:type="dxa"/>
            <w:shd w:val="clear" w:color="auto" w:fill="auto"/>
            <w:noWrap/>
            <w:vAlign w:val="bottom"/>
          </w:tcPr>
          <w:p w14:paraId="38422255" w14:textId="77777777" w:rsidR="00CA1D44" w:rsidRDefault="00604C27">
            <w:pPr>
              <w:widowControl/>
              <w:jc w:val="center"/>
              <w:rPr>
                <w:color w:val="000000"/>
                <w:kern w:val="0"/>
                <w:sz w:val="20"/>
                <w:szCs w:val="20"/>
              </w:rPr>
            </w:pPr>
            <w:r>
              <w:rPr>
                <w:color w:val="000000"/>
                <w:kern w:val="0"/>
                <w:sz w:val="20"/>
                <w:szCs w:val="20"/>
              </w:rPr>
              <w:t>0.48</w:t>
            </w:r>
          </w:p>
        </w:tc>
      </w:tr>
      <w:tr w:rsidR="00CA1D44" w14:paraId="1CC3A435" w14:textId="77777777">
        <w:trPr>
          <w:trHeight w:val="345"/>
        </w:trPr>
        <w:tc>
          <w:tcPr>
            <w:tcW w:w="4099" w:type="dxa"/>
            <w:shd w:val="clear" w:color="auto" w:fill="auto"/>
            <w:noWrap/>
            <w:vAlign w:val="center"/>
          </w:tcPr>
          <w:p w14:paraId="1AF868F4"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46DF0A9E" w14:textId="77777777" w:rsidR="00CA1D44" w:rsidRDefault="00604C27">
            <w:pPr>
              <w:widowControl/>
              <w:jc w:val="center"/>
              <w:rPr>
                <w:color w:val="000000"/>
                <w:kern w:val="0"/>
                <w:sz w:val="20"/>
                <w:szCs w:val="20"/>
              </w:rPr>
            </w:pPr>
            <w:r>
              <w:rPr>
                <w:color w:val="000000"/>
                <w:kern w:val="0"/>
                <w:sz w:val="20"/>
                <w:szCs w:val="20"/>
              </w:rPr>
              <w:t>0.2</w:t>
            </w:r>
          </w:p>
        </w:tc>
        <w:tc>
          <w:tcPr>
            <w:tcW w:w="1857" w:type="dxa"/>
            <w:shd w:val="clear" w:color="auto" w:fill="auto"/>
            <w:noWrap/>
            <w:vAlign w:val="bottom"/>
          </w:tcPr>
          <w:p w14:paraId="75A72F27" w14:textId="77777777" w:rsidR="00CA1D44" w:rsidRDefault="00604C27">
            <w:pPr>
              <w:widowControl/>
              <w:jc w:val="center"/>
              <w:rPr>
                <w:color w:val="000000"/>
                <w:kern w:val="0"/>
                <w:sz w:val="20"/>
                <w:szCs w:val="20"/>
              </w:rPr>
            </w:pPr>
            <w:r>
              <w:rPr>
                <w:color w:val="000000"/>
                <w:kern w:val="0"/>
                <w:sz w:val="20"/>
                <w:szCs w:val="20"/>
              </w:rPr>
              <w:t>0.02</w:t>
            </w:r>
          </w:p>
        </w:tc>
        <w:tc>
          <w:tcPr>
            <w:tcW w:w="1757" w:type="dxa"/>
            <w:shd w:val="clear" w:color="auto" w:fill="auto"/>
            <w:noWrap/>
            <w:vAlign w:val="bottom"/>
          </w:tcPr>
          <w:p w14:paraId="29C8F09E" w14:textId="77777777" w:rsidR="00CA1D44" w:rsidRDefault="00604C27">
            <w:pPr>
              <w:widowControl/>
              <w:jc w:val="center"/>
              <w:rPr>
                <w:color w:val="000000"/>
                <w:kern w:val="0"/>
                <w:sz w:val="20"/>
                <w:szCs w:val="20"/>
              </w:rPr>
            </w:pPr>
            <w:r>
              <w:rPr>
                <w:color w:val="000000"/>
                <w:kern w:val="0"/>
                <w:sz w:val="20"/>
                <w:szCs w:val="20"/>
              </w:rPr>
              <w:t>0.52</w:t>
            </w:r>
          </w:p>
        </w:tc>
      </w:tr>
      <w:tr w:rsidR="00CA1D44" w14:paraId="676D648A" w14:textId="77777777">
        <w:trPr>
          <w:trHeight w:val="315"/>
        </w:trPr>
        <w:tc>
          <w:tcPr>
            <w:tcW w:w="9570" w:type="dxa"/>
            <w:gridSpan w:val="4"/>
            <w:shd w:val="clear" w:color="auto" w:fill="auto"/>
            <w:noWrap/>
            <w:vAlign w:val="center"/>
          </w:tcPr>
          <w:p w14:paraId="187F51AF" w14:textId="77777777" w:rsidR="00CA1D44" w:rsidRDefault="00604C27">
            <w:pPr>
              <w:widowControl/>
              <w:jc w:val="center"/>
              <w:rPr>
                <w:b/>
                <w:color w:val="000000"/>
                <w:kern w:val="0"/>
                <w:sz w:val="20"/>
                <w:szCs w:val="20"/>
              </w:rPr>
            </w:pPr>
            <w:r>
              <w:rPr>
                <w:b/>
                <w:i/>
                <w:iCs/>
                <w:color w:val="000000"/>
                <w:kern w:val="0"/>
                <w:sz w:val="20"/>
                <w:szCs w:val="20"/>
              </w:rPr>
              <w:t>k</w:t>
            </w:r>
            <w:r>
              <w:rPr>
                <w:b/>
                <w:color w:val="000000"/>
                <w:kern w:val="0"/>
                <w:sz w:val="20"/>
                <w:szCs w:val="20"/>
              </w:rPr>
              <w:t>=3</w:t>
            </w:r>
          </w:p>
        </w:tc>
      </w:tr>
      <w:tr w:rsidR="00CA1D44" w14:paraId="12C85903" w14:textId="77777777">
        <w:trPr>
          <w:trHeight w:val="315"/>
        </w:trPr>
        <w:tc>
          <w:tcPr>
            <w:tcW w:w="4099" w:type="dxa"/>
            <w:tcBorders>
              <w:tl2br w:val="single" w:sz="4" w:space="0" w:color="auto"/>
            </w:tcBorders>
            <w:shd w:val="clear" w:color="auto" w:fill="auto"/>
            <w:noWrap/>
            <w:vAlign w:val="center"/>
          </w:tcPr>
          <w:p w14:paraId="6AB6E449" w14:textId="77777777" w:rsidR="00CA1D44" w:rsidRDefault="00604C27" w:rsidP="00D85CCC">
            <w:pPr>
              <w:widowControl/>
              <w:ind w:firstLineChars="900" w:firstLine="1807"/>
              <w:rPr>
                <w:b/>
                <w:bCs/>
                <w:i/>
                <w:iCs/>
                <w:color w:val="000000"/>
                <w:kern w:val="0"/>
                <w:sz w:val="20"/>
                <w:szCs w:val="20"/>
              </w:rPr>
            </w:pPr>
            <w:proofErr w:type="spellStart"/>
            <w:r>
              <w:rPr>
                <w:rFonts w:hint="eastAsia"/>
                <w:b/>
                <w:bCs/>
                <w:i/>
                <w:iCs/>
                <w:color w:val="000000"/>
                <w:kern w:val="0"/>
                <w:sz w:val="20"/>
                <w:szCs w:val="20"/>
              </w:rPr>
              <w:t>i</w:t>
            </w:r>
            <w:proofErr w:type="spellEnd"/>
          </w:p>
          <w:p w14:paraId="0560C2C7" w14:textId="77777777" w:rsidR="00CA1D44" w:rsidRDefault="00604C27" w:rsidP="00D85CCC">
            <w:pPr>
              <w:widowControl/>
              <w:ind w:firstLineChars="800" w:firstLine="1606"/>
              <w:rPr>
                <w:b/>
                <w:color w:val="000000"/>
                <w:kern w:val="0"/>
                <w:sz w:val="20"/>
                <w:szCs w:val="20"/>
              </w:rPr>
            </w:pPr>
            <w:r>
              <w:rPr>
                <w:rFonts w:hint="eastAsia"/>
                <w:b/>
                <w:bCs/>
                <w:color w:val="000000"/>
                <w:kern w:val="0"/>
                <w:sz w:val="20"/>
                <w:szCs w:val="20"/>
              </w:rPr>
              <w:t>系数</w:t>
            </w:r>
          </w:p>
        </w:tc>
        <w:tc>
          <w:tcPr>
            <w:tcW w:w="1857" w:type="dxa"/>
            <w:shd w:val="clear" w:color="auto" w:fill="auto"/>
            <w:noWrap/>
            <w:vAlign w:val="center"/>
          </w:tcPr>
          <w:p w14:paraId="6C1D023D" w14:textId="77777777" w:rsidR="00CA1D44" w:rsidRDefault="00604C27">
            <w:pPr>
              <w:widowControl/>
              <w:jc w:val="center"/>
              <w:rPr>
                <w:b/>
                <w:color w:val="000000"/>
                <w:kern w:val="0"/>
                <w:sz w:val="20"/>
                <w:szCs w:val="20"/>
              </w:rPr>
            </w:pPr>
            <w:r>
              <w:rPr>
                <w:b/>
                <w:color w:val="000000"/>
                <w:kern w:val="0"/>
                <w:sz w:val="20"/>
                <w:szCs w:val="20"/>
              </w:rPr>
              <w:t>1</w:t>
            </w:r>
          </w:p>
        </w:tc>
        <w:tc>
          <w:tcPr>
            <w:tcW w:w="1857" w:type="dxa"/>
            <w:shd w:val="clear" w:color="auto" w:fill="auto"/>
            <w:noWrap/>
            <w:vAlign w:val="center"/>
          </w:tcPr>
          <w:p w14:paraId="2FEBD5F9" w14:textId="77777777" w:rsidR="00CA1D44" w:rsidRDefault="00604C27">
            <w:pPr>
              <w:widowControl/>
              <w:jc w:val="center"/>
              <w:rPr>
                <w:b/>
                <w:color w:val="000000"/>
                <w:kern w:val="0"/>
                <w:sz w:val="20"/>
                <w:szCs w:val="20"/>
              </w:rPr>
            </w:pPr>
            <w:r>
              <w:rPr>
                <w:b/>
                <w:color w:val="000000"/>
                <w:kern w:val="0"/>
                <w:sz w:val="20"/>
                <w:szCs w:val="20"/>
              </w:rPr>
              <w:t>2</w:t>
            </w:r>
          </w:p>
        </w:tc>
        <w:tc>
          <w:tcPr>
            <w:tcW w:w="1757" w:type="dxa"/>
            <w:shd w:val="clear" w:color="auto" w:fill="auto"/>
            <w:noWrap/>
            <w:vAlign w:val="center"/>
          </w:tcPr>
          <w:p w14:paraId="057C7605"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49A416AC" w14:textId="77777777">
        <w:trPr>
          <w:trHeight w:val="345"/>
        </w:trPr>
        <w:tc>
          <w:tcPr>
            <w:tcW w:w="4099" w:type="dxa"/>
            <w:shd w:val="clear" w:color="auto" w:fill="auto"/>
            <w:noWrap/>
            <w:vAlign w:val="bottom"/>
          </w:tcPr>
          <w:p w14:paraId="2B0B8E99"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756A5A7F" w14:textId="77777777" w:rsidR="00CA1D44" w:rsidRDefault="00604C27">
            <w:pPr>
              <w:widowControl/>
              <w:jc w:val="center"/>
              <w:rPr>
                <w:color w:val="000000"/>
                <w:kern w:val="0"/>
                <w:sz w:val="20"/>
                <w:szCs w:val="20"/>
              </w:rPr>
            </w:pPr>
            <w:r>
              <w:rPr>
                <w:color w:val="000000"/>
                <w:kern w:val="0"/>
                <w:sz w:val="20"/>
                <w:szCs w:val="20"/>
              </w:rPr>
              <w:t>0.63</w:t>
            </w:r>
          </w:p>
        </w:tc>
        <w:tc>
          <w:tcPr>
            <w:tcW w:w="1857" w:type="dxa"/>
            <w:shd w:val="clear" w:color="auto" w:fill="auto"/>
            <w:noWrap/>
            <w:vAlign w:val="bottom"/>
          </w:tcPr>
          <w:p w14:paraId="0C1EAEF4" w14:textId="77777777" w:rsidR="00CA1D44" w:rsidRDefault="00604C27">
            <w:pPr>
              <w:widowControl/>
              <w:jc w:val="center"/>
              <w:rPr>
                <w:color w:val="000000"/>
                <w:kern w:val="0"/>
                <w:sz w:val="20"/>
                <w:szCs w:val="20"/>
              </w:rPr>
            </w:pPr>
            <w:r>
              <w:rPr>
                <w:color w:val="000000"/>
                <w:kern w:val="0"/>
                <w:sz w:val="20"/>
                <w:szCs w:val="20"/>
              </w:rPr>
              <w:t>0.55</w:t>
            </w:r>
          </w:p>
        </w:tc>
        <w:tc>
          <w:tcPr>
            <w:tcW w:w="1757" w:type="dxa"/>
            <w:shd w:val="clear" w:color="auto" w:fill="auto"/>
            <w:noWrap/>
            <w:vAlign w:val="bottom"/>
          </w:tcPr>
          <w:p w14:paraId="102A8103" w14:textId="77777777" w:rsidR="00CA1D44" w:rsidRDefault="00604C27">
            <w:pPr>
              <w:widowControl/>
              <w:jc w:val="center"/>
              <w:rPr>
                <w:color w:val="000000"/>
                <w:kern w:val="0"/>
                <w:sz w:val="20"/>
                <w:szCs w:val="20"/>
              </w:rPr>
            </w:pPr>
            <w:r>
              <w:rPr>
                <w:color w:val="000000"/>
                <w:kern w:val="0"/>
                <w:sz w:val="20"/>
                <w:szCs w:val="20"/>
              </w:rPr>
              <w:t>0.88</w:t>
            </w:r>
          </w:p>
        </w:tc>
      </w:tr>
      <w:tr w:rsidR="00CA1D44" w14:paraId="583C6389" w14:textId="77777777">
        <w:trPr>
          <w:trHeight w:val="345"/>
        </w:trPr>
        <w:tc>
          <w:tcPr>
            <w:tcW w:w="4099" w:type="dxa"/>
            <w:shd w:val="clear" w:color="auto" w:fill="auto"/>
            <w:noWrap/>
            <w:vAlign w:val="bottom"/>
          </w:tcPr>
          <w:p w14:paraId="3706A25F"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7" w:type="dxa"/>
            <w:shd w:val="clear" w:color="auto" w:fill="auto"/>
            <w:noWrap/>
            <w:vAlign w:val="bottom"/>
          </w:tcPr>
          <w:p w14:paraId="148FE0D8" w14:textId="77777777" w:rsidR="00CA1D44" w:rsidRDefault="00604C27">
            <w:pPr>
              <w:widowControl/>
              <w:jc w:val="center"/>
              <w:rPr>
                <w:color w:val="000000"/>
                <w:kern w:val="0"/>
                <w:sz w:val="20"/>
                <w:szCs w:val="20"/>
              </w:rPr>
            </w:pPr>
            <w:r>
              <w:rPr>
                <w:color w:val="000000"/>
                <w:kern w:val="0"/>
                <w:sz w:val="20"/>
                <w:szCs w:val="20"/>
              </w:rPr>
              <w:t>0.37</w:t>
            </w:r>
          </w:p>
        </w:tc>
        <w:tc>
          <w:tcPr>
            <w:tcW w:w="1857" w:type="dxa"/>
            <w:shd w:val="clear" w:color="auto" w:fill="auto"/>
            <w:noWrap/>
            <w:vAlign w:val="bottom"/>
          </w:tcPr>
          <w:p w14:paraId="6EB17923" w14:textId="77777777" w:rsidR="00CA1D44" w:rsidRDefault="00604C27">
            <w:pPr>
              <w:widowControl/>
              <w:jc w:val="center"/>
              <w:rPr>
                <w:color w:val="000000"/>
                <w:kern w:val="0"/>
                <w:sz w:val="20"/>
                <w:szCs w:val="20"/>
              </w:rPr>
            </w:pPr>
            <w:r>
              <w:rPr>
                <w:color w:val="000000"/>
                <w:kern w:val="0"/>
                <w:sz w:val="20"/>
                <w:szCs w:val="20"/>
              </w:rPr>
              <w:t>0.45</w:t>
            </w:r>
          </w:p>
        </w:tc>
        <w:tc>
          <w:tcPr>
            <w:tcW w:w="1757" w:type="dxa"/>
            <w:shd w:val="clear" w:color="auto" w:fill="auto"/>
            <w:noWrap/>
            <w:vAlign w:val="bottom"/>
          </w:tcPr>
          <w:p w14:paraId="2981162C" w14:textId="77777777" w:rsidR="00CA1D44" w:rsidRDefault="00604C27">
            <w:pPr>
              <w:widowControl/>
              <w:jc w:val="center"/>
              <w:rPr>
                <w:color w:val="000000"/>
                <w:kern w:val="0"/>
                <w:sz w:val="20"/>
                <w:szCs w:val="20"/>
              </w:rPr>
            </w:pPr>
            <w:r>
              <w:rPr>
                <w:color w:val="000000"/>
                <w:kern w:val="0"/>
                <w:sz w:val="20"/>
                <w:szCs w:val="20"/>
              </w:rPr>
              <w:t>0.12</w:t>
            </w:r>
          </w:p>
        </w:tc>
      </w:tr>
      <w:tr w:rsidR="00CA1D44" w14:paraId="225592B1" w14:textId="77777777">
        <w:trPr>
          <w:trHeight w:val="345"/>
        </w:trPr>
        <w:tc>
          <w:tcPr>
            <w:tcW w:w="4099" w:type="dxa"/>
            <w:shd w:val="clear" w:color="auto" w:fill="auto"/>
            <w:noWrap/>
            <w:vAlign w:val="bottom"/>
          </w:tcPr>
          <w:p w14:paraId="1FC35889"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24284A7A" w14:textId="77777777" w:rsidR="00CA1D44" w:rsidRDefault="00604C27">
            <w:pPr>
              <w:widowControl/>
              <w:jc w:val="center"/>
              <w:rPr>
                <w:color w:val="000000"/>
                <w:kern w:val="0"/>
                <w:sz w:val="20"/>
                <w:szCs w:val="20"/>
              </w:rPr>
            </w:pPr>
            <w:r>
              <w:rPr>
                <w:color w:val="000000"/>
                <w:kern w:val="0"/>
                <w:sz w:val="20"/>
                <w:szCs w:val="20"/>
              </w:rPr>
              <w:t>0.8</w:t>
            </w:r>
          </w:p>
        </w:tc>
        <w:tc>
          <w:tcPr>
            <w:tcW w:w="1857" w:type="dxa"/>
            <w:shd w:val="clear" w:color="auto" w:fill="auto"/>
            <w:noWrap/>
            <w:vAlign w:val="bottom"/>
          </w:tcPr>
          <w:p w14:paraId="38BDE178" w14:textId="77777777" w:rsidR="00CA1D44" w:rsidRDefault="00604C27">
            <w:pPr>
              <w:widowControl/>
              <w:jc w:val="center"/>
              <w:rPr>
                <w:color w:val="000000"/>
                <w:kern w:val="0"/>
                <w:sz w:val="20"/>
                <w:szCs w:val="20"/>
              </w:rPr>
            </w:pPr>
            <w:r>
              <w:rPr>
                <w:color w:val="000000"/>
                <w:kern w:val="0"/>
                <w:sz w:val="20"/>
                <w:szCs w:val="20"/>
              </w:rPr>
              <w:t>0.75</w:t>
            </w:r>
          </w:p>
        </w:tc>
        <w:tc>
          <w:tcPr>
            <w:tcW w:w="1757" w:type="dxa"/>
            <w:shd w:val="clear" w:color="auto" w:fill="auto"/>
            <w:noWrap/>
            <w:vAlign w:val="bottom"/>
          </w:tcPr>
          <w:p w14:paraId="677F8671" w14:textId="77777777" w:rsidR="00CA1D44" w:rsidRDefault="00604C27">
            <w:pPr>
              <w:widowControl/>
              <w:jc w:val="center"/>
              <w:rPr>
                <w:color w:val="000000"/>
                <w:kern w:val="0"/>
                <w:sz w:val="20"/>
                <w:szCs w:val="20"/>
              </w:rPr>
            </w:pPr>
            <w:r>
              <w:rPr>
                <w:color w:val="000000"/>
                <w:kern w:val="0"/>
                <w:sz w:val="20"/>
                <w:szCs w:val="20"/>
              </w:rPr>
              <w:t>0.74</w:t>
            </w:r>
          </w:p>
        </w:tc>
      </w:tr>
      <w:tr w:rsidR="00CA1D44" w14:paraId="08F56C60" w14:textId="77777777">
        <w:trPr>
          <w:trHeight w:val="345"/>
        </w:trPr>
        <w:tc>
          <w:tcPr>
            <w:tcW w:w="4099" w:type="dxa"/>
            <w:shd w:val="clear" w:color="auto" w:fill="auto"/>
            <w:noWrap/>
            <w:vAlign w:val="bottom"/>
          </w:tcPr>
          <w:p w14:paraId="47E94A85"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7" w:type="dxa"/>
            <w:shd w:val="clear" w:color="auto" w:fill="auto"/>
            <w:noWrap/>
            <w:vAlign w:val="bottom"/>
          </w:tcPr>
          <w:p w14:paraId="5BDCAF53" w14:textId="77777777" w:rsidR="00CA1D44" w:rsidRDefault="00604C27">
            <w:pPr>
              <w:widowControl/>
              <w:jc w:val="center"/>
              <w:rPr>
                <w:color w:val="000000"/>
                <w:kern w:val="0"/>
                <w:sz w:val="20"/>
                <w:szCs w:val="20"/>
              </w:rPr>
            </w:pPr>
            <w:r>
              <w:rPr>
                <w:color w:val="000000"/>
                <w:kern w:val="0"/>
                <w:sz w:val="20"/>
                <w:szCs w:val="20"/>
              </w:rPr>
              <w:t>0.2</w:t>
            </w:r>
          </w:p>
        </w:tc>
        <w:tc>
          <w:tcPr>
            <w:tcW w:w="1857" w:type="dxa"/>
            <w:shd w:val="clear" w:color="auto" w:fill="auto"/>
            <w:noWrap/>
            <w:vAlign w:val="bottom"/>
          </w:tcPr>
          <w:p w14:paraId="3C3EE948" w14:textId="77777777" w:rsidR="00CA1D44" w:rsidRDefault="00604C27">
            <w:pPr>
              <w:widowControl/>
              <w:jc w:val="center"/>
              <w:rPr>
                <w:color w:val="000000"/>
                <w:kern w:val="0"/>
                <w:sz w:val="20"/>
                <w:szCs w:val="20"/>
              </w:rPr>
            </w:pPr>
            <w:r>
              <w:rPr>
                <w:color w:val="000000"/>
                <w:kern w:val="0"/>
                <w:sz w:val="20"/>
                <w:szCs w:val="20"/>
              </w:rPr>
              <w:t>0.25</w:t>
            </w:r>
          </w:p>
        </w:tc>
        <w:tc>
          <w:tcPr>
            <w:tcW w:w="1757" w:type="dxa"/>
            <w:shd w:val="clear" w:color="auto" w:fill="auto"/>
            <w:noWrap/>
            <w:vAlign w:val="bottom"/>
          </w:tcPr>
          <w:p w14:paraId="548838BC" w14:textId="77777777" w:rsidR="00CA1D44" w:rsidRDefault="00604C27">
            <w:pPr>
              <w:widowControl/>
              <w:jc w:val="center"/>
              <w:rPr>
                <w:color w:val="000000"/>
                <w:kern w:val="0"/>
                <w:sz w:val="20"/>
                <w:szCs w:val="20"/>
              </w:rPr>
            </w:pPr>
            <w:r>
              <w:rPr>
                <w:color w:val="000000"/>
                <w:kern w:val="0"/>
                <w:sz w:val="20"/>
                <w:szCs w:val="20"/>
              </w:rPr>
              <w:t>0.26</w:t>
            </w:r>
          </w:p>
        </w:tc>
      </w:tr>
      <w:tr w:rsidR="00CA1D44" w14:paraId="745577A1" w14:textId="77777777">
        <w:trPr>
          <w:trHeight w:val="345"/>
        </w:trPr>
        <w:tc>
          <w:tcPr>
            <w:tcW w:w="4099" w:type="dxa"/>
            <w:shd w:val="clear" w:color="auto" w:fill="auto"/>
            <w:noWrap/>
            <w:vAlign w:val="center"/>
          </w:tcPr>
          <w:p w14:paraId="4A4B5DD1"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485AE495" w14:textId="77777777" w:rsidR="00CA1D44" w:rsidRDefault="00604C27">
            <w:pPr>
              <w:widowControl/>
              <w:jc w:val="center"/>
              <w:rPr>
                <w:color w:val="000000"/>
                <w:kern w:val="0"/>
                <w:sz w:val="20"/>
                <w:szCs w:val="20"/>
              </w:rPr>
            </w:pPr>
            <w:r>
              <w:rPr>
                <w:color w:val="000000"/>
                <w:kern w:val="0"/>
                <w:sz w:val="20"/>
                <w:szCs w:val="20"/>
              </w:rPr>
              <w:t>0.77</w:t>
            </w:r>
          </w:p>
        </w:tc>
        <w:tc>
          <w:tcPr>
            <w:tcW w:w="1857" w:type="dxa"/>
            <w:shd w:val="clear" w:color="auto" w:fill="auto"/>
            <w:noWrap/>
            <w:vAlign w:val="bottom"/>
          </w:tcPr>
          <w:p w14:paraId="61FFF0CF" w14:textId="77777777" w:rsidR="00CA1D44" w:rsidRDefault="00604C27">
            <w:pPr>
              <w:widowControl/>
              <w:jc w:val="center"/>
              <w:rPr>
                <w:color w:val="000000"/>
                <w:kern w:val="0"/>
                <w:sz w:val="20"/>
                <w:szCs w:val="20"/>
              </w:rPr>
            </w:pPr>
            <w:r>
              <w:rPr>
                <w:color w:val="000000"/>
                <w:kern w:val="0"/>
                <w:sz w:val="20"/>
                <w:szCs w:val="20"/>
              </w:rPr>
              <w:t>0.72</w:t>
            </w:r>
          </w:p>
        </w:tc>
        <w:tc>
          <w:tcPr>
            <w:tcW w:w="1757" w:type="dxa"/>
            <w:shd w:val="clear" w:color="auto" w:fill="auto"/>
            <w:noWrap/>
            <w:vAlign w:val="bottom"/>
          </w:tcPr>
          <w:p w14:paraId="32C61662" w14:textId="77777777" w:rsidR="00CA1D44" w:rsidRDefault="00604C27">
            <w:pPr>
              <w:widowControl/>
              <w:jc w:val="center"/>
              <w:rPr>
                <w:color w:val="000000"/>
                <w:kern w:val="0"/>
                <w:sz w:val="20"/>
                <w:szCs w:val="20"/>
              </w:rPr>
            </w:pPr>
            <w:r>
              <w:rPr>
                <w:color w:val="000000"/>
                <w:kern w:val="0"/>
                <w:sz w:val="20"/>
                <w:szCs w:val="20"/>
              </w:rPr>
              <w:t>0.9</w:t>
            </w:r>
          </w:p>
        </w:tc>
      </w:tr>
      <w:tr w:rsidR="00CA1D44" w14:paraId="76D27F8F" w14:textId="77777777">
        <w:trPr>
          <w:trHeight w:val="345"/>
        </w:trPr>
        <w:tc>
          <w:tcPr>
            <w:tcW w:w="4099" w:type="dxa"/>
            <w:shd w:val="clear" w:color="auto" w:fill="auto"/>
            <w:noWrap/>
            <w:vAlign w:val="center"/>
          </w:tcPr>
          <w:p w14:paraId="0DDB4704" w14:textId="77777777" w:rsidR="00CA1D44" w:rsidRDefault="00604C27">
            <w:pPr>
              <w:widowControl/>
              <w:jc w:val="center"/>
              <w:rPr>
                <w:i/>
                <w:iCs/>
                <w:color w:val="000000"/>
                <w:kern w:val="0"/>
                <w:sz w:val="20"/>
                <w:szCs w:val="20"/>
              </w:rPr>
            </w:pPr>
            <w:r>
              <w:rPr>
                <w:i/>
                <w:iCs/>
                <w:color w:val="000000"/>
                <w:kern w:val="0"/>
                <w:sz w:val="20"/>
                <w:szCs w:val="20"/>
              </w:rPr>
              <w:t>F</w:t>
            </w:r>
            <w:r>
              <w:rPr>
                <w:i/>
                <w:iCs/>
                <w:color w:val="000000"/>
                <w:kern w:val="0"/>
                <w:sz w:val="20"/>
                <w:szCs w:val="20"/>
                <w:vertAlign w:val="subscript"/>
              </w:rPr>
              <w:t>i</w:t>
            </w:r>
          </w:p>
        </w:tc>
        <w:tc>
          <w:tcPr>
            <w:tcW w:w="1857" w:type="dxa"/>
            <w:shd w:val="clear" w:color="auto" w:fill="auto"/>
            <w:noWrap/>
            <w:vAlign w:val="bottom"/>
          </w:tcPr>
          <w:p w14:paraId="30400ABE" w14:textId="77777777" w:rsidR="00CA1D44" w:rsidRDefault="00604C27">
            <w:pPr>
              <w:widowControl/>
              <w:jc w:val="center"/>
              <w:rPr>
                <w:color w:val="000000"/>
                <w:kern w:val="0"/>
                <w:sz w:val="20"/>
                <w:szCs w:val="20"/>
              </w:rPr>
            </w:pPr>
            <w:r>
              <w:rPr>
                <w:color w:val="000000"/>
                <w:kern w:val="0"/>
                <w:sz w:val="20"/>
                <w:szCs w:val="20"/>
              </w:rPr>
              <w:t>0.23</w:t>
            </w:r>
          </w:p>
        </w:tc>
        <w:tc>
          <w:tcPr>
            <w:tcW w:w="1857" w:type="dxa"/>
            <w:shd w:val="clear" w:color="auto" w:fill="auto"/>
            <w:noWrap/>
            <w:vAlign w:val="bottom"/>
          </w:tcPr>
          <w:p w14:paraId="23E8EDE5" w14:textId="77777777" w:rsidR="00CA1D44" w:rsidRDefault="00604C27">
            <w:pPr>
              <w:widowControl/>
              <w:jc w:val="center"/>
              <w:rPr>
                <w:color w:val="000000"/>
                <w:kern w:val="0"/>
                <w:sz w:val="20"/>
                <w:szCs w:val="20"/>
              </w:rPr>
            </w:pPr>
            <w:r>
              <w:rPr>
                <w:color w:val="000000"/>
                <w:kern w:val="0"/>
                <w:sz w:val="20"/>
                <w:szCs w:val="20"/>
              </w:rPr>
              <w:t>0.28</w:t>
            </w:r>
          </w:p>
        </w:tc>
        <w:tc>
          <w:tcPr>
            <w:tcW w:w="1757" w:type="dxa"/>
            <w:shd w:val="clear" w:color="auto" w:fill="auto"/>
            <w:noWrap/>
            <w:vAlign w:val="bottom"/>
          </w:tcPr>
          <w:p w14:paraId="39FB3FFC" w14:textId="77777777" w:rsidR="00CA1D44" w:rsidRDefault="00604C27">
            <w:pPr>
              <w:widowControl/>
              <w:jc w:val="center"/>
              <w:rPr>
                <w:color w:val="000000"/>
                <w:kern w:val="0"/>
                <w:sz w:val="20"/>
                <w:szCs w:val="20"/>
              </w:rPr>
            </w:pPr>
            <w:r>
              <w:rPr>
                <w:color w:val="000000"/>
                <w:kern w:val="0"/>
                <w:sz w:val="20"/>
                <w:szCs w:val="20"/>
              </w:rPr>
              <w:t>0.1</w:t>
            </w:r>
          </w:p>
        </w:tc>
      </w:tr>
      <w:tr w:rsidR="00CA1D44" w14:paraId="41B6F4F7" w14:textId="77777777">
        <w:trPr>
          <w:trHeight w:val="345"/>
        </w:trPr>
        <w:tc>
          <w:tcPr>
            <w:tcW w:w="4099" w:type="dxa"/>
            <w:shd w:val="clear" w:color="auto" w:fill="auto"/>
            <w:noWrap/>
            <w:vAlign w:val="center"/>
          </w:tcPr>
          <w:p w14:paraId="04748910"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05BAE4E3" w14:textId="77777777" w:rsidR="00CA1D44" w:rsidRDefault="00604C27">
            <w:pPr>
              <w:widowControl/>
              <w:jc w:val="center"/>
              <w:rPr>
                <w:color w:val="000000"/>
                <w:kern w:val="0"/>
                <w:sz w:val="20"/>
                <w:szCs w:val="20"/>
              </w:rPr>
            </w:pPr>
            <w:r>
              <w:rPr>
                <w:color w:val="000000"/>
                <w:kern w:val="0"/>
                <w:sz w:val="20"/>
                <w:szCs w:val="20"/>
              </w:rPr>
              <w:t>0.8</w:t>
            </w:r>
          </w:p>
        </w:tc>
        <w:tc>
          <w:tcPr>
            <w:tcW w:w="1857" w:type="dxa"/>
            <w:shd w:val="clear" w:color="auto" w:fill="auto"/>
            <w:noWrap/>
            <w:vAlign w:val="bottom"/>
          </w:tcPr>
          <w:p w14:paraId="6DEB832C" w14:textId="77777777" w:rsidR="00CA1D44" w:rsidRDefault="00604C27">
            <w:pPr>
              <w:widowControl/>
              <w:jc w:val="center"/>
              <w:rPr>
                <w:color w:val="000000"/>
                <w:kern w:val="0"/>
                <w:sz w:val="20"/>
                <w:szCs w:val="20"/>
              </w:rPr>
            </w:pPr>
            <w:r>
              <w:rPr>
                <w:color w:val="000000"/>
                <w:kern w:val="0"/>
                <w:sz w:val="20"/>
                <w:szCs w:val="20"/>
              </w:rPr>
              <w:t>0.98</w:t>
            </w:r>
          </w:p>
        </w:tc>
        <w:tc>
          <w:tcPr>
            <w:tcW w:w="1757" w:type="dxa"/>
            <w:shd w:val="clear" w:color="auto" w:fill="auto"/>
            <w:noWrap/>
            <w:vAlign w:val="bottom"/>
          </w:tcPr>
          <w:p w14:paraId="7F141D5A" w14:textId="77777777" w:rsidR="00CA1D44" w:rsidRDefault="00604C27">
            <w:pPr>
              <w:widowControl/>
              <w:jc w:val="center"/>
              <w:rPr>
                <w:color w:val="000000"/>
                <w:kern w:val="0"/>
                <w:sz w:val="20"/>
                <w:szCs w:val="20"/>
              </w:rPr>
            </w:pPr>
            <w:r>
              <w:rPr>
                <w:color w:val="000000"/>
                <w:kern w:val="0"/>
                <w:sz w:val="20"/>
                <w:szCs w:val="20"/>
              </w:rPr>
              <w:t>0.48</w:t>
            </w:r>
          </w:p>
        </w:tc>
      </w:tr>
      <w:tr w:rsidR="00CA1D44" w14:paraId="20CF1973" w14:textId="77777777">
        <w:trPr>
          <w:trHeight w:val="345"/>
        </w:trPr>
        <w:tc>
          <w:tcPr>
            <w:tcW w:w="4099" w:type="dxa"/>
            <w:shd w:val="clear" w:color="auto" w:fill="auto"/>
            <w:noWrap/>
            <w:vAlign w:val="center"/>
          </w:tcPr>
          <w:p w14:paraId="22E07788" w14:textId="77777777" w:rsidR="00CA1D44" w:rsidRDefault="00604C27">
            <w:pPr>
              <w:widowControl/>
              <w:jc w:val="center"/>
              <w:rPr>
                <w:i/>
                <w:iCs/>
                <w:color w:val="000000"/>
                <w:kern w:val="0"/>
                <w:sz w:val="20"/>
                <w:szCs w:val="20"/>
              </w:rPr>
            </w:pPr>
            <w:proofErr w:type="spellStart"/>
            <w:r>
              <w:rPr>
                <w:i/>
                <w:iCs/>
                <w:color w:val="000000"/>
                <w:kern w:val="0"/>
                <w:sz w:val="20"/>
                <w:szCs w:val="20"/>
              </w:rPr>
              <w:t>G</w:t>
            </w:r>
            <w:r>
              <w:rPr>
                <w:i/>
                <w:iCs/>
                <w:color w:val="000000"/>
                <w:kern w:val="0"/>
                <w:sz w:val="20"/>
                <w:szCs w:val="20"/>
                <w:vertAlign w:val="subscript"/>
              </w:rPr>
              <w:t>i</w:t>
            </w:r>
            <w:proofErr w:type="spellEnd"/>
          </w:p>
        </w:tc>
        <w:tc>
          <w:tcPr>
            <w:tcW w:w="1857" w:type="dxa"/>
            <w:shd w:val="clear" w:color="auto" w:fill="auto"/>
            <w:noWrap/>
            <w:vAlign w:val="bottom"/>
          </w:tcPr>
          <w:p w14:paraId="1856610B" w14:textId="77777777" w:rsidR="00CA1D44" w:rsidRDefault="00604C27">
            <w:pPr>
              <w:widowControl/>
              <w:jc w:val="center"/>
              <w:rPr>
                <w:color w:val="000000"/>
                <w:kern w:val="0"/>
                <w:sz w:val="20"/>
                <w:szCs w:val="20"/>
              </w:rPr>
            </w:pPr>
            <w:r>
              <w:rPr>
                <w:color w:val="000000"/>
                <w:kern w:val="0"/>
                <w:sz w:val="20"/>
                <w:szCs w:val="20"/>
              </w:rPr>
              <w:t>0.2</w:t>
            </w:r>
          </w:p>
        </w:tc>
        <w:tc>
          <w:tcPr>
            <w:tcW w:w="1857" w:type="dxa"/>
            <w:shd w:val="clear" w:color="auto" w:fill="auto"/>
            <w:noWrap/>
            <w:vAlign w:val="bottom"/>
          </w:tcPr>
          <w:p w14:paraId="44D5A528" w14:textId="77777777" w:rsidR="00CA1D44" w:rsidRDefault="00604C27">
            <w:pPr>
              <w:widowControl/>
              <w:jc w:val="center"/>
              <w:rPr>
                <w:color w:val="000000"/>
                <w:kern w:val="0"/>
                <w:sz w:val="20"/>
                <w:szCs w:val="20"/>
              </w:rPr>
            </w:pPr>
            <w:r>
              <w:rPr>
                <w:color w:val="000000"/>
                <w:kern w:val="0"/>
                <w:sz w:val="20"/>
                <w:szCs w:val="20"/>
              </w:rPr>
              <w:t>0.02</w:t>
            </w:r>
          </w:p>
        </w:tc>
        <w:tc>
          <w:tcPr>
            <w:tcW w:w="1757" w:type="dxa"/>
            <w:shd w:val="clear" w:color="auto" w:fill="auto"/>
            <w:noWrap/>
            <w:vAlign w:val="bottom"/>
          </w:tcPr>
          <w:p w14:paraId="532DD848" w14:textId="77777777" w:rsidR="00CA1D44" w:rsidRDefault="00604C27">
            <w:pPr>
              <w:widowControl/>
              <w:jc w:val="center"/>
              <w:rPr>
                <w:color w:val="000000"/>
                <w:kern w:val="0"/>
                <w:sz w:val="20"/>
                <w:szCs w:val="20"/>
              </w:rPr>
            </w:pPr>
            <w:r>
              <w:rPr>
                <w:color w:val="000000"/>
                <w:kern w:val="0"/>
                <w:sz w:val="20"/>
                <w:szCs w:val="20"/>
              </w:rPr>
              <w:t>0.52</w:t>
            </w:r>
          </w:p>
        </w:tc>
      </w:tr>
    </w:tbl>
    <w:p w14:paraId="44101BB5" w14:textId="77777777" w:rsidR="00CA1D44" w:rsidRDefault="00CA1D44">
      <w:pPr>
        <w:pStyle w:val="affd"/>
        <w:rPr>
          <w:rFonts w:ascii="Times New Roman"/>
        </w:rPr>
      </w:pPr>
    </w:p>
    <w:p w14:paraId="3903BACF" w14:textId="77777777" w:rsidR="00CA1D44" w:rsidRDefault="00CA1D44">
      <w:pPr>
        <w:pStyle w:val="affd"/>
        <w:rPr>
          <w:rFonts w:ascii="Times New Roman"/>
        </w:rPr>
      </w:pPr>
    </w:p>
    <w:p w14:paraId="5F2258AF" w14:textId="77777777" w:rsidR="00CA1D44" w:rsidRDefault="00CA1D44">
      <w:pPr>
        <w:pStyle w:val="affd"/>
        <w:rPr>
          <w:rFonts w:ascii="Times New Roman"/>
        </w:rPr>
      </w:pPr>
    </w:p>
    <w:p w14:paraId="43B12856" w14:textId="77777777" w:rsidR="00CA1D44" w:rsidRDefault="00604C27">
      <w:pPr>
        <w:pStyle w:val="af9"/>
        <w:numPr>
          <w:ilvl w:val="0"/>
          <w:numId w:val="0"/>
        </w:numPr>
        <w:spacing w:before="312" w:after="312"/>
        <w:jc w:val="center"/>
        <w:rPr>
          <w:szCs w:val="21"/>
        </w:rPr>
      </w:pPr>
      <w:bookmarkStart w:id="388" w:name="_Toc11058001"/>
      <w:bookmarkStart w:id="389" w:name="_Toc11006306"/>
      <w:bookmarkStart w:id="390" w:name="_Toc11074750"/>
      <w:bookmarkStart w:id="391" w:name="_Toc10916892"/>
      <w:bookmarkStart w:id="392" w:name="_Toc10969192"/>
      <w:bookmarkStart w:id="393" w:name="_Toc11006347"/>
      <w:r>
        <w:rPr>
          <w:rFonts w:hint="eastAsia"/>
          <w:szCs w:val="21"/>
        </w:rPr>
        <w:t>表C.4场馆机构影响因素常数项与一次项系数取值</w:t>
      </w:r>
      <w:bookmarkEnd w:id="388"/>
      <w:bookmarkEnd w:id="389"/>
      <w:bookmarkEnd w:id="390"/>
      <w:bookmarkEnd w:id="391"/>
      <w:bookmarkEnd w:id="392"/>
      <w:bookmarkEnd w:id="393"/>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858"/>
        <w:gridCol w:w="1858"/>
        <w:gridCol w:w="1857"/>
      </w:tblGrid>
      <w:tr w:rsidR="00CA1D44" w14:paraId="200B516C" w14:textId="77777777">
        <w:trPr>
          <w:trHeight w:val="315"/>
        </w:trPr>
        <w:tc>
          <w:tcPr>
            <w:tcW w:w="3997" w:type="dxa"/>
            <w:tcBorders>
              <w:tl2br w:val="single" w:sz="4" w:space="0" w:color="auto"/>
            </w:tcBorders>
            <w:shd w:val="clear" w:color="auto" w:fill="auto"/>
            <w:noWrap/>
            <w:vAlign w:val="center"/>
          </w:tcPr>
          <w:p w14:paraId="7E654142" w14:textId="77777777" w:rsidR="00CA1D44" w:rsidRDefault="00604C27" w:rsidP="00D85CCC">
            <w:pPr>
              <w:widowControl/>
              <w:ind w:firstLineChars="900" w:firstLine="1807"/>
              <w:rPr>
                <w:b/>
                <w:bCs/>
                <w:i/>
                <w:iCs/>
                <w:color w:val="000000"/>
                <w:kern w:val="0"/>
                <w:sz w:val="20"/>
                <w:szCs w:val="20"/>
              </w:rPr>
            </w:pPr>
            <w:proofErr w:type="spellStart"/>
            <w:r>
              <w:rPr>
                <w:rFonts w:hint="eastAsia"/>
                <w:b/>
                <w:bCs/>
                <w:i/>
                <w:iCs/>
                <w:color w:val="000000"/>
                <w:kern w:val="0"/>
                <w:sz w:val="20"/>
                <w:szCs w:val="20"/>
              </w:rPr>
              <w:t>i</w:t>
            </w:r>
            <w:proofErr w:type="spellEnd"/>
          </w:p>
          <w:p w14:paraId="0D856EE6" w14:textId="77777777" w:rsidR="00CA1D44" w:rsidRDefault="00604C27" w:rsidP="00D85CCC">
            <w:pPr>
              <w:widowControl/>
              <w:ind w:firstLineChars="800" w:firstLine="1606"/>
              <w:rPr>
                <w:b/>
                <w:color w:val="000000"/>
                <w:kern w:val="0"/>
                <w:sz w:val="20"/>
                <w:szCs w:val="20"/>
              </w:rPr>
            </w:pPr>
            <w:r>
              <w:rPr>
                <w:rFonts w:hint="eastAsia"/>
                <w:b/>
                <w:bCs/>
                <w:color w:val="000000"/>
                <w:kern w:val="0"/>
                <w:sz w:val="20"/>
                <w:szCs w:val="20"/>
              </w:rPr>
              <w:t>系数</w:t>
            </w:r>
          </w:p>
        </w:tc>
        <w:tc>
          <w:tcPr>
            <w:tcW w:w="1858" w:type="dxa"/>
            <w:shd w:val="clear" w:color="auto" w:fill="auto"/>
            <w:noWrap/>
            <w:vAlign w:val="center"/>
          </w:tcPr>
          <w:p w14:paraId="52FC3303" w14:textId="77777777" w:rsidR="00CA1D44" w:rsidRDefault="00604C27">
            <w:pPr>
              <w:widowControl/>
              <w:jc w:val="center"/>
              <w:rPr>
                <w:b/>
                <w:color w:val="000000"/>
                <w:kern w:val="0"/>
                <w:sz w:val="20"/>
                <w:szCs w:val="20"/>
              </w:rPr>
            </w:pPr>
            <w:r>
              <w:rPr>
                <w:b/>
                <w:color w:val="000000"/>
                <w:kern w:val="0"/>
                <w:sz w:val="20"/>
                <w:szCs w:val="20"/>
              </w:rPr>
              <w:t>1</w:t>
            </w:r>
          </w:p>
        </w:tc>
        <w:tc>
          <w:tcPr>
            <w:tcW w:w="1858" w:type="dxa"/>
            <w:shd w:val="clear" w:color="auto" w:fill="auto"/>
            <w:noWrap/>
            <w:vAlign w:val="center"/>
          </w:tcPr>
          <w:p w14:paraId="303DE28B" w14:textId="77777777" w:rsidR="00CA1D44" w:rsidRDefault="00604C27">
            <w:pPr>
              <w:widowControl/>
              <w:jc w:val="center"/>
              <w:rPr>
                <w:b/>
                <w:color w:val="000000"/>
                <w:kern w:val="0"/>
                <w:sz w:val="20"/>
                <w:szCs w:val="20"/>
              </w:rPr>
            </w:pPr>
            <w:r>
              <w:rPr>
                <w:b/>
                <w:color w:val="000000"/>
                <w:kern w:val="0"/>
                <w:sz w:val="20"/>
                <w:szCs w:val="20"/>
              </w:rPr>
              <w:t>2</w:t>
            </w:r>
          </w:p>
        </w:tc>
        <w:tc>
          <w:tcPr>
            <w:tcW w:w="1857" w:type="dxa"/>
            <w:shd w:val="clear" w:color="auto" w:fill="auto"/>
            <w:noWrap/>
            <w:vAlign w:val="center"/>
          </w:tcPr>
          <w:p w14:paraId="5128A9EA"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01E68DB8" w14:textId="77777777">
        <w:trPr>
          <w:trHeight w:val="345"/>
        </w:trPr>
        <w:tc>
          <w:tcPr>
            <w:tcW w:w="3997" w:type="dxa"/>
            <w:shd w:val="clear" w:color="auto" w:fill="auto"/>
            <w:noWrap/>
            <w:vAlign w:val="bottom"/>
          </w:tcPr>
          <w:p w14:paraId="6D3F66C9"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1858" w:type="dxa"/>
            <w:shd w:val="clear" w:color="auto" w:fill="auto"/>
            <w:noWrap/>
            <w:vAlign w:val="bottom"/>
          </w:tcPr>
          <w:p w14:paraId="345722F5" w14:textId="77777777" w:rsidR="00CA1D44" w:rsidRDefault="00604C27">
            <w:pPr>
              <w:widowControl/>
              <w:jc w:val="center"/>
              <w:rPr>
                <w:color w:val="000000"/>
                <w:kern w:val="0"/>
                <w:sz w:val="20"/>
                <w:szCs w:val="20"/>
              </w:rPr>
            </w:pPr>
            <w:r>
              <w:rPr>
                <w:color w:val="000000"/>
                <w:kern w:val="0"/>
                <w:sz w:val="20"/>
                <w:szCs w:val="20"/>
              </w:rPr>
              <w:t>0.79</w:t>
            </w:r>
          </w:p>
        </w:tc>
        <w:tc>
          <w:tcPr>
            <w:tcW w:w="1858" w:type="dxa"/>
            <w:shd w:val="clear" w:color="auto" w:fill="auto"/>
            <w:noWrap/>
            <w:vAlign w:val="bottom"/>
          </w:tcPr>
          <w:p w14:paraId="0DE4E740" w14:textId="77777777" w:rsidR="00CA1D44" w:rsidRDefault="00604C27">
            <w:pPr>
              <w:widowControl/>
              <w:jc w:val="center"/>
              <w:rPr>
                <w:color w:val="000000"/>
                <w:kern w:val="0"/>
                <w:sz w:val="20"/>
                <w:szCs w:val="20"/>
              </w:rPr>
            </w:pPr>
            <w:r>
              <w:rPr>
                <w:color w:val="000000"/>
                <w:kern w:val="0"/>
                <w:sz w:val="20"/>
                <w:szCs w:val="20"/>
              </w:rPr>
              <w:t>0.72</w:t>
            </w:r>
          </w:p>
        </w:tc>
        <w:tc>
          <w:tcPr>
            <w:tcW w:w="1857" w:type="dxa"/>
            <w:shd w:val="clear" w:color="auto" w:fill="auto"/>
            <w:noWrap/>
            <w:vAlign w:val="bottom"/>
          </w:tcPr>
          <w:p w14:paraId="2188385A" w14:textId="77777777" w:rsidR="00CA1D44" w:rsidRDefault="00604C27">
            <w:pPr>
              <w:widowControl/>
              <w:jc w:val="center"/>
              <w:rPr>
                <w:color w:val="000000"/>
                <w:kern w:val="0"/>
                <w:sz w:val="20"/>
                <w:szCs w:val="20"/>
              </w:rPr>
            </w:pPr>
            <w:r>
              <w:rPr>
                <w:color w:val="000000"/>
                <w:kern w:val="0"/>
                <w:sz w:val="20"/>
                <w:szCs w:val="20"/>
              </w:rPr>
              <w:t>0.7</w:t>
            </w:r>
          </w:p>
        </w:tc>
      </w:tr>
      <w:tr w:rsidR="00CA1D44" w14:paraId="43E6C810" w14:textId="77777777">
        <w:trPr>
          <w:trHeight w:val="345"/>
        </w:trPr>
        <w:tc>
          <w:tcPr>
            <w:tcW w:w="3997" w:type="dxa"/>
            <w:shd w:val="clear" w:color="auto" w:fill="auto"/>
            <w:noWrap/>
            <w:vAlign w:val="bottom"/>
          </w:tcPr>
          <w:p w14:paraId="04D78817"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1858" w:type="dxa"/>
            <w:shd w:val="clear" w:color="auto" w:fill="auto"/>
            <w:noWrap/>
            <w:vAlign w:val="bottom"/>
          </w:tcPr>
          <w:p w14:paraId="5B8C8F55" w14:textId="77777777" w:rsidR="00CA1D44" w:rsidRDefault="00604C27">
            <w:pPr>
              <w:widowControl/>
              <w:jc w:val="center"/>
              <w:rPr>
                <w:color w:val="000000"/>
                <w:kern w:val="0"/>
                <w:sz w:val="20"/>
                <w:szCs w:val="20"/>
              </w:rPr>
            </w:pPr>
            <w:r>
              <w:rPr>
                <w:color w:val="000000"/>
                <w:kern w:val="0"/>
                <w:sz w:val="20"/>
                <w:szCs w:val="20"/>
              </w:rPr>
              <w:t>0.21</w:t>
            </w:r>
          </w:p>
        </w:tc>
        <w:tc>
          <w:tcPr>
            <w:tcW w:w="1858" w:type="dxa"/>
            <w:shd w:val="clear" w:color="auto" w:fill="auto"/>
            <w:noWrap/>
            <w:vAlign w:val="bottom"/>
          </w:tcPr>
          <w:p w14:paraId="3A638A75" w14:textId="77777777" w:rsidR="00CA1D44" w:rsidRDefault="00604C27">
            <w:pPr>
              <w:widowControl/>
              <w:jc w:val="center"/>
              <w:rPr>
                <w:color w:val="000000"/>
                <w:kern w:val="0"/>
                <w:sz w:val="20"/>
                <w:szCs w:val="20"/>
              </w:rPr>
            </w:pPr>
            <w:r>
              <w:rPr>
                <w:color w:val="000000"/>
                <w:kern w:val="0"/>
                <w:sz w:val="20"/>
                <w:szCs w:val="20"/>
              </w:rPr>
              <w:t>0.28</w:t>
            </w:r>
          </w:p>
        </w:tc>
        <w:tc>
          <w:tcPr>
            <w:tcW w:w="1857" w:type="dxa"/>
            <w:shd w:val="clear" w:color="auto" w:fill="auto"/>
            <w:noWrap/>
            <w:vAlign w:val="bottom"/>
          </w:tcPr>
          <w:p w14:paraId="17C38C37" w14:textId="77777777" w:rsidR="00CA1D44" w:rsidRDefault="00604C27">
            <w:pPr>
              <w:widowControl/>
              <w:jc w:val="center"/>
              <w:rPr>
                <w:color w:val="000000"/>
                <w:kern w:val="0"/>
                <w:sz w:val="20"/>
                <w:szCs w:val="20"/>
              </w:rPr>
            </w:pPr>
            <w:r>
              <w:rPr>
                <w:color w:val="000000"/>
                <w:kern w:val="0"/>
                <w:sz w:val="20"/>
                <w:szCs w:val="20"/>
              </w:rPr>
              <w:t>0.3</w:t>
            </w:r>
          </w:p>
        </w:tc>
      </w:tr>
      <w:tr w:rsidR="00CA1D44" w14:paraId="36AD450F" w14:textId="77777777">
        <w:trPr>
          <w:trHeight w:val="345"/>
        </w:trPr>
        <w:tc>
          <w:tcPr>
            <w:tcW w:w="3997" w:type="dxa"/>
            <w:shd w:val="clear" w:color="auto" w:fill="auto"/>
            <w:noWrap/>
            <w:vAlign w:val="bottom"/>
          </w:tcPr>
          <w:p w14:paraId="0795DC7E"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8" w:type="dxa"/>
            <w:shd w:val="clear" w:color="auto" w:fill="auto"/>
            <w:noWrap/>
            <w:vAlign w:val="bottom"/>
          </w:tcPr>
          <w:p w14:paraId="1B38769D" w14:textId="77777777" w:rsidR="00CA1D44" w:rsidRDefault="00604C27">
            <w:pPr>
              <w:widowControl/>
              <w:jc w:val="center"/>
              <w:rPr>
                <w:color w:val="000000"/>
                <w:kern w:val="0"/>
                <w:sz w:val="20"/>
                <w:szCs w:val="20"/>
              </w:rPr>
            </w:pPr>
            <w:r>
              <w:rPr>
                <w:color w:val="000000"/>
                <w:kern w:val="0"/>
                <w:sz w:val="20"/>
                <w:szCs w:val="20"/>
              </w:rPr>
              <w:t>0.51</w:t>
            </w:r>
          </w:p>
        </w:tc>
        <w:tc>
          <w:tcPr>
            <w:tcW w:w="1858" w:type="dxa"/>
            <w:shd w:val="clear" w:color="auto" w:fill="auto"/>
            <w:noWrap/>
            <w:vAlign w:val="bottom"/>
          </w:tcPr>
          <w:p w14:paraId="602B1849" w14:textId="77777777" w:rsidR="00CA1D44" w:rsidRDefault="00604C27">
            <w:pPr>
              <w:widowControl/>
              <w:jc w:val="center"/>
              <w:rPr>
                <w:color w:val="000000"/>
                <w:kern w:val="0"/>
                <w:sz w:val="20"/>
                <w:szCs w:val="20"/>
              </w:rPr>
            </w:pPr>
            <w:r>
              <w:rPr>
                <w:color w:val="000000"/>
                <w:kern w:val="0"/>
                <w:sz w:val="20"/>
                <w:szCs w:val="20"/>
              </w:rPr>
              <w:t>0.62</w:t>
            </w:r>
          </w:p>
        </w:tc>
        <w:tc>
          <w:tcPr>
            <w:tcW w:w="1857" w:type="dxa"/>
            <w:shd w:val="clear" w:color="auto" w:fill="auto"/>
            <w:noWrap/>
            <w:vAlign w:val="bottom"/>
          </w:tcPr>
          <w:p w14:paraId="704F8BA6" w14:textId="77777777" w:rsidR="00CA1D44" w:rsidRDefault="00604C27">
            <w:pPr>
              <w:widowControl/>
              <w:jc w:val="center"/>
              <w:rPr>
                <w:color w:val="000000"/>
                <w:kern w:val="0"/>
                <w:sz w:val="20"/>
                <w:szCs w:val="20"/>
              </w:rPr>
            </w:pPr>
            <w:r>
              <w:rPr>
                <w:color w:val="000000"/>
                <w:kern w:val="0"/>
                <w:sz w:val="20"/>
                <w:szCs w:val="20"/>
              </w:rPr>
              <w:t>0.51</w:t>
            </w:r>
          </w:p>
        </w:tc>
      </w:tr>
      <w:tr w:rsidR="00CA1D44" w14:paraId="729C5381" w14:textId="77777777">
        <w:trPr>
          <w:trHeight w:val="345"/>
        </w:trPr>
        <w:tc>
          <w:tcPr>
            <w:tcW w:w="3997" w:type="dxa"/>
            <w:shd w:val="clear" w:color="auto" w:fill="auto"/>
            <w:noWrap/>
            <w:vAlign w:val="bottom"/>
          </w:tcPr>
          <w:p w14:paraId="303F1DB4"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8" w:type="dxa"/>
            <w:shd w:val="clear" w:color="auto" w:fill="auto"/>
            <w:noWrap/>
            <w:vAlign w:val="bottom"/>
          </w:tcPr>
          <w:p w14:paraId="00634049" w14:textId="77777777" w:rsidR="00CA1D44" w:rsidRDefault="00604C27">
            <w:pPr>
              <w:widowControl/>
              <w:jc w:val="center"/>
              <w:rPr>
                <w:color w:val="000000"/>
                <w:kern w:val="0"/>
                <w:sz w:val="20"/>
                <w:szCs w:val="20"/>
              </w:rPr>
            </w:pPr>
            <w:r>
              <w:rPr>
                <w:color w:val="000000"/>
                <w:kern w:val="0"/>
                <w:sz w:val="20"/>
                <w:szCs w:val="20"/>
              </w:rPr>
              <w:t>0.49</w:t>
            </w:r>
          </w:p>
        </w:tc>
        <w:tc>
          <w:tcPr>
            <w:tcW w:w="1858" w:type="dxa"/>
            <w:shd w:val="clear" w:color="auto" w:fill="auto"/>
            <w:noWrap/>
            <w:vAlign w:val="bottom"/>
          </w:tcPr>
          <w:p w14:paraId="7AA5E557" w14:textId="77777777" w:rsidR="00CA1D44" w:rsidRDefault="00604C27">
            <w:pPr>
              <w:widowControl/>
              <w:jc w:val="center"/>
              <w:rPr>
                <w:color w:val="000000"/>
                <w:kern w:val="0"/>
                <w:sz w:val="20"/>
                <w:szCs w:val="20"/>
              </w:rPr>
            </w:pPr>
            <w:r>
              <w:rPr>
                <w:color w:val="000000"/>
                <w:kern w:val="0"/>
                <w:sz w:val="20"/>
                <w:szCs w:val="20"/>
              </w:rPr>
              <w:t>0.38</w:t>
            </w:r>
          </w:p>
        </w:tc>
        <w:tc>
          <w:tcPr>
            <w:tcW w:w="1857" w:type="dxa"/>
            <w:shd w:val="clear" w:color="auto" w:fill="auto"/>
            <w:noWrap/>
            <w:vAlign w:val="bottom"/>
          </w:tcPr>
          <w:p w14:paraId="495C3CFB" w14:textId="77777777" w:rsidR="00CA1D44" w:rsidRDefault="00604C27">
            <w:pPr>
              <w:widowControl/>
              <w:jc w:val="center"/>
              <w:rPr>
                <w:color w:val="000000"/>
                <w:kern w:val="0"/>
                <w:sz w:val="20"/>
                <w:szCs w:val="20"/>
              </w:rPr>
            </w:pPr>
            <w:r>
              <w:rPr>
                <w:color w:val="000000"/>
                <w:kern w:val="0"/>
                <w:sz w:val="20"/>
                <w:szCs w:val="20"/>
              </w:rPr>
              <w:t>0.49</w:t>
            </w:r>
          </w:p>
        </w:tc>
      </w:tr>
      <w:tr w:rsidR="00CA1D44" w14:paraId="7A12F346" w14:textId="77777777">
        <w:trPr>
          <w:trHeight w:val="345"/>
        </w:trPr>
        <w:tc>
          <w:tcPr>
            <w:tcW w:w="3997" w:type="dxa"/>
            <w:shd w:val="clear" w:color="auto" w:fill="auto"/>
            <w:noWrap/>
            <w:vAlign w:val="bottom"/>
          </w:tcPr>
          <w:p w14:paraId="723C7266"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8" w:type="dxa"/>
            <w:shd w:val="clear" w:color="auto" w:fill="auto"/>
            <w:noWrap/>
            <w:vAlign w:val="bottom"/>
          </w:tcPr>
          <w:p w14:paraId="13FD9AAF" w14:textId="77777777" w:rsidR="00CA1D44" w:rsidRDefault="00604C27">
            <w:pPr>
              <w:widowControl/>
              <w:jc w:val="center"/>
              <w:rPr>
                <w:color w:val="000000"/>
                <w:kern w:val="0"/>
                <w:sz w:val="20"/>
                <w:szCs w:val="20"/>
              </w:rPr>
            </w:pPr>
            <w:r>
              <w:rPr>
                <w:color w:val="000000"/>
                <w:kern w:val="0"/>
                <w:sz w:val="20"/>
                <w:szCs w:val="20"/>
              </w:rPr>
              <w:t>0.7</w:t>
            </w:r>
          </w:p>
        </w:tc>
        <w:tc>
          <w:tcPr>
            <w:tcW w:w="1858" w:type="dxa"/>
            <w:shd w:val="clear" w:color="auto" w:fill="auto"/>
            <w:noWrap/>
            <w:vAlign w:val="bottom"/>
          </w:tcPr>
          <w:p w14:paraId="0323E725" w14:textId="77777777" w:rsidR="00CA1D44" w:rsidRDefault="00604C27">
            <w:pPr>
              <w:widowControl/>
              <w:jc w:val="center"/>
              <w:rPr>
                <w:color w:val="000000"/>
                <w:kern w:val="0"/>
                <w:sz w:val="20"/>
                <w:szCs w:val="20"/>
              </w:rPr>
            </w:pPr>
            <w:r>
              <w:rPr>
                <w:color w:val="000000"/>
                <w:kern w:val="0"/>
                <w:sz w:val="20"/>
                <w:szCs w:val="20"/>
              </w:rPr>
              <w:t>0.66</w:t>
            </w:r>
          </w:p>
        </w:tc>
        <w:tc>
          <w:tcPr>
            <w:tcW w:w="1857" w:type="dxa"/>
            <w:shd w:val="clear" w:color="auto" w:fill="auto"/>
            <w:noWrap/>
            <w:vAlign w:val="bottom"/>
          </w:tcPr>
          <w:p w14:paraId="1367396E" w14:textId="77777777" w:rsidR="00CA1D44" w:rsidRDefault="00604C27">
            <w:pPr>
              <w:widowControl/>
              <w:jc w:val="center"/>
              <w:rPr>
                <w:color w:val="000000"/>
                <w:kern w:val="0"/>
                <w:sz w:val="20"/>
                <w:szCs w:val="20"/>
              </w:rPr>
            </w:pPr>
            <w:r>
              <w:rPr>
                <w:color w:val="000000"/>
                <w:kern w:val="0"/>
                <w:sz w:val="20"/>
                <w:szCs w:val="20"/>
              </w:rPr>
              <w:t>0.79</w:t>
            </w:r>
          </w:p>
        </w:tc>
      </w:tr>
      <w:tr w:rsidR="00CA1D44" w14:paraId="6A0206A6" w14:textId="77777777">
        <w:trPr>
          <w:trHeight w:val="345"/>
        </w:trPr>
        <w:tc>
          <w:tcPr>
            <w:tcW w:w="3997" w:type="dxa"/>
            <w:shd w:val="clear" w:color="auto" w:fill="auto"/>
            <w:noWrap/>
            <w:vAlign w:val="bottom"/>
          </w:tcPr>
          <w:p w14:paraId="440BABC2"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8" w:type="dxa"/>
            <w:shd w:val="clear" w:color="auto" w:fill="auto"/>
            <w:noWrap/>
            <w:vAlign w:val="bottom"/>
          </w:tcPr>
          <w:p w14:paraId="0EC8F78A" w14:textId="77777777" w:rsidR="00CA1D44" w:rsidRDefault="00604C27">
            <w:pPr>
              <w:widowControl/>
              <w:jc w:val="center"/>
              <w:rPr>
                <w:color w:val="000000"/>
                <w:kern w:val="0"/>
                <w:sz w:val="20"/>
                <w:szCs w:val="20"/>
              </w:rPr>
            </w:pPr>
            <w:r>
              <w:rPr>
                <w:color w:val="000000"/>
                <w:kern w:val="0"/>
                <w:sz w:val="20"/>
                <w:szCs w:val="20"/>
              </w:rPr>
              <w:t>0.3</w:t>
            </w:r>
          </w:p>
        </w:tc>
        <w:tc>
          <w:tcPr>
            <w:tcW w:w="1858" w:type="dxa"/>
            <w:shd w:val="clear" w:color="auto" w:fill="auto"/>
            <w:noWrap/>
            <w:vAlign w:val="bottom"/>
          </w:tcPr>
          <w:p w14:paraId="4ECD163D" w14:textId="77777777" w:rsidR="00CA1D44" w:rsidRDefault="00604C27">
            <w:pPr>
              <w:widowControl/>
              <w:jc w:val="center"/>
              <w:rPr>
                <w:color w:val="000000"/>
                <w:kern w:val="0"/>
                <w:sz w:val="20"/>
                <w:szCs w:val="20"/>
              </w:rPr>
            </w:pPr>
            <w:r>
              <w:rPr>
                <w:color w:val="000000"/>
                <w:kern w:val="0"/>
                <w:sz w:val="20"/>
                <w:szCs w:val="20"/>
              </w:rPr>
              <w:t>0.34</w:t>
            </w:r>
          </w:p>
        </w:tc>
        <w:tc>
          <w:tcPr>
            <w:tcW w:w="1857" w:type="dxa"/>
            <w:shd w:val="clear" w:color="auto" w:fill="auto"/>
            <w:noWrap/>
            <w:vAlign w:val="bottom"/>
          </w:tcPr>
          <w:p w14:paraId="2CDB0957" w14:textId="77777777" w:rsidR="00CA1D44" w:rsidRDefault="00604C27">
            <w:pPr>
              <w:widowControl/>
              <w:jc w:val="center"/>
              <w:rPr>
                <w:color w:val="000000"/>
                <w:kern w:val="0"/>
                <w:sz w:val="20"/>
                <w:szCs w:val="20"/>
              </w:rPr>
            </w:pPr>
            <w:r>
              <w:rPr>
                <w:color w:val="000000"/>
                <w:kern w:val="0"/>
                <w:sz w:val="20"/>
                <w:szCs w:val="20"/>
              </w:rPr>
              <w:t>0.21</w:t>
            </w:r>
          </w:p>
        </w:tc>
      </w:tr>
    </w:tbl>
    <w:p w14:paraId="6AC60969" w14:textId="77777777" w:rsidR="00CA1D44" w:rsidRDefault="00604C27">
      <w:pPr>
        <w:pStyle w:val="af9"/>
        <w:numPr>
          <w:ilvl w:val="0"/>
          <w:numId w:val="0"/>
        </w:numPr>
        <w:spacing w:before="312" w:after="312"/>
        <w:jc w:val="center"/>
        <w:rPr>
          <w:szCs w:val="21"/>
        </w:rPr>
      </w:pPr>
      <w:bookmarkStart w:id="394" w:name="_Toc11058002"/>
      <w:bookmarkStart w:id="395" w:name="_Toc11074751"/>
      <w:bookmarkStart w:id="396" w:name="_Toc11006307"/>
      <w:bookmarkStart w:id="397" w:name="_Toc10969193"/>
      <w:bookmarkStart w:id="398" w:name="_Toc10916893"/>
      <w:bookmarkStart w:id="399" w:name="_Toc11006348"/>
      <w:r>
        <w:rPr>
          <w:rFonts w:hint="eastAsia"/>
          <w:szCs w:val="21"/>
        </w:rPr>
        <w:t>表C.5公安机关影响因素常数项与一次项系数取值</w:t>
      </w:r>
      <w:bookmarkEnd w:id="394"/>
      <w:bookmarkEnd w:id="395"/>
      <w:bookmarkEnd w:id="396"/>
      <w:bookmarkEnd w:id="397"/>
      <w:bookmarkEnd w:id="398"/>
      <w:bookmarkEnd w:id="399"/>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858"/>
        <w:gridCol w:w="1858"/>
        <w:gridCol w:w="1857"/>
      </w:tblGrid>
      <w:tr w:rsidR="00CA1D44" w14:paraId="5EC98AF5" w14:textId="77777777">
        <w:trPr>
          <w:trHeight w:val="315"/>
        </w:trPr>
        <w:tc>
          <w:tcPr>
            <w:tcW w:w="3997" w:type="dxa"/>
            <w:tcBorders>
              <w:tl2br w:val="single" w:sz="4" w:space="0" w:color="auto"/>
            </w:tcBorders>
            <w:shd w:val="clear" w:color="auto" w:fill="auto"/>
            <w:noWrap/>
            <w:vAlign w:val="bottom"/>
          </w:tcPr>
          <w:p w14:paraId="4A63EBB1" w14:textId="77777777" w:rsidR="00CA1D44" w:rsidRDefault="00604C27" w:rsidP="00D85CCC">
            <w:pPr>
              <w:widowControl/>
              <w:ind w:firstLineChars="900" w:firstLine="1807"/>
              <w:rPr>
                <w:b/>
                <w:bCs/>
                <w:i/>
                <w:iCs/>
                <w:color w:val="000000"/>
                <w:kern w:val="0"/>
                <w:sz w:val="20"/>
                <w:szCs w:val="20"/>
              </w:rPr>
            </w:pPr>
            <w:proofErr w:type="spellStart"/>
            <w:r>
              <w:rPr>
                <w:rFonts w:hint="eastAsia"/>
                <w:b/>
                <w:bCs/>
                <w:i/>
                <w:iCs/>
                <w:color w:val="000000"/>
                <w:kern w:val="0"/>
                <w:sz w:val="20"/>
                <w:szCs w:val="20"/>
              </w:rPr>
              <w:t>i</w:t>
            </w:r>
            <w:proofErr w:type="spellEnd"/>
          </w:p>
          <w:p w14:paraId="7655CA87" w14:textId="77777777" w:rsidR="00CA1D44" w:rsidRDefault="00604C27" w:rsidP="00D85CCC">
            <w:pPr>
              <w:widowControl/>
              <w:ind w:firstLineChars="800" w:firstLine="1606"/>
              <w:rPr>
                <w:color w:val="000000"/>
                <w:kern w:val="0"/>
                <w:sz w:val="20"/>
                <w:szCs w:val="20"/>
              </w:rPr>
            </w:pPr>
            <w:r>
              <w:rPr>
                <w:rFonts w:hint="eastAsia"/>
                <w:b/>
                <w:bCs/>
                <w:color w:val="000000"/>
                <w:kern w:val="0"/>
                <w:sz w:val="20"/>
                <w:szCs w:val="20"/>
              </w:rPr>
              <w:t>系数</w:t>
            </w:r>
          </w:p>
        </w:tc>
        <w:tc>
          <w:tcPr>
            <w:tcW w:w="1858" w:type="dxa"/>
            <w:shd w:val="clear" w:color="auto" w:fill="auto"/>
            <w:noWrap/>
            <w:vAlign w:val="center"/>
          </w:tcPr>
          <w:p w14:paraId="54478617" w14:textId="77777777" w:rsidR="00CA1D44" w:rsidRDefault="00604C27">
            <w:pPr>
              <w:widowControl/>
              <w:jc w:val="center"/>
              <w:rPr>
                <w:b/>
                <w:color w:val="000000"/>
                <w:kern w:val="0"/>
                <w:sz w:val="20"/>
                <w:szCs w:val="20"/>
              </w:rPr>
            </w:pPr>
            <w:r>
              <w:rPr>
                <w:b/>
                <w:color w:val="000000"/>
                <w:kern w:val="0"/>
                <w:sz w:val="20"/>
                <w:szCs w:val="20"/>
              </w:rPr>
              <w:t>1</w:t>
            </w:r>
          </w:p>
        </w:tc>
        <w:tc>
          <w:tcPr>
            <w:tcW w:w="1858" w:type="dxa"/>
            <w:shd w:val="clear" w:color="auto" w:fill="auto"/>
            <w:noWrap/>
            <w:vAlign w:val="center"/>
          </w:tcPr>
          <w:p w14:paraId="56F013AB" w14:textId="77777777" w:rsidR="00CA1D44" w:rsidRDefault="00604C27">
            <w:pPr>
              <w:widowControl/>
              <w:jc w:val="center"/>
              <w:rPr>
                <w:b/>
                <w:color w:val="000000"/>
                <w:kern w:val="0"/>
                <w:sz w:val="20"/>
                <w:szCs w:val="20"/>
              </w:rPr>
            </w:pPr>
            <w:r>
              <w:rPr>
                <w:b/>
                <w:color w:val="000000"/>
                <w:kern w:val="0"/>
                <w:sz w:val="20"/>
                <w:szCs w:val="20"/>
              </w:rPr>
              <w:t>2</w:t>
            </w:r>
          </w:p>
        </w:tc>
        <w:tc>
          <w:tcPr>
            <w:tcW w:w="1857" w:type="dxa"/>
            <w:shd w:val="clear" w:color="auto" w:fill="auto"/>
            <w:noWrap/>
            <w:vAlign w:val="center"/>
          </w:tcPr>
          <w:p w14:paraId="532F75DD" w14:textId="77777777" w:rsidR="00CA1D44" w:rsidRDefault="00604C27">
            <w:pPr>
              <w:widowControl/>
              <w:jc w:val="center"/>
              <w:rPr>
                <w:b/>
                <w:color w:val="000000"/>
                <w:kern w:val="0"/>
                <w:sz w:val="20"/>
                <w:szCs w:val="20"/>
              </w:rPr>
            </w:pPr>
            <w:r>
              <w:rPr>
                <w:b/>
                <w:color w:val="000000"/>
                <w:kern w:val="0"/>
                <w:sz w:val="20"/>
                <w:szCs w:val="20"/>
              </w:rPr>
              <w:t>3</w:t>
            </w:r>
          </w:p>
        </w:tc>
      </w:tr>
      <w:tr w:rsidR="00CA1D44" w14:paraId="43ED3567" w14:textId="77777777">
        <w:trPr>
          <w:trHeight w:val="345"/>
        </w:trPr>
        <w:tc>
          <w:tcPr>
            <w:tcW w:w="3997" w:type="dxa"/>
            <w:shd w:val="clear" w:color="auto" w:fill="auto"/>
            <w:noWrap/>
            <w:vAlign w:val="bottom"/>
          </w:tcPr>
          <w:p w14:paraId="74E4B384" w14:textId="77777777" w:rsidR="00CA1D44" w:rsidRDefault="00604C27">
            <w:pPr>
              <w:widowControl/>
              <w:jc w:val="center"/>
              <w:rPr>
                <w:i/>
                <w:iCs/>
                <w:color w:val="000000"/>
                <w:kern w:val="0"/>
                <w:sz w:val="20"/>
                <w:szCs w:val="20"/>
              </w:rPr>
            </w:pPr>
            <w:proofErr w:type="spellStart"/>
            <w:r>
              <w:rPr>
                <w:i/>
                <w:iCs/>
                <w:color w:val="000000"/>
                <w:kern w:val="0"/>
                <w:sz w:val="20"/>
                <w:szCs w:val="20"/>
              </w:rPr>
              <w:t>a</w:t>
            </w:r>
            <w:r>
              <w:rPr>
                <w:i/>
                <w:iCs/>
                <w:color w:val="000000"/>
                <w:kern w:val="0"/>
                <w:sz w:val="20"/>
                <w:szCs w:val="20"/>
                <w:vertAlign w:val="subscript"/>
              </w:rPr>
              <w:t>i</w:t>
            </w:r>
            <w:proofErr w:type="spellEnd"/>
          </w:p>
        </w:tc>
        <w:tc>
          <w:tcPr>
            <w:tcW w:w="1858" w:type="dxa"/>
            <w:shd w:val="clear" w:color="auto" w:fill="auto"/>
            <w:noWrap/>
            <w:vAlign w:val="bottom"/>
          </w:tcPr>
          <w:p w14:paraId="04C7B8FB" w14:textId="77777777" w:rsidR="00CA1D44" w:rsidRDefault="00604C27">
            <w:pPr>
              <w:widowControl/>
              <w:jc w:val="center"/>
              <w:rPr>
                <w:color w:val="000000"/>
                <w:kern w:val="0"/>
                <w:sz w:val="20"/>
                <w:szCs w:val="20"/>
              </w:rPr>
            </w:pPr>
            <w:r>
              <w:rPr>
                <w:color w:val="000000"/>
                <w:kern w:val="0"/>
                <w:sz w:val="20"/>
                <w:szCs w:val="20"/>
              </w:rPr>
              <w:t>0.96</w:t>
            </w:r>
          </w:p>
        </w:tc>
        <w:tc>
          <w:tcPr>
            <w:tcW w:w="1858" w:type="dxa"/>
            <w:shd w:val="clear" w:color="auto" w:fill="auto"/>
            <w:noWrap/>
            <w:vAlign w:val="bottom"/>
          </w:tcPr>
          <w:p w14:paraId="7D10298E" w14:textId="77777777" w:rsidR="00CA1D44" w:rsidRDefault="00604C27">
            <w:pPr>
              <w:widowControl/>
              <w:jc w:val="center"/>
              <w:rPr>
                <w:color w:val="000000"/>
                <w:kern w:val="0"/>
                <w:sz w:val="20"/>
                <w:szCs w:val="20"/>
              </w:rPr>
            </w:pPr>
            <w:r>
              <w:rPr>
                <w:color w:val="000000"/>
                <w:kern w:val="0"/>
                <w:sz w:val="20"/>
                <w:szCs w:val="20"/>
              </w:rPr>
              <w:t>0.66</w:t>
            </w:r>
          </w:p>
        </w:tc>
        <w:tc>
          <w:tcPr>
            <w:tcW w:w="1857" w:type="dxa"/>
            <w:shd w:val="clear" w:color="auto" w:fill="auto"/>
            <w:noWrap/>
            <w:vAlign w:val="bottom"/>
          </w:tcPr>
          <w:p w14:paraId="70172B83" w14:textId="77777777" w:rsidR="00CA1D44" w:rsidRDefault="00604C27">
            <w:pPr>
              <w:widowControl/>
              <w:jc w:val="center"/>
              <w:rPr>
                <w:color w:val="000000"/>
                <w:kern w:val="0"/>
                <w:sz w:val="20"/>
                <w:szCs w:val="20"/>
              </w:rPr>
            </w:pPr>
            <w:r>
              <w:rPr>
                <w:color w:val="000000"/>
                <w:kern w:val="0"/>
                <w:sz w:val="20"/>
                <w:szCs w:val="20"/>
              </w:rPr>
              <w:t>0.99</w:t>
            </w:r>
          </w:p>
        </w:tc>
      </w:tr>
      <w:tr w:rsidR="00CA1D44" w14:paraId="7705F64E" w14:textId="77777777">
        <w:trPr>
          <w:trHeight w:val="345"/>
        </w:trPr>
        <w:tc>
          <w:tcPr>
            <w:tcW w:w="3997" w:type="dxa"/>
            <w:shd w:val="clear" w:color="auto" w:fill="auto"/>
            <w:noWrap/>
            <w:vAlign w:val="bottom"/>
          </w:tcPr>
          <w:p w14:paraId="7E269126" w14:textId="77777777" w:rsidR="00CA1D44" w:rsidRDefault="00604C27">
            <w:pPr>
              <w:widowControl/>
              <w:jc w:val="center"/>
              <w:rPr>
                <w:i/>
                <w:iCs/>
                <w:color w:val="000000"/>
                <w:kern w:val="0"/>
                <w:sz w:val="20"/>
                <w:szCs w:val="20"/>
              </w:rPr>
            </w:pPr>
            <w:r>
              <w:rPr>
                <w:i/>
                <w:iCs/>
                <w:color w:val="000000"/>
                <w:kern w:val="0"/>
                <w:sz w:val="20"/>
                <w:szCs w:val="20"/>
              </w:rPr>
              <w:t>A</w:t>
            </w:r>
            <w:r>
              <w:rPr>
                <w:i/>
                <w:iCs/>
                <w:color w:val="000000"/>
                <w:kern w:val="0"/>
                <w:sz w:val="20"/>
                <w:szCs w:val="20"/>
                <w:vertAlign w:val="subscript"/>
              </w:rPr>
              <w:t>i</w:t>
            </w:r>
          </w:p>
        </w:tc>
        <w:tc>
          <w:tcPr>
            <w:tcW w:w="1858" w:type="dxa"/>
            <w:shd w:val="clear" w:color="auto" w:fill="auto"/>
            <w:noWrap/>
            <w:vAlign w:val="bottom"/>
          </w:tcPr>
          <w:p w14:paraId="289B4BC1" w14:textId="77777777" w:rsidR="00CA1D44" w:rsidRDefault="00604C27">
            <w:pPr>
              <w:widowControl/>
              <w:jc w:val="center"/>
              <w:rPr>
                <w:color w:val="000000"/>
                <w:kern w:val="0"/>
                <w:sz w:val="20"/>
                <w:szCs w:val="20"/>
              </w:rPr>
            </w:pPr>
            <w:r>
              <w:rPr>
                <w:color w:val="000000"/>
                <w:kern w:val="0"/>
                <w:sz w:val="20"/>
                <w:szCs w:val="20"/>
              </w:rPr>
              <w:t>0.04</w:t>
            </w:r>
          </w:p>
        </w:tc>
        <w:tc>
          <w:tcPr>
            <w:tcW w:w="1858" w:type="dxa"/>
            <w:shd w:val="clear" w:color="auto" w:fill="auto"/>
            <w:noWrap/>
            <w:vAlign w:val="bottom"/>
          </w:tcPr>
          <w:p w14:paraId="68B5E2C8" w14:textId="77777777" w:rsidR="00CA1D44" w:rsidRDefault="00604C27">
            <w:pPr>
              <w:widowControl/>
              <w:jc w:val="center"/>
              <w:rPr>
                <w:color w:val="000000"/>
                <w:kern w:val="0"/>
                <w:sz w:val="20"/>
                <w:szCs w:val="20"/>
              </w:rPr>
            </w:pPr>
            <w:r>
              <w:rPr>
                <w:color w:val="000000"/>
                <w:kern w:val="0"/>
                <w:sz w:val="20"/>
                <w:szCs w:val="20"/>
              </w:rPr>
              <w:t>0.34</w:t>
            </w:r>
          </w:p>
        </w:tc>
        <w:tc>
          <w:tcPr>
            <w:tcW w:w="1857" w:type="dxa"/>
            <w:shd w:val="clear" w:color="auto" w:fill="auto"/>
            <w:noWrap/>
            <w:vAlign w:val="bottom"/>
          </w:tcPr>
          <w:p w14:paraId="24CA1149" w14:textId="77777777" w:rsidR="00CA1D44" w:rsidRDefault="00604C27">
            <w:pPr>
              <w:widowControl/>
              <w:jc w:val="center"/>
              <w:rPr>
                <w:color w:val="000000"/>
                <w:kern w:val="0"/>
                <w:sz w:val="20"/>
                <w:szCs w:val="20"/>
              </w:rPr>
            </w:pPr>
            <w:r>
              <w:rPr>
                <w:color w:val="000000"/>
                <w:kern w:val="0"/>
                <w:sz w:val="20"/>
                <w:szCs w:val="20"/>
              </w:rPr>
              <w:t>0.01</w:t>
            </w:r>
          </w:p>
        </w:tc>
      </w:tr>
      <w:tr w:rsidR="00CA1D44" w14:paraId="7679F37C" w14:textId="77777777">
        <w:trPr>
          <w:trHeight w:val="345"/>
        </w:trPr>
        <w:tc>
          <w:tcPr>
            <w:tcW w:w="3997" w:type="dxa"/>
            <w:shd w:val="clear" w:color="auto" w:fill="auto"/>
            <w:noWrap/>
            <w:vAlign w:val="bottom"/>
          </w:tcPr>
          <w:p w14:paraId="3AC717E8"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8" w:type="dxa"/>
            <w:shd w:val="clear" w:color="auto" w:fill="auto"/>
            <w:noWrap/>
            <w:vAlign w:val="bottom"/>
          </w:tcPr>
          <w:p w14:paraId="02ECE5A5" w14:textId="77777777" w:rsidR="00CA1D44" w:rsidRDefault="00604C27">
            <w:pPr>
              <w:widowControl/>
              <w:jc w:val="center"/>
              <w:rPr>
                <w:color w:val="000000"/>
                <w:kern w:val="0"/>
                <w:sz w:val="20"/>
                <w:szCs w:val="20"/>
              </w:rPr>
            </w:pPr>
            <w:r>
              <w:rPr>
                <w:color w:val="000000"/>
                <w:kern w:val="0"/>
                <w:sz w:val="20"/>
                <w:szCs w:val="20"/>
              </w:rPr>
              <w:t>0.79</w:t>
            </w:r>
          </w:p>
        </w:tc>
        <w:tc>
          <w:tcPr>
            <w:tcW w:w="1858" w:type="dxa"/>
            <w:shd w:val="clear" w:color="auto" w:fill="auto"/>
            <w:noWrap/>
            <w:vAlign w:val="bottom"/>
          </w:tcPr>
          <w:p w14:paraId="55328D8F" w14:textId="77777777" w:rsidR="00CA1D44" w:rsidRDefault="00604C27">
            <w:pPr>
              <w:widowControl/>
              <w:jc w:val="center"/>
              <w:rPr>
                <w:color w:val="000000"/>
                <w:kern w:val="0"/>
                <w:sz w:val="20"/>
                <w:szCs w:val="20"/>
              </w:rPr>
            </w:pPr>
            <w:r>
              <w:rPr>
                <w:color w:val="000000"/>
                <w:kern w:val="0"/>
                <w:sz w:val="20"/>
                <w:szCs w:val="20"/>
              </w:rPr>
              <w:t>0.72</w:t>
            </w:r>
          </w:p>
        </w:tc>
        <w:tc>
          <w:tcPr>
            <w:tcW w:w="1857" w:type="dxa"/>
            <w:shd w:val="clear" w:color="auto" w:fill="auto"/>
            <w:noWrap/>
            <w:vAlign w:val="bottom"/>
          </w:tcPr>
          <w:p w14:paraId="0F6D7DA6" w14:textId="77777777" w:rsidR="00CA1D44" w:rsidRDefault="00604C27">
            <w:pPr>
              <w:widowControl/>
              <w:jc w:val="center"/>
              <w:rPr>
                <w:color w:val="000000"/>
                <w:kern w:val="0"/>
                <w:sz w:val="20"/>
                <w:szCs w:val="20"/>
              </w:rPr>
            </w:pPr>
            <w:r>
              <w:rPr>
                <w:color w:val="000000"/>
                <w:kern w:val="0"/>
                <w:sz w:val="20"/>
                <w:szCs w:val="20"/>
              </w:rPr>
              <w:t>0.77</w:t>
            </w:r>
          </w:p>
        </w:tc>
      </w:tr>
      <w:tr w:rsidR="00CA1D44" w14:paraId="2EEE292C" w14:textId="77777777">
        <w:trPr>
          <w:trHeight w:val="345"/>
        </w:trPr>
        <w:tc>
          <w:tcPr>
            <w:tcW w:w="3997" w:type="dxa"/>
            <w:shd w:val="clear" w:color="auto" w:fill="auto"/>
            <w:noWrap/>
            <w:vAlign w:val="bottom"/>
          </w:tcPr>
          <w:p w14:paraId="3F7EE65D" w14:textId="77777777" w:rsidR="00CA1D44" w:rsidRDefault="00604C27">
            <w:pPr>
              <w:widowControl/>
              <w:jc w:val="center"/>
              <w:rPr>
                <w:i/>
                <w:iCs/>
                <w:color w:val="000000"/>
                <w:kern w:val="0"/>
                <w:sz w:val="20"/>
                <w:szCs w:val="20"/>
              </w:rPr>
            </w:pPr>
            <w:r>
              <w:rPr>
                <w:i/>
                <w:iCs/>
                <w:color w:val="000000"/>
                <w:kern w:val="0"/>
                <w:sz w:val="20"/>
                <w:szCs w:val="20"/>
              </w:rPr>
              <w:t>B</w:t>
            </w:r>
            <w:r>
              <w:rPr>
                <w:i/>
                <w:iCs/>
                <w:color w:val="000000"/>
                <w:kern w:val="0"/>
                <w:sz w:val="20"/>
                <w:szCs w:val="20"/>
                <w:vertAlign w:val="subscript"/>
              </w:rPr>
              <w:t>i</w:t>
            </w:r>
          </w:p>
        </w:tc>
        <w:tc>
          <w:tcPr>
            <w:tcW w:w="1858" w:type="dxa"/>
            <w:shd w:val="clear" w:color="auto" w:fill="auto"/>
            <w:noWrap/>
            <w:vAlign w:val="bottom"/>
          </w:tcPr>
          <w:p w14:paraId="0258639E" w14:textId="77777777" w:rsidR="00CA1D44" w:rsidRDefault="00604C27">
            <w:pPr>
              <w:widowControl/>
              <w:jc w:val="center"/>
              <w:rPr>
                <w:color w:val="000000"/>
                <w:kern w:val="0"/>
                <w:sz w:val="20"/>
                <w:szCs w:val="20"/>
              </w:rPr>
            </w:pPr>
            <w:r>
              <w:rPr>
                <w:color w:val="000000"/>
                <w:kern w:val="0"/>
                <w:sz w:val="20"/>
                <w:szCs w:val="20"/>
              </w:rPr>
              <w:t>0.21</w:t>
            </w:r>
          </w:p>
        </w:tc>
        <w:tc>
          <w:tcPr>
            <w:tcW w:w="1858" w:type="dxa"/>
            <w:shd w:val="clear" w:color="auto" w:fill="auto"/>
            <w:noWrap/>
            <w:vAlign w:val="bottom"/>
          </w:tcPr>
          <w:p w14:paraId="13F2521C" w14:textId="77777777" w:rsidR="00CA1D44" w:rsidRDefault="00604C27">
            <w:pPr>
              <w:widowControl/>
              <w:jc w:val="center"/>
              <w:rPr>
                <w:color w:val="000000"/>
                <w:kern w:val="0"/>
                <w:sz w:val="20"/>
                <w:szCs w:val="20"/>
              </w:rPr>
            </w:pPr>
            <w:r>
              <w:rPr>
                <w:color w:val="000000"/>
                <w:kern w:val="0"/>
                <w:sz w:val="20"/>
                <w:szCs w:val="20"/>
              </w:rPr>
              <w:t>0.28</w:t>
            </w:r>
          </w:p>
        </w:tc>
        <w:tc>
          <w:tcPr>
            <w:tcW w:w="1857" w:type="dxa"/>
            <w:shd w:val="clear" w:color="auto" w:fill="auto"/>
            <w:noWrap/>
            <w:vAlign w:val="bottom"/>
          </w:tcPr>
          <w:p w14:paraId="5244A802" w14:textId="77777777" w:rsidR="00CA1D44" w:rsidRDefault="00604C27">
            <w:pPr>
              <w:widowControl/>
              <w:jc w:val="center"/>
              <w:rPr>
                <w:color w:val="000000"/>
                <w:kern w:val="0"/>
                <w:sz w:val="20"/>
                <w:szCs w:val="20"/>
              </w:rPr>
            </w:pPr>
            <w:r>
              <w:rPr>
                <w:color w:val="000000"/>
                <w:kern w:val="0"/>
                <w:sz w:val="20"/>
                <w:szCs w:val="20"/>
              </w:rPr>
              <w:t>0.23</w:t>
            </w:r>
          </w:p>
        </w:tc>
      </w:tr>
      <w:tr w:rsidR="00CA1D44" w14:paraId="584D3446" w14:textId="77777777">
        <w:trPr>
          <w:trHeight w:val="345"/>
        </w:trPr>
        <w:tc>
          <w:tcPr>
            <w:tcW w:w="3997" w:type="dxa"/>
            <w:shd w:val="clear" w:color="auto" w:fill="auto"/>
            <w:noWrap/>
            <w:vAlign w:val="bottom"/>
          </w:tcPr>
          <w:p w14:paraId="01AE4BAA"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8" w:type="dxa"/>
            <w:shd w:val="clear" w:color="auto" w:fill="auto"/>
            <w:noWrap/>
            <w:vAlign w:val="bottom"/>
          </w:tcPr>
          <w:p w14:paraId="16996199" w14:textId="77777777" w:rsidR="00CA1D44" w:rsidRDefault="00604C27">
            <w:pPr>
              <w:widowControl/>
              <w:jc w:val="center"/>
              <w:rPr>
                <w:color w:val="000000"/>
                <w:kern w:val="0"/>
                <w:sz w:val="20"/>
                <w:szCs w:val="20"/>
              </w:rPr>
            </w:pPr>
            <w:r>
              <w:rPr>
                <w:color w:val="000000"/>
                <w:kern w:val="0"/>
                <w:sz w:val="20"/>
                <w:szCs w:val="20"/>
              </w:rPr>
              <w:t>0.25</w:t>
            </w:r>
          </w:p>
        </w:tc>
        <w:tc>
          <w:tcPr>
            <w:tcW w:w="1858" w:type="dxa"/>
            <w:shd w:val="clear" w:color="auto" w:fill="auto"/>
            <w:noWrap/>
            <w:vAlign w:val="bottom"/>
          </w:tcPr>
          <w:p w14:paraId="1541DDD7" w14:textId="77777777" w:rsidR="00CA1D44" w:rsidRDefault="00604C27">
            <w:pPr>
              <w:widowControl/>
              <w:jc w:val="center"/>
              <w:rPr>
                <w:color w:val="000000"/>
                <w:kern w:val="0"/>
                <w:sz w:val="20"/>
                <w:szCs w:val="20"/>
              </w:rPr>
            </w:pPr>
            <w:r>
              <w:rPr>
                <w:color w:val="000000"/>
                <w:kern w:val="0"/>
                <w:sz w:val="20"/>
                <w:szCs w:val="20"/>
              </w:rPr>
              <w:t>0.61</w:t>
            </w:r>
          </w:p>
        </w:tc>
        <w:tc>
          <w:tcPr>
            <w:tcW w:w="1857" w:type="dxa"/>
            <w:shd w:val="clear" w:color="auto" w:fill="auto"/>
            <w:noWrap/>
            <w:vAlign w:val="bottom"/>
          </w:tcPr>
          <w:p w14:paraId="1AE82E84" w14:textId="77777777" w:rsidR="00CA1D44" w:rsidRDefault="00604C27">
            <w:pPr>
              <w:widowControl/>
              <w:jc w:val="center"/>
              <w:rPr>
                <w:color w:val="000000"/>
                <w:kern w:val="0"/>
                <w:sz w:val="20"/>
                <w:szCs w:val="20"/>
              </w:rPr>
            </w:pPr>
            <w:r>
              <w:rPr>
                <w:color w:val="000000"/>
                <w:kern w:val="0"/>
                <w:sz w:val="20"/>
                <w:szCs w:val="20"/>
              </w:rPr>
              <w:t>0.24</w:t>
            </w:r>
          </w:p>
        </w:tc>
      </w:tr>
      <w:tr w:rsidR="00CA1D44" w14:paraId="13116E4A" w14:textId="77777777">
        <w:trPr>
          <w:trHeight w:val="345"/>
        </w:trPr>
        <w:tc>
          <w:tcPr>
            <w:tcW w:w="3997" w:type="dxa"/>
            <w:shd w:val="clear" w:color="auto" w:fill="auto"/>
            <w:noWrap/>
            <w:vAlign w:val="bottom"/>
          </w:tcPr>
          <w:p w14:paraId="24DB55B8" w14:textId="77777777" w:rsidR="00CA1D44" w:rsidRDefault="00604C27">
            <w:pPr>
              <w:widowControl/>
              <w:jc w:val="center"/>
              <w:rPr>
                <w:i/>
                <w:iCs/>
                <w:color w:val="000000"/>
                <w:kern w:val="0"/>
                <w:sz w:val="20"/>
                <w:szCs w:val="20"/>
              </w:rPr>
            </w:pPr>
            <w:r>
              <w:rPr>
                <w:i/>
                <w:iCs/>
                <w:color w:val="000000"/>
                <w:kern w:val="0"/>
                <w:sz w:val="20"/>
                <w:szCs w:val="20"/>
              </w:rPr>
              <w:t>C</w:t>
            </w:r>
            <w:r>
              <w:rPr>
                <w:i/>
                <w:iCs/>
                <w:color w:val="000000"/>
                <w:kern w:val="0"/>
                <w:sz w:val="20"/>
                <w:szCs w:val="20"/>
                <w:vertAlign w:val="subscript"/>
              </w:rPr>
              <w:t>i</w:t>
            </w:r>
          </w:p>
        </w:tc>
        <w:tc>
          <w:tcPr>
            <w:tcW w:w="1858" w:type="dxa"/>
            <w:shd w:val="clear" w:color="auto" w:fill="auto"/>
            <w:noWrap/>
            <w:vAlign w:val="bottom"/>
          </w:tcPr>
          <w:p w14:paraId="0D744A17" w14:textId="77777777" w:rsidR="00CA1D44" w:rsidRDefault="00604C27">
            <w:pPr>
              <w:widowControl/>
              <w:jc w:val="center"/>
              <w:rPr>
                <w:color w:val="000000"/>
                <w:kern w:val="0"/>
                <w:sz w:val="20"/>
                <w:szCs w:val="20"/>
              </w:rPr>
            </w:pPr>
            <w:r>
              <w:rPr>
                <w:color w:val="000000"/>
                <w:kern w:val="0"/>
                <w:sz w:val="20"/>
                <w:szCs w:val="20"/>
              </w:rPr>
              <w:t>0.75</w:t>
            </w:r>
          </w:p>
        </w:tc>
        <w:tc>
          <w:tcPr>
            <w:tcW w:w="1858" w:type="dxa"/>
            <w:shd w:val="clear" w:color="auto" w:fill="auto"/>
            <w:noWrap/>
            <w:vAlign w:val="bottom"/>
          </w:tcPr>
          <w:p w14:paraId="414B0A74" w14:textId="77777777" w:rsidR="00CA1D44" w:rsidRDefault="00604C27">
            <w:pPr>
              <w:widowControl/>
              <w:jc w:val="center"/>
              <w:rPr>
                <w:color w:val="000000"/>
                <w:kern w:val="0"/>
                <w:sz w:val="20"/>
                <w:szCs w:val="20"/>
              </w:rPr>
            </w:pPr>
            <w:r>
              <w:rPr>
                <w:color w:val="000000"/>
                <w:kern w:val="0"/>
                <w:sz w:val="20"/>
                <w:szCs w:val="20"/>
              </w:rPr>
              <w:t>0.39</w:t>
            </w:r>
          </w:p>
        </w:tc>
        <w:tc>
          <w:tcPr>
            <w:tcW w:w="1857" w:type="dxa"/>
            <w:shd w:val="clear" w:color="auto" w:fill="auto"/>
            <w:noWrap/>
            <w:vAlign w:val="bottom"/>
          </w:tcPr>
          <w:p w14:paraId="76DCE385" w14:textId="77777777" w:rsidR="00CA1D44" w:rsidRDefault="00604C27">
            <w:pPr>
              <w:widowControl/>
              <w:jc w:val="center"/>
              <w:rPr>
                <w:color w:val="000000"/>
                <w:kern w:val="0"/>
                <w:sz w:val="20"/>
                <w:szCs w:val="20"/>
              </w:rPr>
            </w:pPr>
            <w:r>
              <w:rPr>
                <w:color w:val="000000"/>
                <w:kern w:val="0"/>
                <w:sz w:val="20"/>
                <w:szCs w:val="20"/>
              </w:rPr>
              <w:t>0.76</w:t>
            </w:r>
          </w:p>
        </w:tc>
      </w:tr>
    </w:tbl>
    <w:p w14:paraId="1EC0C1DC" w14:textId="77777777" w:rsidR="00CA1D44" w:rsidRDefault="00CA1D44">
      <w:pPr>
        <w:pStyle w:val="affd"/>
        <w:rPr>
          <w:rFonts w:ascii="Times New Roman"/>
        </w:rPr>
      </w:pPr>
    </w:p>
    <w:p w14:paraId="63D9D881" w14:textId="77777777" w:rsidR="00CA1D44" w:rsidRDefault="00CA1D44">
      <w:pPr>
        <w:pStyle w:val="affd"/>
        <w:rPr>
          <w:rFonts w:ascii="Times New Roman"/>
        </w:rPr>
      </w:pPr>
    </w:p>
    <w:p w14:paraId="3753C6EC" w14:textId="77777777" w:rsidR="00CA1D44" w:rsidRDefault="00CA1D44">
      <w:pPr>
        <w:pStyle w:val="affd"/>
        <w:rPr>
          <w:rFonts w:ascii="Times New Roman"/>
        </w:rPr>
      </w:pPr>
    </w:p>
    <w:p w14:paraId="24032174" w14:textId="77777777" w:rsidR="00CA1D44" w:rsidRDefault="00CA1D44"/>
    <w:p w14:paraId="27273130" w14:textId="77777777" w:rsidR="00CA1D44" w:rsidRDefault="00604C27">
      <w:pPr>
        <w:pStyle w:val="afffffd"/>
        <w:rPr>
          <w:rFonts w:ascii="Times New Roman"/>
        </w:rPr>
      </w:pPr>
      <w:bookmarkStart w:id="400" w:name="BKCKWX"/>
      <w:bookmarkStart w:id="401" w:name="_Toc4743634"/>
      <w:bookmarkStart w:id="402" w:name="_Toc11006308"/>
      <w:bookmarkStart w:id="403" w:name="_Toc8899920"/>
      <w:bookmarkStart w:id="404" w:name="_Toc8908868"/>
      <w:bookmarkStart w:id="405" w:name="_Toc10916894"/>
      <w:bookmarkStart w:id="406" w:name="_Toc11058003"/>
      <w:bookmarkStart w:id="407" w:name="_Toc11074752"/>
      <w:bookmarkStart w:id="408" w:name="_Toc8900297"/>
      <w:bookmarkStart w:id="409" w:name="_Toc11006349"/>
      <w:bookmarkStart w:id="410" w:name="_Toc8899141"/>
      <w:bookmarkStart w:id="411" w:name="_Toc10969194"/>
      <w:bookmarkEnd w:id="400"/>
      <w:r>
        <w:rPr>
          <w:rFonts w:ascii="Times New Roman"/>
        </w:rPr>
        <w:lastRenderedPageBreak/>
        <w:t>参</w:t>
      </w:r>
      <w:bookmarkEnd w:id="401"/>
      <w:r>
        <w:rPr>
          <w:rFonts w:ascii="Times New Roman"/>
        </w:rPr>
        <w:t> </w:t>
      </w:r>
      <w:r>
        <w:rPr>
          <w:rFonts w:ascii="Times New Roman"/>
        </w:rPr>
        <w:t>考</w:t>
      </w:r>
      <w:r>
        <w:rPr>
          <w:rFonts w:ascii="Times New Roman"/>
        </w:rPr>
        <w:t> </w:t>
      </w:r>
      <w:r>
        <w:rPr>
          <w:rFonts w:ascii="Times New Roman"/>
        </w:rPr>
        <w:t>文</w:t>
      </w:r>
      <w:r>
        <w:rPr>
          <w:rFonts w:ascii="Times New Roman"/>
        </w:rPr>
        <w:t> </w:t>
      </w:r>
      <w:r>
        <w:rPr>
          <w:rFonts w:ascii="Times New Roman"/>
        </w:rPr>
        <w:t>献</w:t>
      </w:r>
      <w:bookmarkEnd w:id="402"/>
      <w:bookmarkEnd w:id="403"/>
      <w:bookmarkEnd w:id="404"/>
      <w:bookmarkEnd w:id="405"/>
      <w:bookmarkEnd w:id="406"/>
      <w:bookmarkEnd w:id="407"/>
      <w:bookmarkEnd w:id="408"/>
      <w:bookmarkEnd w:id="409"/>
      <w:bookmarkEnd w:id="410"/>
      <w:bookmarkEnd w:id="411"/>
    </w:p>
    <w:p w14:paraId="2596D44F"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《中华人民共和国节约能源法》（中华人民共和国主席令第</w:t>
      </w:r>
      <w:r>
        <w:rPr>
          <w:rFonts w:ascii="Times New Roman"/>
        </w:rPr>
        <w:t xml:space="preserve">77 </w:t>
      </w:r>
      <w:r>
        <w:rPr>
          <w:rFonts w:ascii="Times New Roman"/>
        </w:rPr>
        <w:t>号）</w:t>
      </w:r>
    </w:p>
    <w:p w14:paraId="265B9452"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《公共机构节能条例》（国务院第</w:t>
      </w:r>
      <w:r>
        <w:rPr>
          <w:rFonts w:ascii="Times New Roman"/>
        </w:rPr>
        <w:t>531</w:t>
      </w:r>
      <w:r>
        <w:rPr>
          <w:rFonts w:ascii="Times New Roman"/>
        </w:rPr>
        <w:t>号令）</w:t>
      </w:r>
    </w:p>
    <w:p w14:paraId="2255DB6B"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《国务院关于印发</w:t>
      </w:r>
      <w:r>
        <w:rPr>
          <w:rFonts w:ascii="Times New Roman"/>
        </w:rPr>
        <w:t>“</w:t>
      </w:r>
      <w:r>
        <w:rPr>
          <w:rFonts w:ascii="Times New Roman"/>
        </w:rPr>
        <w:t>十三五</w:t>
      </w:r>
      <w:r>
        <w:rPr>
          <w:rFonts w:ascii="Times New Roman"/>
        </w:rPr>
        <w:t>”</w:t>
      </w:r>
      <w:r>
        <w:rPr>
          <w:rFonts w:ascii="Times New Roman"/>
        </w:rPr>
        <w:t>节能减排综合工作方案的通知》（国发〔</w:t>
      </w:r>
      <w:r>
        <w:rPr>
          <w:rFonts w:ascii="Times New Roman"/>
        </w:rPr>
        <w:t>2016</w:t>
      </w:r>
      <w:r>
        <w:rPr>
          <w:rFonts w:ascii="Times New Roman"/>
        </w:rPr>
        <w:t>〕</w:t>
      </w:r>
      <w:r>
        <w:rPr>
          <w:rFonts w:ascii="Times New Roman"/>
        </w:rPr>
        <w:t>74</w:t>
      </w:r>
      <w:r>
        <w:rPr>
          <w:rFonts w:ascii="Times New Roman"/>
        </w:rPr>
        <w:t>号）</w:t>
      </w:r>
    </w:p>
    <w:p w14:paraId="52CF523D"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《公共机构节约能源资源</w:t>
      </w:r>
      <w:r>
        <w:rPr>
          <w:rFonts w:ascii="Times New Roman"/>
        </w:rPr>
        <w:t>“</w:t>
      </w:r>
      <w:r>
        <w:rPr>
          <w:rFonts w:ascii="Times New Roman"/>
        </w:rPr>
        <w:t>十三五</w:t>
      </w:r>
      <w:r>
        <w:rPr>
          <w:rFonts w:ascii="Times New Roman"/>
        </w:rPr>
        <w:t>”</w:t>
      </w:r>
      <w:r>
        <w:rPr>
          <w:rFonts w:ascii="Times New Roman"/>
        </w:rPr>
        <w:t>规划》（国管节能〔</w:t>
      </w:r>
      <w:r>
        <w:rPr>
          <w:rFonts w:ascii="Times New Roman"/>
        </w:rPr>
        <w:t>2016</w:t>
      </w:r>
      <w:r>
        <w:rPr>
          <w:rFonts w:ascii="Times New Roman"/>
        </w:rPr>
        <w:t>〕</w:t>
      </w:r>
      <w:r>
        <w:rPr>
          <w:rFonts w:ascii="Times New Roman"/>
        </w:rPr>
        <w:t>87</w:t>
      </w:r>
      <w:r>
        <w:rPr>
          <w:rFonts w:ascii="Times New Roman"/>
        </w:rPr>
        <w:t>号）</w:t>
      </w:r>
    </w:p>
    <w:p w14:paraId="7692DB1A" w14:textId="77777777" w:rsidR="00CA1D44" w:rsidRDefault="00604C27">
      <w:pPr>
        <w:pStyle w:val="af1"/>
        <w:numPr>
          <w:ilvl w:val="0"/>
          <w:numId w:val="18"/>
        </w:numPr>
        <w:spacing w:before="100" w:beforeAutospacing="1" w:after="100" w:afterAutospacing="1"/>
        <w:rPr>
          <w:rFonts w:ascii="Times New Roman"/>
        </w:rPr>
      </w:pPr>
      <w:r>
        <w:rPr>
          <w:rFonts w:ascii="Times New Roman" w:hint="eastAsia"/>
        </w:rPr>
        <w:t>《关于印发〈公共机构能耗定额标准编制和应用指南（试行）〉的通知》（国管办发〔</w:t>
      </w:r>
      <w:r>
        <w:rPr>
          <w:rFonts w:ascii="Times New Roman" w:hint="eastAsia"/>
        </w:rPr>
        <w:t>2019</w:t>
      </w:r>
      <w:r>
        <w:rPr>
          <w:rFonts w:ascii="Times New Roman" w:hint="eastAsia"/>
        </w:rPr>
        <w:t>〕</w:t>
      </w:r>
      <w:r>
        <w:rPr>
          <w:rFonts w:ascii="Times New Roman" w:hint="eastAsia"/>
        </w:rPr>
        <w:t>5</w:t>
      </w:r>
      <w:r>
        <w:rPr>
          <w:rFonts w:ascii="Times New Roman" w:hint="eastAsia"/>
        </w:rPr>
        <w:t>号）</w:t>
      </w:r>
    </w:p>
    <w:p w14:paraId="7AEC78B1"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2589 </w:t>
      </w:r>
      <w:r>
        <w:rPr>
          <w:rFonts w:ascii="Times New Roman"/>
        </w:rPr>
        <w:t>综合能耗计算通则</w:t>
      </w:r>
    </w:p>
    <w:p w14:paraId="5CDF0F11"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23331 </w:t>
      </w:r>
      <w:r>
        <w:rPr>
          <w:rFonts w:ascii="Times New Roman"/>
        </w:rPr>
        <w:t>能源管理体系要求</w:t>
      </w:r>
    </w:p>
    <w:p w14:paraId="7451E740"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31342-2014 </w:t>
      </w:r>
      <w:r>
        <w:rPr>
          <w:rFonts w:ascii="Times New Roman"/>
        </w:rPr>
        <w:t>公共机构能源审计技术导则</w:t>
      </w:r>
    </w:p>
    <w:p w14:paraId="0521678F"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32019 </w:t>
      </w:r>
      <w:r>
        <w:rPr>
          <w:rFonts w:ascii="Times New Roman"/>
        </w:rPr>
        <w:t>公共机构能源管理体系实施指南</w:t>
      </w:r>
    </w:p>
    <w:p w14:paraId="6D8E7C3D"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GB/T 34913-2017</w:t>
      </w:r>
      <w:r>
        <w:rPr>
          <w:rFonts w:ascii="Times New Roman"/>
        </w:rPr>
        <w:t>民用建筑能耗分类及表示方法</w:t>
      </w:r>
    </w:p>
    <w:p w14:paraId="0E411F35"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 50352-2005 </w:t>
      </w:r>
      <w:r>
        <w:rPr>
          <w:rFonts w:ascii="Times New Roman"/>
        </w:rPr>
        <w:t>民用建筑设计通则</w:t>
      </w:r>
    </w:p>
    <w:p w14:paraId="7356EF38"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50353 </w:t>
      </w:r>
      <w:r>
        <w:rPr>
          <w:rFonts w:ascii="Times New Roman"/>
        </w:rPr>
        <w:t>建筑工程建筑面积计算规范</w:t>
      </w:r>
    </w:p>
    <w:p w14:paraId="692435AC"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GB/T 51161-2016 </w:t>
      </w:r>
      <w:r>
        <w:rPr>
          <w:rFonts w:ascii="Times New Roman"/>
        </w:rPr>
        <w:t>民用建筑能耗标准</w:t>
      </w:r>
    </w:p>
    <w:p w14:paraId="2D2BEAEA"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DB 46/T 340-2015 </w:t>
      </w:r>
      <w:r>
        <w:rPr>
          <w:rFonts w:ascii="Times New Roman" w:hint="eastAsia"/>
        </w:rPr>
        <w:t>行政机关</w:t>
      </w:r>
      <w:r>
        <w:rPr>
          <w:rFonts w:ascii="Times New Roman"/>
        </w:rPr>
        <w:t>能耗限额</w:t>
      </w:r>
    </w:p>
    <w:p w14:paraId="08DFEE46"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 xml:space="preserve">DB 46/T 373-2016 </w:t>
      </w:r>
      <w:r>
        <w:rPr>
          <w:rFonts w:ascii="Times New Roman"/>
        </w:rPr>
        <w:t>普通高等院校能耗限额</w:t>
      </w:r>
    </w:p>
    <w:p w14:paraId="11C4B00D" w14:textId="77777777" w:rsidR="00CA1D44" w:rsidRDefault="00604C27">
      <w:pPr>
        <w:pStyle w:val="af1"/>
        <w:numPr>
          <w:ilvl w:val="0"/>
          <w:numId w:val="18"/>
        </w:numPr>
        <w:tabs>
          <w:tab w:val="clear" w:pos="1260"/>
        </w:tabs>
        <w:spacing w:before="100" w:beforeAutospacing="1" w:after="100" w:afterAutospacing="1"/>
        <w:ind w:left="839" w:firstLine="0"/>
        <w:rPr>
          <w:rFonts w:ascii="Times New Roman"/>
        </w:rPr>
      </w:pPr>
      <w:r>
        <w:rPr>
          <w:rFonts w:ascii="Times New Roman"/>
        </w:rPr>
        <w:t>《海南省公共机构节约能源</w:t>
      </w:r>
      <w:r>
        <w:rPr>
          <w:rFonts w:ascii="Times New Roman"/>
        </w:rPr>
        <w:t>”</w:t>
      </w:r>
      <w:r>
        <w:rPr>
          <w:rFonts w:ascii="Times New Roman"/>
        </w:rPr>
        <w:t>十三五</w:t>
      </w:r>
      <w:r>
        <w:rPr>
          <w:rFonts w:ascii="Times New Roman"/>
        </w:rPr>
        <w:t>”</w:t>
      </w:r>
      <w:r>
        <w:rPr>
          <w:rFonts w:ascii="Times New Roman"/>
        </w:rPr>
        <w:t>规划》（琼府办〔</w:t>
      </w:r>
      <w:r>
        <w:rPr>
          <w:rFonts w:ascii="Times New Roman"/>
        </w:rPr>
        <w:t>2017</w:t>
      </w:r>
      <w:r>
        <w:rPr>
          <w:rFonts w:ascii="Times New Roman"/>
        </w:rPr>
        <w:t>〕</w:t>
      </w:r>
      <w:r>
        <w:rPr>
          <w:rFonts w:ascii="Times New Roman"/>
        </w:rPr>
        <w:t>131</w:t>
      </w:r>
      <w:r>
        <w:rPr>
          <w:rFonts w:ascii="Times New Roman"/>
        </w:rPr>
        <w:t>号）</w:t>
      </w:r>
    </w:p>
    <w:p w14:paraId="41A2942D" w14:textId="77777777" w:rsidR="00CA1D44" w:rsidRDefault="00CA1D44">
      <w:pPr>
        <w:pStyle w:val="affd"/>
      </w:pPr>
      <w:bookmarkStart w:id="412" w:name="_GoBack"/>
      <w:bookmarkEnd w:id="412"/>
    </w:p>
    <w:p w14:paraId="151B57B2" w14:textId="77777777" w:rsidR="00CA1D44" w:rsidRDefault="00604C27">
      <w:pPr>
        <w:pStyle w:val="afffff"/>
        <w:framePr w:wrap="around"/>
      </w:pPr>
      <w:r>
        <w:t>_________________________________</w:t>
      </w:r>
    </w:p>
    <w:sectPr w:rsidR="00CA1D44">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AF67" w14:textId="77777777" w:rsidR="002E79BC" w:rsidRDefault="002E79BC">
      <w:r>
        <w:separator/>
      </w:r>
    </w:p>
  </w:endnote>
  <w:endnote w:type="continuationSeparator" w:id="0">
    <w:p w14:paraId="0A8A751B" w14:textId="77777777" w:rsidR="002E79BC" w:rsidRDefault="002E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884506"/>
      <w:docPartObj>
        <w:docPartGallery w:val="AutoText"/>
      </w:docPartObj>
    </w:sdtPr>
    <w:sdtContent>
      <w:p w14:paraId="0D96C06A" w14:textId="77777777" w:rsidR="00DF7387" w:rsidRDefault="00DF7387">
        <w:pPr>
          <w:pStyle w:val="affa"/>
          <w:jc w:val="center"/>
        </w:pPr>
        <w:r>
          <w:fldChar w:fldCharType="begin"/>
        </w:r>
        <w:r>
          <w:instrText>PAGE   \* MERGEFORMAT</w:instrText>
        </w:r>
        <w:r>
          <w:fldChar w:fldCharType="separate"/>
        </w:r>
        <w:r w:rsidR="00E724C5" w:rsidRPr="00E724C5">
          <w:rPr>
            <w:noProof/>
            <w:lang w:val="zh-CN"/>
          </w:rPr>
          <w:t>21</w:t>
        </w:r>
        <w:r>
          <w:fldChar w:fldCharType="end"/>
        </w:r>
      </w:p>
    </w:sdtContent>
  </w:sdt>
  <w:p w14:paraId="6B606052" w14:textId="77777777" w:rsidR="00DF7387" w:rsidRDefault="00DF7387">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593C" w14:textId="77777777" w:rsidR="002E79BC" w:rsidRDefault="002E79BC">
      <w:r>
        <w:separator/>
      </w:r>
    </w:p>
  </w:footnote>
  <w:footnote w:type="continuationSeparator" w:id="0">
    <w:p w14:paraId="0FAA0633" w14:textId="77777777" w:rsidR="002E79BC" w:rsidRDefault="002E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9015" w14:textId="77777777" w:rsidR="00DF7387" w:rsidRDefault="00DF7387">
    <w:pPr>
      <w:pStyle w:val="afffb"/>
    </w:pPr>
    <w:r>
      <w:t>DB46/T 481</w:t>
    </w:r>
    <w:r>
      <w:t>—</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13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6380" w:firstLine="0"/>
      </w:pPr>
      <w:rPr>
        <w:rFonts w:ascii="黑体" w:eastAsia="黑体" w:hAnsi="Times New Roman" w:hint="eastAsia"/>
        <w:b w:val="0"/>
        <w:i w:val="0"/>
        <w:sz w:val="21"/>
      </w:rPr>
    </w:lvl>
    <w:lvl w:ilvl="3">
      <w:start w:val="1"/>
      <w:numFmt w:val="decimal"/>
      <w:pStyle w:val="a7"/>
      <w:suff w:val="nothing"/>
      <w:lvlText w:val="%1.%2.%3.%4　"/>
      <w:lvlJc w:val="left"/>
      <w:pPr>
        <w:ind w:left="3261"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488" w:firstLine="363"/>
      </w:pPr>
      <w:rPr>
        <w:rFonts w:ascii="黑体" w:eastAsia="黑体" w:hAnsi="Times New Roman" w:hint="eastAsia"/>
        <w:b w:val="0"/>
        <w:i w:val="0"/>
        <w:sz w:val="18"/>
        <w:szCs w:val="18"/>
        <w:vertAlign w:val="baseline"/>
      </w:rPr>
    </w:lvl>
    <w:lvl w:ilvl="1">
      <w:start w:val="1"/>
      <w:numFmt w:val="none"/>
      <w:suff w:val="space"/>
      <w:lvlText w:val=""/>
      <w:lvlJc w:val="left"/>
      <w:pPr>
        <w:ind w:left="-284" w:firstLine="0"/>
      </w:pPr>
      <w:rPr>
        <w:rFonts w:hint="eastAsia"/>
        <w:vertAlign w:val="baseline"/>
      </w:rPr>
    </w:lvl>
    <w:lvl w:ilvl="2">
      <w:start w:val="1"/>
      <w:numFmt w:val="decimal"/>
      <w:suff w:val="space"/>
      <w:lvlText w:val="2.2.%3"/>
      <w:lvlJc w:val="left"/>
      <w:pPr>
        <w:ind w:left="-284" w:firstLine="0"/>
      </w:pPr>
      <w:rPr>
        <w:rFonts w:hint="eastAsia"/>
        <w:vertAlign w:val="baseline"/>
      </w:rPr>
    </w:lvl>
    <w:lvl w:ilvl="3">
      <w:start w:val="1"/>
      <w:numFmt w:val="decimal"/>
      <w:lvlText w:val="%4."/>
      <w:lvlJc w:val="left"/>
      <w:pPr>
        <w:tabs>
          <w:tab w:val="left" w:pos="-284"/>
        </w:tabs>
        <w:ind w:left="708" w:hanging="629"/>
      </w:pPr>
      <w:rPr>
        <w:rFonts w:hint="eastAsia"/>
        <w:vertAlign w:val="baseline"/>
      </w:rPr>
    </w:lvl>
    <w:lvl w:ilvl="4">
      <w:start w:val="1"/>
      <w:numFmt w:val="lowerLetter"/>
      <w:lvlText w:val="%5)"/>
      <w:lvlJc w:val="left"/>
      <w:pPr>
        <w:tabs>
          <w:tab w:val="left" w:pos="-284"/>
        </w:tabs>
        <w:ind w:left="708" w:hanging="629"/>
      </w:pPr>
      <w:rPr>
        <w:rFonts w:hint="eastAsia"/>
        <w:vertAlign w:val="baseline"/>
      </w:rPr>
    </w:lvl>
    <w:lvl w:ilvl="5">
      <w:start w:val="1"/>
      <w:numFmt w:val="lowerRoman"/>
      <w:lvlText w:val="%6."/>
      <w:lvlJc w:val="right"/>
      <w:pPr>
        <w:tabs>
          <w:tab w:val="left" w:pos="-284"/>
        </w:tabs>
        <w:ind w:left="708" w:hanging="629"/>
      </w:pPr>
      <w:rPr>
        <w:rFonts w:hint="eastAsia"/>
        <w:vertAlign w:val="baseline"/>
      </w:rPr>
    </w:lvl>
    <w:lvl w:ilvl="6">
      <w:start w:val="1"/>
      <w:numFmt w:val="decimal"/>
      <w:lvlText w:val="%7."/>
      <w:lvlJc w:val="left"/>
      <w:pPr>
        <w:tabs>
          <w:tab w:val="left" w:pos="-284"/>
        </w:tabs>
        <w:ind w:left="708" w:hanging="629"/>
      </w:pPr>
      <w:rPr>
        <w:rFonts w:hint="eastAsia"/>
        <w:vertAlign w:val="baseline"/>
      </w:rPr>
    </w:lvl>
    <w:lvl w:ilvl="7">
      <w:start w:val="1"/>
      <w:numFmt w:val="lowerLetter"/>
      <w:lvlText w:val="%8)"/>
      <w:lvlJc w:val="left"/>
      <w:pPr>
        <w:tabs>
          <w:tab w:val="left" w:pos="-284"/>
        </w:tabs>
        <w:ind w:left="708" w:hanging="629"/>
      </w:pPr>
      <w:rPr>
        <w:rFonts w:hint="eastAsia"/>
        <w:vertAlign w:val="baseline"/>
      </w:rPr>
    </w:lvl>
    <w:lvl w:ilvl="8">
      <w:start w:val="1"/>
      <w:numFmt w:val="lowerRoman"/>
      <w:lvlText w:val="%9."/>
      <w:lvlJc w:val="right"/>
      <w:pPr>
        <w:tabs>
          <w:tab w:val="left" w:pos="-284"/>
        </w:tabs>
        <w:ind w:left="708" w:hanging="629"/>
      </w:pPr>
      <w:rPr>
        <w:rFonts w:hint="eastAsia"/>
        <w:vertAlign w:val="baseline"/>
      </w:rPr>
    </w:lvl>
  </w:abstractNum>
  <w:abstractNum w:abstractNumId="11" w15:restartNumberingAfterBreak="0">
    <w:nsid w:val="4E4D31A4"/>
    <w:multiLevelType w:val="multilevel"/>
    <w:tmpl w:val="4E4D31A4"/>
    <w:lvl w:ilvl="0">
      <w:start w:val="1"/>
      <w:numFmt w:val="decimal"/>
      <w:lvlText w:val="[%1]"/>
      <w:lvlJc w:val="left"/>
      <w:pPr>
        <w:ind w:left="1260" w:hanging="420"/>
      </w:pPr>
      <w:rPr>
        <w:rFonts w:ascii="宋体" w:eastAsia="宋体" w:hAnsi="宋体" w:hint="eastAsia"/>
      </w:rPr>
    </w:lvl>
    <w:lvl w:ilvl="1">
      <w:start w:val="1"/>
      <w:numFmt w:val="lowerLetter"/>
      <w:lvlText w:val="%2)"/>
      <w:lvlJc w:val="left"/>
      <w:pPr>
        <w:ind w:left="1680" w:hanging="420"/>
      </w:pPr>
      <w:rPr>
        <w:rFonts w:ascii="Times New Roman" w:hAnsi="Times New Roman" w:cs="Times New Roman" w:hint="default"/>
      </w:rPr>
    </w:lvl>
    <w:lvl w:ilvl="2">
      <w:start w:val="1"/>
      <w:numFmt w:val="lowerRoman"/>
      <w:lvlText w:val="%3."/>
      <w:lvlJc w:val="right"/>
      <w:pPr>
        <w:ind w:left="2100" w:hanging="420"/>
      </w:pPr>
      <w:rPr>
        <w:rFonts w:ascii="Times New Roman" w:hAnsi="Times New Roman" w:cs="Times New Roman" w:hint="default"/>
      </w:rPr>
    </w:lvl>
    <w:lvl w:ilvl="3">
      <w:start w:val="1"/>
      <w:numFmt w:val="decimal"/>
      <w:lvlText w:val="%4."/>
      <w:lvlJc w:val="left"/>
      <w:pPr>
        <w:ind w:left="2520" w:hanging="420"/>
      </w:pPr>
      <w:rPr>
        <w:rFonts w:ascii="Times New Roman" w:hAnsi="Times New Roman" w:cs="Times New Roman" w:hint="default"/>
      </w:rPr>
    </w:lvl>
    <w:lvl w:ilvl="4">
      <w:start w:val="1"/>
      <w:numFmt w:val="lowerLetter"/>
      <w:lvlText w:val="%5)"/>
      <w:lvlJc w:val="left"/>
      <w:pPr>
        <w:ind w:left="2940" w:hanging="420"/>
      </w:pPr>
      <w:rPr>
        <w:rFonts w:ascii="Times New Roman" w:hAnsi="Times New Roman" w:cs="Times New Roman" w:hint="default"/>
      </w:rPr>
    </w:lvl>
    <w:lvl w:ilvl="5">
      <w:start w:val="1"/>
      <w:numFmt w:val="lowerRoman"/>
      <w:lvlText w:val="%6."/>
      <w:lvlJc w:val="right"/>
      <w:pPr>
        <w:ind w:left="3360" w:hanging="420"/>
      </w:pPr>
      <w:rPr>
        <w:rFonts w:ascii="Times New Roman" w:hAnsi="Times New Roman" w:cs="Times New Roman" w:hint="default"/>
      </w:rPr>
    </w:lvl>
    <w:lvl w:ilvl="6">
      <w:start w:val="1"/>
      <w:numFmt w:val="decimal"/>
      <w:lvlText w:val="%7."/>
      <w:lvlJc w:val="left"/>
      <w:pPr>
        <w:ind w:left="3780" w:hanging="420"/>
      </w:pPr>
      <w:rPr>
        <w:rFonts w:ascii="Times New Roman" w:hAnsi="Times New Roman" w:cs="Times New Roman" w:hint="default"/>
      </w:rPr>
    </w:lvl>
    <w:lvl w:ilvl="7">
      <w:start w:val="1"/>
      <w:numFmt w:val="lowerLetter"/>
      <w:lvlText w:val="%8)"/>
      <w:lvlJc w:val="left"/>
      <w:pPr>
        <w:ind w:left="4200" w:hanging="420"/>
      </w:pPr>
      <w:rPr>
        <w:rFonts w:ascii="Times New Roman" w:hAnsi="Times New Roman" w:cs="Times New Roman" w:hint="default"/>
      </w:rPr>
    </w:lvl>
    <w:lvl w:ilvl="8">
      <w:start w:val="1"/>
      <w:numFmt w:val="lowerRoman"/>
      <w:lvlText w:val="%9."/>
      <w:lvlJc w:val="right"/>
      <w:pPr>
        <w:ind w:left="4620" w:hanging="420"/>
      </w:pPr>
      <w:rPr>
        <w:rFonts w:ascii="Times New Roman" w:hAnsi="Times New Roman" w:cs="Times New Roman" w:hint="default"/>
      </w:rPr>
    </w:lvl>
  </w:abstractNum>
  <w:abstractNum w:abstractNumId="12" w15:restartNumberingAfterBreak="0">
    <w:nsid w:val="54EA683A"/>
    <w:multiLevelType w:val="multilevel"/>
    <w:tmpl w:val="54EA683A"/>
    <w:lvl w:ilvl="0">
      <w:start w:val="1"/>
      <w:numFmt w:val="decimal"/>
      <w:suff w:val="nothing"/>
      <w:lvlText w:val="示例%1："/>
      <w:lvlJc w:val="left"/>
      <w:pPr>
        <w:ind w:left="0" w:firstLine="363"/>
      </w:pPr>
      <w:rPr>
        <w:rFonts w:ascii="黑体" w:eastAsia="黑体" w:hAnsi="Times New Roman" w:hint="eastAsia"/>
        <w:b w:val="0"/>
        <w:bCs w:val="0"/>
        <w:i w:val="0"/>
        <w:iCs w:val="0"/>
        <w:sz w:val="18"/>
        <w:szCs w:val="18"/>
      </w:rPr>
    </w:lvl>
    <w:lvl w:ilvl="1">
      <w:start w:val="1"/>
      <w:numFmt w:val="none"/>
      <w:suff w:val="space"/>
      <w:lvlText w:val="%2."/>
      <w:lvlJc w:val="left"/>
      <w:pPr>
        <w:ind w:left="1440" w:hanging="360"/>
      </w:pPr>
    </w:lvl>
    <w:lvl w:ilvl="2">
      <w:start w:val="1"/>
      <w:numFmt w:val="decimal"/>
      <w:suff w:val="space"/>
      <w:lvlText w:val="2.2.%3"/>
      <w:lvlJc w:val="left"/>
      <w:pPr>
        <w:ind w:left="0" w:firstLine="0"/>
      </w:pPr>
      <w:rPr>
        <w:rFonts w:ascii="宋体" w:eastAsia="宋体" w:hAnsi="宋体" w:hint="eastAsia"/>
      </w:rPr>
    </w:lvl>
    <w:lvl w:ilvl="3">
      <w:start w:val="1"/>
      <w:numFmt w:val="decimal"/>
      <w:lvlText w:val="%4."/>
      <w:lvlJc w:val="left"/>
      <w:pPr>
        <w:tabs>
          <w:tab w:val="left" w:pos="0"/>
        </w:tabs>
        <w:ind w:left="992" w:hanging="629"/>
      </w:pPr>
      <w:rPr>
        <w:rFonts w:ascii="宋体" w:eastAsia="宋体" w:hAnsi="宋体" w:hint="eastAsia"/>
      </w:rPr>
    </w:lvl>
    <w:lvl w:ilvl="4">
      <w:start w:val="1"/>
      <w:numFmt w:val="lowerLetter"/>
      <w:lvlText w:val="%5)"/>
      <w:lvlJc w:val="left"/>
      <w:pPr>
        <w:tabs>
          <w:tab w:val="left" w:pos="0"/>
        </w:tabs>
        <w:ind w:left="992" w:hanging="629"/>
      </w:pPr>
      <w:rPr>
        <w:rFonts w:ascii="宋体" w:eastAsia="宋体" w:hAnsi="宋体" w:hint="eastAsia"/>
      </w:rPr>
    </w:lvl>
    <w:lvl w:ilvl="5">
      <w:start w:val="1"/>
      <w:numFmt w:val="lowerRoman"/>
      <w:lvlText w:val="%6."/>
      <w:lvlJc w:val="right"/>
      <w:pPr>
        <w:tabs>
          <w:tab w:val="left" w:pos="0"/>
        </w:tabs>
        <w:ind w:left="992" w:hanging="629"/>
      </w:pPr>
      <w:rPr>
        <w:rFonts w:ascii="宋体" w:eastAsia="宋体" w:hAnsi="宋体" w:hint="eastAsia"/>
      </w:rPr>
    </w:lvl>
    <w:lvl w:ilvl="6">
      <w:start w:val="1"/>
      <w:numFmt w:val="decimal"/>
      <w:lvlText w:val="%7."/>
      <w:lvlJc w:val="left"/>
      <w:pPr>
        <w:tabs>
          <w:tab w:val="left" w:pos="0"/>
        </w:tabs>
        <w:ind w:left="992" w:hanging="629"/>
      </w:pPr>
      <w:rPr>
        <w:rFonts w:ascii="宋体" w:eastAsia="宋体" w:hAnsi="宋体" w:hint="eastAsia"/>
      </w:rPr>
    </w:lvl>
    <w:lvl w:ilvl="7">
      <w:start w:val="1"/>
      <w:numFmt w:val="lowerLetter"/>
      <w:lvlText w:val="%8)"/>
      <w:lvlJc w:val="left"/>
      <w:pPr>
        <w:tabs>
          <w:tab w:val="left" w:pos="0"/>
        </w:tabs>
        <w:ind w:left="992" w:hanging="629"/>
      </w:pPr>
      <w:rPr>
        <w:rFonts w:ascii="宋体" w:eastAsia="宋体" w:hAnsi="宋体" w:hint="eastAsia"/>
      </w:rPr>
    </w:lvl>
    <w:lvl w:ilvl="8">
      <w:start w:val="1"/>
      <w:numFmt w:val="lowerRoman"/>
      <w:lvlText w:val="%9."/>
      <w:lvlJc w:val="right"/>
      <w:pPr>
        <w:tabs>
          <w:tab w:val="left" w:pos="0"/>
        </w:tabs>
        <w:ind w:left="992" w:hanging="629"/>
      </w:pPr>
      <w:rPr>
        <w:rFonts w:ascii="宋体" w:eastAsia="宋体" w:hAnsi="宋体" w:hint="eastAsia"/>
      </w:rPr>
    </w:lvl>
  </w:abstractNum>
  <w:abstractNum w:abstractNumId="13"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7"/>
      <w:suff w:val="nothing"/>
      <w:lvlText w:val="表%1　"/>
      <w:lvlJc w:val="left"/>
      <w:pPr>
        <w:ind w:left="3261"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8"/>
  </w:num>
  <w:num w:numId="2">
    <w:abstractNumId w:val="1"/>
  </w:num>
  <w:num w:numId="3">
    <w:abstractNumId w:val="4"/>
  </w:num>
  <w:num w:numId="4">
    <w:abstractNumId w:val="16"/>
  </w:num>
  <w:num w:numId="5">
    <w:abstractNumId w:val="6"/>
  </w:num>
  <w:num w:numId="6">
    <w:abstractNumId w:val="5"/>
  </w:num>
  <w:num w:numId="7">
    <w:abstractNumId w:val="7"/>
  </w:num>
  <w:num w:numId="8">
    <w:abstractNumId w:val="14"/>
  </w:num>
  <w:num w:numId="9">
    <w:abstractNumId w:val="9"/>
  </w:num>
  <w:num w:numId="10">
    <w:abstractNumId w:val="3"/>
  </w:num>
  <w:num w:numId="11">
    <w:abstractNumId w:val="10"/>
  </w:num>
  <w:num w:numId="12">
    <w:abstractNumId w:val="0"/>
  </w:num>
  <w:num w:numId="13">
    <w:abstractNumId w:val="2"/>
  </w:num>
  <w:num w:numId="14">
    <w:abstractNumId w:val="15"/>
  </w:num>
  <w:num w:numId="15">
    <w:abstractNumId w:val="13"/>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F32"/>
    <w:rsid w:val="00000244"/>
    <w:rsid w:val="0000185F"/>
    <w:rsid w:val="00003A18"/>
    <w:rsid w:val="0000586F"/>
    <w:rsid w:val="00007EF4"/>
    <w:rsid w:val="00013D86"/>
    <w:rsid w:val="00013E02"/>
    <w:rsid w:val="00020708"/>
    <w:rsid w:val="0002143C"/>
    <w:rsid w:val="00025A65"/>
    <w:rsid w:val="00026C31"/>
    <w:rsid w:val="00027280"/>
    <w:rsid w:val="000313A8"/>
    <w:rsid w:val="000320A7"/>
    <w:rsid w:val="00035925"/>
    <w:rsid w:val="000441CB"/>
    <w:rsid w:val="0004494F"/>
    <w:rsid w:val="00056501"/>
    <w:rsid w:val="000655D5"/>
    <w:rsid w:val="00067CDF"/>
    <w:rsid w:val="00074FBE"/>
    <w:rsid w:val="00083A09"/>
    <w:rsid w:val="00083D8E"/>
    <w:rsid w:val="0009005E"/>
    <w:rsid w:val="00092857"/>
    <w:rsid w:val="00095229"/>
    <w:rsid w:val="000A20A9"/>
    <w:rsid w:val="000A48B1"/>
    <w:rsid w:val="000B06FB"/>
    <w:rsid w:val="000B3143"/>
    <w:rsid w:val="000C6B05"/>
    <w:rsid w:val="000C6DD6"/>
    <w:rsid w:val="000C73D4"/>
    <w:rsid w:val="000D3D4C"/>
    <w:rsid w:val="000D4F51"/>
    <w:rsid w:val="000D718B"/>
    <w:rsid w:val="000E0C46"/>
    <w:rsid w:val="000F030C"/>
    <w:rsid w:val="000F129C"/>
    <w:rsid w:val="000F43A2"/>
    <w:rsid w:val="001056DE"/>
    <w:rsid w:val="001116B9"/>
    <w:rsid w:val="001124C0"/>
    <w:rsid w:val="00124C6F"/>
    <w:rsid w:val="00125A84"/>
    <w:rsid w:val="0013175F"/>
    <w:rsid w:val="001332A9"/>
    <w:rsid w:val="001512B4"/>
    <w:rsid w:val="00151F27"/>
    <w:rsid w:val="00153365"/>
    <w:rsid w:val="00156012"/>
    <w:rsid w:val="001620A5"/>
    <w:rsid w:val="00164A7D"/>
    <w:rsid w:val="00164E53"/>
    <w:rsid w:val="0016699D"/>
    <w:rsid w:val="00170481"/>
    <w:rsid w:val="00175159"/>
    <w:rsid w:val="001760A1"/>
    <w:rsid w:val="00176208"/>
    <w:rsid w:val="0018211B"/>
    <w:rsid w:val="00183F34"/>
    <w:rsid w:val="001840D3"/>
    <w:rsid w:val="001900F8"/>
    <w:rsid w:val="00191258"/>
    <w:rsid w:val="00192680"/>
    <w:rsid w:val="00193037"/>
    <w:rsid w:val="00193A2C"/>
    <w:rsid w:val="001967C1"/>
    <w:rsid w:val="001A288E"/>
    <w:rsid w:val="001B5867"/>
    <w:rsid w:val="001B6DC2"/>
    <w:rsid w:val="001B7CA1"/>
    <w:rsid w:val="001C149C"/>
    <w:rsid w:val="001C21AC"/>
    <w:rsid w:val="001C47BA"/>
    <w:rsid w:val="001C4827"/>
    <w:rsid w:val="001C59EA"/>
    <w:rsid w:val="001D1891"/>
    <w:rsid w:val="001D406C"/>
    <w:rsid w:val="001D41EE"/>
    <w:rsid w:val="001D6EAD"/>
    <w:rsid w:val="001E0380"/>
    <w:rsid w:val="001E13B1"/>
    <w:rsid w:val="001E74EE"/>
    <w:rsid w:val="001F3A19"/>
    <w:rsid w:val="00201A28"/>
    <w:rsid w:val="0020752C"/>
    <w:rsid w:val="00222E6A"/>
    <w:rsid w:val="00234467"/>
    <w:rsid w:val="00237D8D"/>
    <w:rsid w:val="00241DA2"/>
    <w:rsid w:val="002439E0"/>
    <w:rsid w:val="0024404B"/>
    <w:rsid w:val="00244872"/>
    <w:rsid w:val="00247FEE"/>
    <w:rsid w:val="00250E7D"/>
    <w:rsid w:val="002565D5"/>
    <w:rsid w:val="002622C0"/>
    <w:rsid w:val="002627B6"/>
    <w:rsid w:val="00272326"/>
    <w:rsid w:val="00273C7A"/>
    <w:rsid w:val="002778AE"/>
    <w:rsid w:val="002815F8"/>
    <w:rsid w:val="0028269A"/>
    <w:rsid w:val="00283590"/>
    <w:rsid w:val="00283BA9"/>
    <w:rsid w:val="00284D52"/>
    <w:rsid w:val="00286973"/>
    <w:rsid w:val="00286CC2"/>
    <w:rsid w:val="002919DA"/>
    <w:rsid w:val="00294263"/>
    <w:rsid w:val="002944FA"/>
    <w:rsid w:val="00294E70"/>
    <w:rsid w:val="002951B6"/>
    <w:rsid w:val="002977ED"/>
    <w:rsid w:val="002A1924"/>
    <w:rsid w:val="002A328C"/>
    <w:rsid w:val="002A7420"/>
    <w:rsid w:val="002A7A2C"/>
    <w:rsid w:val="002A7AB4"/>
    <w:rsid w:val="002B0F12"/>
    <w:rsid w:val="002B1308"/>
    <w:rsid w:val="002B1BBF"/>
    <w:rsid w:val="002B4554"/>
    <w:rsid w:val="002B5C54"/>
    <w:rsid w:val="002C2D75"/>
    <w:rsid w:val="002C72D8"/>
    <w:rsid w:val="002C7758"/>
    <w:rsid w:val="002D11FA"/>
    <w:rsid w:val="002D3B03"/>
    <w:rsid w:val="002D6111"/>
    <w:rsid w:val="002E0DDF"/>
    <w:rsid w:val="002E14E3"/>
    <w:rsid w:val="002E2906"/>
    <w:rsid w:val="002E29D7"/>
    <w:rsid w:val="002E369E"/>
    <w:rsid w:val="002E5635"/>
    <w:rsid w:val="002E64C3"/>
    <w:rsid w:val="002E6A2C"/>
    <w:rsid w:val="002E79BC"/>
    <w:rsid w:val="002F1D8C"/>
    <w:rsid w:val="002F21DA"/>
    <w:rsid w:val="002F4D9A"/>
    <w:rsid w:val="002F674A"/>
    <w:rsid w:val="00301F39"/>
    <w:rsid w:val="00314509"/>
    <w:rsid w:val="00314C59"/>
    <w:rsid w:val="00323FE2"/>
    <w:rsid w:val="00325926"/>
    <w:rsid w:val="00327A8A"/>
    <w:rsid w:val="00331995"/>
    <w:rsid w:val="00332383"/>
    <w:rsid w:val="00336610"/>
    <w:rsid w:val="00341598"/>
    <w:rsid w:val="00343F73"/>
    <w:rsid w:val="00345060"/>
    <w:rsid w:val="003509C0"/>
    <w:rsid w:val="00350D3F"/>
    <w:rsid w:val="0035323B"/>
    <w:rsid w:val="00354604"/>
    <w:rsid w:val="003609D2"/>
    <w:rsid w:val="00363F22"/>
    <w:rsid w:val="00365AE0"/>
    <w:rsid w:val="00371307"/>
    <w:rsid w:val="003723F4"/>
    <w:rsid w:val="00373061"/>
    <w:rsid w:val="00373690"/>
    <w:rsid w:val="00375564"/>
    <w:rsid w:val="00383191"/>
    <w:rsid w:val="00386DED"/>
    <w:rsid w:val="003912E7"/>
    <w:rsid w:val="00391F1C"/>
    <w:rsid w:val="00393947"/>
    <w:rsid w:val="00396A2E"/>
    <w:rsid w:val="003A2275"/>
    <w:rsid w:val="003A6A4F"/>
    <w:rsid w:val="003A7088"/>
    <w:rsid w:val="003B00DF"/>
    <w:rsid w:val="003B0A32"/>
    <w:rsid w:val="003B1275"/>
    <w:rsid w:val="003B1778"/>
    <w:rsid w:val="003B2392"/>
    <w:rsid w:val="003C0C08"/>
    <w:rsid w:val="003C11CB"/>
    <w:rsid w:val="003C2222"/>
    <w:rsid w:val="003C3473"/>
    <w:rsid w:val="003C75F3"/>
    <w:rsid w:val="003C78A3"/>
    <w:rsid w:val="003D3514"/>
    <w:rsid w:val="003E0AEC"/>
    <w:rsid w:val="003E1867"/>
    <w:rsid w:val="003E54F5"/>
    <w:rsid w:val="003E5729"/>
    <w:rsid w:val="003F335E"/>
    <w:rsid w:val="003F4EE0"/>
    <w:rsid w:val="003F5B5D"/>
    <w:rsid w:val="00402153"/>
    <w:rsid w:val="00402FC1"/>
    <w:rsid w:val="004107E2"/>
    <w:rsid w:val="0041134D"/>
    <w:rsid w:val="00412D47"/>
    <w:rsid w:val="00416876"/>
    <w:rsid w:val="004235F9"/>
    <w:rsid w:val="00425082"/>
    <w:rsid w:val="00426663"/>
    <w:rsid w:val="00431DEB"/>
    <w:rsid w:val="0044254E"/>
    <w:rsid w:val="00445D06"/>
    <w:rsid w:val="00446B29"/>
    <w:rsid w:val="00451AF7"/>
    <w:rsid w:val="00451DB3"/>
    <w:rsid w:val="0045218C"/>
    <w:rsid w:val="00453F9A"/>
    <w:rsid w:val="00457786"/>
    <w:rsid w:val="004613F2"/>
    <w:rsid w:val="00471E91"/>
    <w:rsid w:val="00472ED4"/>
    <w:rsid w:val="00474675"/>
    <w:rsid w:val="0047470C"/>
    <w:rsid w:val="00480D31"/>
    <w:rsid w:val="00485704"/>
    <w:rsid w:val="004866C5"/>
    <w:rsid w:val="00486E36"/>
    <w:rsid w:val="00490A68"/>
    <w:rsid w:val="004A35F9"/>
    <w:rsid w:val="004A4357"/>
    <w:rsid w:val="004B24C1"/>
    <w:rsid w:val="004B2D49"/>
    <w:rsid w:val="004B4538"/>
    <w:rsid w:val="004B5F7D"/>
    <w:rsid w:val="004B75CF"/>
    <w:rsid w:val="004C292F"/>
    <w:rsid w:val="004C6CCA"/>
    <w:rsid w:val="004D0CE4"/>
    <w:rsid w:val="004D6AC4"/>
    <w:rsid w:val="004D7040"/>
    <w:rsid w:val="005004DD"/>
    <w:rsid w:val="00510280"/>
    <w:rsid w:val="00513D73"/>
    <w:rsid w:val="005146C1"/>
    <w:rsid w:val="00514A43"/>
    <w:rsid w:val="005174E5"/>
    <w:rsid w:val="00521AA8"/>
    <w:rsid w:val="00522393"/>
    <w:rsid w:val="00522620"/>
    <w:rsid w:val="005246D4"/>
    <w:rsid w:val="00525656"/>
    <w:rsid w:val="005266B4"/>
    <w:rsid w:val="00526EAF"/>
    <w:rsid w:val="00534C02"/>
    <w:rsid w:val="0054264B"/>
    <w:rsid w:val="00543786"/>
    <w:rsid w:val="00550360"/>
    <w:rsid w:val="005533D7"/>
    <w:rsid w:val="00553B1B"/>
    <w:rsid w:val="00556E25"/>
    <w:rsid w:val="00562F1D"/>
    <w:rsid w:val="005703DE"/>
    <w:rsid w:val="005736B7"/>
    <w:rsid w:val="0058464E"/>
    <w:rsid w:val="00585290"/>
    <w:rsid w:val="00591F2C"/>
    <w:rsid w:val="005A01CB"/>
    <w:rsid w:val="005A114F"/>
    <w:rsid w:val="005A58FF"/>
    <w:rsid w:val="005A5EAF"/>
    <w:rsid w:val="005A64C0"/>
    <w:rsid w:val="005A70EB"/>
    <w:rsid w:val="005B0C45"/>
    <w:rsid w:val="005B3C11"/>
    <w:rsid w:val="005B5BAE"/>
    <w:rsid w:val="005B5C73"/>
    <w:rsid w:val="005C1C28"/>
    <w:rsid w:val="005C6DB5"/>
    <w:rsid w:val="005D4394"/>
    <w:rsid w:val="005E19E7"/>
    <w:rsid w:val="005E5FA7"/>
    <w:rsid w:val="005E75B4"/>
    <w:rsid w:val="005F0BD2"/>
    <w:rsid w:val="005F2C9A"/>
    <w:rsid w:val="005F4834"/>
    <w:rsid w:val="005F68AC"/>
    <w:rsid w:val="0060100F"/>
    <w:rsid w:val="00604C27"/>
    <w:rsid w:val="006102BB"/>
    <w:rsid w:val="00611066"/>
    <w:rsid w:val="00612D7B"/>
    <w:rsid w:val="00615910"/>
    <w:rsid w:val="006162E8"/>
    <w:rsid w:val="0061716C"/>
    <w:rsid w:val="006243A1"/>
    <w:rsid w:val="0062600E"/>
    <w:rsid w:val="006304B8"/>
    <w:rsid w:val="00630833"/>
    <w:rsid w:val="0063261F"/>
    <w:rsid w:val="00632D0E"/>
    <w:rsid w:val="00632E56"/>
    <w:rsid w:val="00633912"/>
    <w:rsid w:val="00633AB9"/>
    <w:rsid w:val="00635CBA"/>
    <w:rsid w:val="00640780"/>
    <w:rsid w:val="0064338B"/>
    <w:rsid w:val="00645F70"/>
    <w:rsid w:val="00646542"/>
    <w:rsid w:val="0064670A"/>
    <w:rsid w:val="006504F4"/>
    <w:rsid w:val="00654BC9"/>
    <w:rsid w:val="006552FD"/>
    <w:rsid w:val="0065715B"/>
    <w:rsid w:val="00663AF3"/>
    <w:rsid w:val="00666B6C"/>
    <w:rsid w:val="0067277D"/>
    <w:rsid w:val="006775B2"/>
    <w:rsid w:val="00682682"/>
    <w:rsid w:val="00682702"/>
    <w:rsid w:val="00692368"/>
    <w:rsid w:val="0069249C"/>
    <w:rsid w:val="00697DAD"/>
    <w:rsid w:val="006A10AE"/>
    <w:rsid w:val="006A14E1"/>
    <w:rsid w:val="006A27BE"/>
    <w:rsid w:val="006A2EBC"/>
    <w:rsid w:val="006A5EA0"/>
    <w:rsid w:val="006A783B"/>
    <w:rsid w:val="006A7B33"/>
    <w:rsid w:val="006B4E13"/>
    <w:rsid w:val="006B75DD"/>
    <w:rsid w:val="006C67E0"/>
    <w:rsid w:val="006C7ABA"/>
    <w:rsid w:val="006D0996"/>
    <w:rsid w:val="006D0D60"/>
    <w:rsid w:val="006D1122"/>
    <w:rsid w:val="006D2470"/>
    <w:rsid w:val="006D3C00"/>
    <w:rsid w:val="006E33BF"/>
    <w:rsid w:val="006E3675"/>
    <w:rsid w:val="006E4A7F"/>
    <w:rsid w:val="006F3AB5"/>
    <w:rsid w:val="006F4D1A"/>
    <w:rsid w:val="00701ED2"/>
    <w:rsid w:val="00704DF6"/>
    <w:rsid w:val="0070651C"/>
    <w:rsid w:val="00706FEC"/>
    <w:rsid w:val="007132A3"/>
    <w:rsid w:val="00716421"/>
    <w:rsid w:val="00724EFB"/>
    <w:rsid w:val="00726A62"/>
    <w:rsid w:val="00734107"/>
    <w:rsid w:val="00736FA5"/>
    <w:rsid w:val="007419C3"/>
    <w:rsid w:val="007467A7"/>
    <w:rsid w:val="007469DD"/>
    <w:rsid w:val="0074741B"/>
    <w:rsid w:val="0074759E"/>
    <w:rsid w:val="007478EA"/>
    <w:rsid w:val="00751BAF"/>
    <w:rsid w:val="00752F55"/>
    <w:rsid w:val="0075415C"/>
    <w:rsid w:val="00754366"/>
    <w:rsid w:val="00755E04"/>
    <w:rsid w:val="00763502"/>
    <w:rsid w:val="00763FD4"/>
    <w:rsid w:val="007913AB"/>
    <w:rsid w:val="007914F7"/>
    <w:rsid w:val="00793C9D"/>
    <w:rsid w:val="007A2C06"/>
    <w:rsid w:val="007B1625"/>
    <w:rsid w:val="007B4F03"/>
    <w:rsid w:val="007B5752"/>
    <w:rsid w:val="007B706E"/>
    <w:rsid w:val="007B71EB"/>
    <w:rsid w:val="007C02FD"/>
    <w:rsid w:val="007C0C1B"/>
    <w:rsid w:val="007C5480"/>
    <w:rsid w:val="007C5EBA"/>
    <w:rsid w:val="007C6205"/>
    <w:rsid w:val="007C686A"/>
    <w:rsid w:val="007C728E"/>
    <w:rsid w:val="007D27F7"/>
    <w:rsid w:val="007D2C53"/>
    <w:rsid w:val="007D3D60"/>
    <w:rsid w:val="007D5458"/>
    <w:rsid w:val="007E1980"/>
    <w:rsid w:val="007E4B76"/>
    <w:rsid w:val="007E5EA8"/>
    <w:rsid w:val="007E7358"/>
    <w:rsid w:val="007F0CF1"/>
    <w:rsid w:val="007F12A5"/>
    <w:rsid w:val="007F4CF1"/>
    <w:rsid w:val="007F69B9"/>
    <w:rsid w:val="007F7438"/>
    <w:rsid w:val="007F758D"/>
    <w:rsid w:val="007F7D52"/>
    <w:rsid w:val="0080654C"/>
    <w:rsid w:val="008071C6"/>
    <w:rsid w:val="00817A00"/>
    <w:rsid w:val="00821ED7"/>
    <w:rsid w:val="00834908"/>
    <w:rsid w:val="00835077"/>
    <w:rsid w:val="00835DB3"/>
    <w:rsid w:val="0083617B"/>
    <w:rsid w:val="008371BD"/>
    <w:rsid w:val="00837BE8"/>
    <w:rsid w:val="0084149B"/>
    <w:rsid w:val="008504A8"/>
    <w:rsid w:val="00851984"/>
    <w:rsid w:val="0085282E"/>
    <w:rsid w:val="008604F7"/>
    <w:rsid w:val="008671D5"/>
    <w:rsid w:val="0087198C"/>
    <w:rsid w:val="0087278F"/>
    <w:rsid w:val="00872C1F"/>
    <w:rsid w:val="00873B42"/>
    <w:rsid w:val="00874272"/>
    <w:rsid w:val="008856D8"/>
    <w:rsid w:val="00892E82"/>
    <w:rsid w:val="008A6555"/>
    <w:rsid w:val="008A7E07"/>
    <w:rsid w:val="008B6AC3"/>
    <w:rsid w:val="008B6C93"/>
    <w:rsid w:val="008C1B58"/>
    <w:rsid w:val="008C39AE"/>
    <w:rsid w:val="008C590D"/>
    <w:rsid w:val="008C65E4"/>
    <w:rsid w:val="008D0C42"/>
    <w:rsid w:val="008D5D0B"/>
    <w:rsid w:val="008E031B"/>
    <w:rsid w:val="008E19D3"/>
    <w:rsid w:val="008E7029"/>
    <w:rsid w:val="008E7EF6"/>
    <w:rsid w:val="008F0A62"/>
    <w:rsid w:val="008F1F98"/>
    <w:rsid w:val="008F2138"/>
    <w:rsid w:val="008F6758"/>
    <w:rsid w:val="009000A2"/>
    <w:rsid w:val="00903749"/>
    <w:rsid w:val="009040DD"/>
    <w:rsid w:val="0090433E"/>
    <w:rsid w:val="00905B47"/>
    <w:rsid w:val="00912CD3"/>
    <w:rsid w:val="0091331C"/>
    <w:rsid w:val="009261D1"/>
    <w:rsid w:val="009279DE"/>
    <w:rsid w:val="00927BCF"/>
    <w:rsid w:val="00930116"/>
    <w:rsid w:val="0094212C"/>
    <w:rsid w:val="0094284A"/>
    <w:rsid w:val="00953BA8"/>
    <w:rsid w:val="00953C0F"/>
    <w:rsid w:val="00954689"/>
    <w:rsid w:val="009617C9"/>
    <w:rsid w:val="00961C93"/>
    <w:rsid w:val="00964B85"/>
    <w:rsid w:val="00965324"/>
    <w:rsid w:val="00966C6B"/>
    <w:rsid w:val="0097091E"/>
    <w:rsid w:val="009760D3"/>
    <w:rsid w:val="00977132"/>
    <w:rsid w:val="00981A4B"/>
    <w:rsid w:val="00982501"/>
    <w:rsid w:val="009877D3"/>
    <w:rsid w:val="00994E8F"/>
    <w:rsid w:val="009951DC"/>
    <w:rsid w:val="009959BB"/>
    <w:rsid w:val="00997158"/>
    <w:rsid w:val="009A30E0"/>
    <w:rsid w:val="009A3A7C"/>
    <w:rsid w:val="009B2ADB"/>
    <w:rsid w:val="009B603A"/>
    <w:rsid w:val="009C2D0E"/>
    <w:rsid w:val="009C3DAC"/>
    <w:rsid w:val="009C42E0"/>
    <w:rsid w:val="009C74A3"/>
    <w:rsid w:val="009D4992"/>
    <w:rsid w:val="009D5362"/>
    <w:rsid w:val="009E1415"/>
    <w:rsid w:val="009E6116"/>
    <w:rsid w:val="009F794D"/>
    <w:rsid w:val="00A02E43"/>
    <w:rsid w:val="00A0388D"/>
    <w:rsid w:val="00A03EEC"/>
    <w:rsid w:val="00A065F9"/>
    <w:rsid w:val="00A07F34"/>
    <w:rsid w:val="00A16884"/>
    <w:rsid w:val="00A2101C"/>
    <w:rsid w:val="00A22154"/>
    <w:rsid w:val="00A2567D"/>
    <w:rsid w:val="00A25C38"/>
    <w:rsid w:val="00A30196"/>
    <w:rsid w:val="00A36749"/>
    <w:rsid w:val="00A36BBE"/>
    <w:rsid w:val="00A4307A"/>
    <w:rsid w:val="00A476C6"/>
    <w:rsid w:val="00A47EBB"/>
    <w:rsid w:val="00A50E30"/>
    <w:rsid w:val="00A51CDD"/>
    <w:rsid w:val="00A6730D"/>
    <w:rsid w:val="00A70921"/>
    <w:rsid w:val="00A71625"/>
    <w:rsid w:val="00A71B9B"/>
    <w:rsid w:val="00A751C7"/>
    <w:rsid w:val="00A80EB9"/>
    <w:rsid w:val="00A8305F"/>
    <w:rsid w:val="00A87844"/>
    <w:rsid w:val="00A9791E"/>
    <w:rsid w:val="00AA038C"/>
    <w:rsid w:val="00AA7A09"/>
    <w:rsid w:val="00AB1934"/>
    <w:rsid w:val="00AB3B50"/>
    <w:rsid w:val="00AC05B1"/>
    <w:rsid w:val="00AC2CEA"/>
    <w:rsid w:val="00AD356C"/>
    <w:rsid w:val="00AD3F27"/>
    <w:rsid w:val="00AD747D"/>
    <w:rsid w:val="00AE111D"/>
    <w:rsid w:val="00AE2914"/>
    <w:rsid w:val="00AE3B11"/>
    <w:rsid w:val="00AE6D15"/>
    <w:rsid w:val="00AE7B60"/>
    <w:rsid w:val="00AE7BEE"/>
    <w:rsid w:val="00AF3F1A"/>
    <w:rsid w:val="00B04182"/>
    <w:rsid w:val="00B04AEF"/>
    <w:rsid w:val="00B052B2"/>
    <w:rsid w:val="00B07AE3"/>
    <w:rsid w:val="00B07F32"/>
    <w:rsid w:val="00B07FD8"/>
    <w:rsid w:val="00B11430"/>
    <w:rsid w:val="00B12AA7"/>
    <w:rsid w:val="00B17A85"/>
    <w:rsid w:val="00B2376C"/>
    <w:rsid w:val="00B32233"/>
    <w:rsid w:val="00B353EB"/>
    <w:rsid w:val="00B407C9"/>
    <w:rsid w:val="00B439C4"/>
    <w:rsid w:val="00B44F73"/>
    <w:rsid w:val="00B4535E"/>
    <w:rsid w:val="00B52A8C"/>
    <w:rsid w:val="00B60314"/>
    <w:rsid w:val="00B636A8"/>
    <w:rsid w:val="00B665C6"/>
    <w:rsid w:val="00B7197F"/>
    <w:rsid w:val="00B805AF"/>
    <w:rsid w:val="00B82C2F"/>
    <w:rsid w:val="00B84AA0"/>
    <w:rsid w:val="00B84C18"/>
    <w:rsid w:val="00B869EC"/>
    <w:rsid w:val="00B9062F"/>
    <w:rsid w:val="00B9183A"/>
    <w:rsid w:val="00B91CD5"/>
    <w:rsid w:val="00B92666"/>
    <w:rsid w:val="00B9397A"/>
    <w:rsid w:val="00B94C45"/>
    <w:rsid w:val="00B9633D"/>
    <w:rsid w:val="00B965CF"/>
    <w:rsid w:val="00BA2EBE"/>
    <w:rsid w:val="00BB0F28"/>
    <w:rsid w:val="00BB458A"/>
    <w:rsid w:val="00BC2016"/>
    <w:rsid w:val="00BC5FCC"/>
    <w:rsid w:val="00BD00D3"/>
    <w:rsid w:val="00BD1659"/>
    <w:rsid w:val="00BD3AA9"/>
    <w:rsid w:val="00BD3F81"/>
    <w:rsid w:val="00BD4A18"/>
    <w:rsid w:val="00BD5020"/>
    <w:rsid w:val="00BD6DB2"/>
    <w:rsid w:val="00BD6F99"/>
    <w:rsid w:val="00BE11CF"/>
    <w:rsid w:val="00BE21AB"/>
    <w:rsid w:val="00BE5351"/>
    <w:rsid w:val="00BE55CB"/>
    <w:rsid w:val="00BE7B19"/>
    <w:rsid w:val="00BF617A"/>
    <w:rsid w:val="00C02BA6"/>
    <w:rsid w:val="00C0379D"/>
    <w:rsid w:val="00C03931"/>
    <w:rsid w:val="00C05FE3"/>
    <w:rsid w:val="00C211F4"/>
    <w:rsid w:val="00C2136D"/>
    <w:rsid w:val="00C214EE"/>
    <w:rsid w:val="00C22191"/>
    <w:rsid w:val="00C2314B"/>
    <w:rsid w:val="00C24971"/>
    <w:rsid w:val="00C26BE5"/>
    <w:rsid w:val="00C26E4D"/>
    <w:rsid w:val="00C27909"/>
    <w:rsid w:val="00C27B03"/>
    <w:rsid w:val="00C314E1"/>
    <w:rsid w:val="00C34397"/>
    <w:rsid w:val="00C4095D"/>
    <w:rsid w:val="00C55044"/>
    <w:rsid w:val="00C550DC"/>
    <w:rsid w:val="00C601D2"/>
    <w:rsid w:val="00C6362C"/>
    <w:rsid w:val="00C657AB"/>
    <w:rsid w:val="00C65BCC"/>
    <w:rsid w:val="00C66970"/>
    <w:rsid w:val="00C72A51"/>
    <w:rsid w:val="00C746EA"/>
    <w:rsid w:val="00C77A8F"/>
    <w:rsid w:val="00C806FA"/>
    <w:rsid w:val="00C81149"/>
    <w:rsid w:val="00C8691C"/>
    <w:rsid w:val="00C928F6"/>
    <w:rsid w:val="00C95C01"/>
    <w:rsid w:val="00C963B8"/>
    <w:rsid w:val="00CA168A"/>
    <w:rsid w:val="00CA1D44"/>
    <w:rsid w:val="00CA1FAB"/>
    <w:rsid w:val="00CA357E"/>
    <w:rsid w:val="00CA373A"/>
    <w:rsid w:val="00CA44F9"/>
    <w:rsid w:val="00CA4A69"/>
    <w:rsid w:val="00CA61A0"/>
    <w:rsid w:val="00CB1946"/>
    <w:rsid w:val="00CC3E0C"/>
    <w:rsid w:val="00CC58D3"/>
    <w:rsid w:val="00CC784D"/>
    <w:rsid w:val="00CC7E2C"/>
    <w:rsid w:val="00CE6801"/>
    <w:rsid w:val="00CF0DD2"/>
    <w:rsid w:val="00D02D3D"/>
    <w:rsid w:val="00D0337B"/>
    <w:rsid w:val="00D079B2"/>
    <w:rsid w:val="00D07CCE"/>
    <w:rsid w:val="00D114E9"/>
    <w:rsid w:val="00D12352"/>
    <w:rsid w:val="00D136E0"/>
    <w:rsid w:val="00D250FC"/>
    <w:rsid w:val="00D429C6"/>
    <w:rsid w:val="00D47748"/>
    <w:rsid w:val="00D544EA"/>
    <w:rsid w:val="00D54CC3"/>
    <w:rsid w:val="00D57AA3"/>
    <w:rsid w:val="00D6041A"/>
    <w:rsid w:val="00D60545"/>
    <w:rsid w:val="00D633EB"/>
    <w:rsid w:val="00D67A55"/>
    <w:rsid w:val="00D82FF7"/>
    <w:rsid w:val="00D847FE"/>
    <w:rsid w:val="00D85CCC"/>
    <w:rsid w:val="00D91C88"/>
    <w:rsid w:val="00D92E96"/>
    <w:rsid w:val="00D947F2"/>
    <w:rsid w:val="00D964EA"/>
    <w:rsid w:val="00D966D0"/>
    <w:rsid w:val="00D974F2"/>
    <w:rsid w:val="00D97850"/>
    <w:rsid w:val="00DA0C59"/>
    <w:rsid w:val="00DA3991"/>
    <w:rsid w:val="00DA3A5F"/>
    <w:rsid w:val="00DA3D2B"/>
    <w:rsid w:val="00DA6E6D"/>
    <w:rsid w:val="00DA7C90"/>
    <w:rsid w:val="00DB5FCB"/>
    <w:rsid w:val="00DB7E6C"/>
    <w:rsid w:val="00DC67A7"/>
    <w:rsid w:val="00DD5A29"/>
    <w:rsid w:val="00DD5D9D"/>
    <w:rsid w:val="00DE35CB"/>
    <w:rsid w:val="00DE454E"/>
    <w:rsid w:val="00DF21E9"/>
    <w:rsid w:val="00DF7387"/>
    <w:rsid w:val="00E00F14"/>
    <w:rsid w:val="00E06386"/>
    <w:rsid w:val="00E2073E"/>
    <w:rsid w:val="00E212CA"/>
    <w:rsid w:val="00E232EB"/>
    <w:rsid w:val="00E24EB4"/>
    <w:rsid w:val="00E320ED"/>
    <w:rsid w:val="00E33AFB"/>
    <w:rsid w:val="00E34218"/>
    <w:rsid w:val="00E36C4F"/>
    <w:rsid w:val="00E40948"/>
    <w:rsid w:val="00E46282"/>
    <w:rsid w:val="00E5008D"/>
    <w:rsid w:val="00E5216E"/>
    <w:rsid w:val="00E724C5"/>
    <w:rsid w:val="00E82344"/>
    <w:rsid w:val="00E84C82"/>
    <w:rsid w:val="00E84D64"/>
    <w:rsid w:val="00E87408"/>
    <w:rsid w:val="00E914C4"/>
    <w:rsid w:val="00E934F5"/>
    <w:rsid w:val="00E9639E"/>
    <w:rsid w:val="00E96961"/>
    <w:rsid w:val="00EA6036"/>
    <w:rsid w:val="00EA72EC"/>
    <w:rsid w:val="00EB11CB"/>
    <w:rsid w:val="00EB275A"/>
    <w:rsid w:val="00EB786A"/>
    <w:rsid w:val="00EC1578"/>
    <w:rsid w:val="00EC1C72"/>
    <w:rsid w:val="00EC21E2"/>
    <w:rsid w:val="00EC3CC9"/>
    <w:rsid w:val="00EC6015"/>
    <w:rsid w:val="00EC680A"/>
    <w:rsid w:val="00ED193F"/>
    <w:rsid w:val="00EE2BED"/>
    <w:rsid w:val="00EE32A0"/>
    <w:rsid w:val="00EE374B"/>
    <w:rsid w:val="00EE3D6B"/>
    <w:rsid w:val="00EF25EC"/>
    <w:rsid w:val="00EF4289"/>
    <w:rsid w:val="00F06A59"/>
    <w:rsid w:val="00F07CBC"/>
    <w:rsid w:val="00F11BB5"/>
    <w:rsid w:val="00F1417B"/>
    <w:rsid w:val="00F17422"/>
    <w:rsid w:val="00F313BB"/>
    <w:rsid w:val="00F34B99"/>
    <w:rsid w:val="00F3533D"/>
    <w:rsid w:val="00F41734"/>
    <w:rsid w:val="00F464FE"/>
    <w:rsid w:val="00F52DAB"/>
    <w:rsid w:val="00F543F0"/>
    <w:rsid w:val="00F70029"/>
    <w:rsid w:val="00F7164C"/>
    <w:rsid w:val="00F71A87"/>
    <w:rsid w:val="00F74A9B"/>
    <w:rsid w:val="00F7695E"/>
    <w:rsid w:val="00F81D29"/>
    <w:rsid w:val="00F81D4C"/>
    <w:rsid w:val="00F81F10"/>
    <w:rsid w:val="00F87D34"/>
    <w:rsid w:val="00F90BE1"/>
    <w:rsid w:val="00F91C4D"/>
    <w:rsid w:val="00F92FD9"/>
    <w:rsid w:val="00FA2828"/>
    <w:rsid w:val="00FA6684"/>
    <w:rsid w:val="00FA731E"/>
    <w:rsid w:val="00FA76AB"/>
    <w:rsid w:val="00FB2B38"/>
    <w:rsid w:val="00FB5644"/>
    <w:rsid w:val="00FC37E3"/>
    <w:rsid w:val="00FC6358"/>
    <w:rsid w:val="00FD2878"/>
    <w:rsid w:val="00FD320D"/>
    <w:rsid w:val="00FE1326"/>
    <w:rsid w:val="00FE23DE"/>
    <w:rsid w:val="00FE257E"/>
    <w:rsid w:val="00FE416F"/>
    <w:rsid w:val="00FE7F53"/>
    <w:rsid w:val="00FF421D"/>
    <w:rsid w:val="0E773BBD"/>
    <w:rsid w:val="1389582F"/>
    <w:rsid w:val="16C802EB"/>
    <w:rsid w:val="36947840"/>
    <w:rsid w:val="42522ABF"/>
    <w:rsid w:val="4BBB181A"/>
    <w:rsid w:val="512F7D06"/>
    <w:rsid w:val="561402E8"/>
    <w:rsid w:val="69CF235B"/>
    <w:rsid w:val="6A0C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C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8" w:qFormat="1"/>
    <w:lsdException w:name="toc 1" w:uiPriority="39"/>
    <w:lsdException w:name="toc 2" w:semiHidden="1" w:unhideWhenUsed="1"/>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qFormat="1"/>
    <w:lsdException w:name="endnote text"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pPr>
      <w:widowControl w:val="0"/>
      <w:jc w:val="both"/>
    </w:pPr>
    <w:rPr>
      <w:kern w:val="2"/>
      <w:sz w:val="21"/>
      <w:szCs w:val="24"/>
    </w:rPr>
  </w:style>
  <w:style w:type="paragraph" w:styleId="1">
    <w:name w:val="heading 1"/>
    <w:basedOn w:val="aff1"/>
    <w:next w:val="aff1"/>
    <w:link w:val="1Char"/>
    <w:qFormat/>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pPr>
      <w:ind w:left="1050" w:hanging="210"/>
      <w:jc w:val="left"/>
    </w:pPr>
    <w:rPr>
      <w:rFonts w:ascii="Calibri" w:hAnsi="Calibri"/>
      <w:sz w:val="20"/>
      <w:szCs w:val="20"/>
    </w:rPr>
  </w:style>
  <w:style w:type="paragraph" w:styleId="aff6">
    <w:name w:val="Document Map"/>
    <w:basedOn w:val="aff1"/>
    <w:semiHidden/>
    <w:pPr>
      <w:shd w:val="clear" w:color="auto" w:fill="000080"/>
    </w:pPr>
  </w:style>
  <w:style w:type="paragraph" w:styleId="aff7">
    <w:name w:val="annotation text"/>
    <w:basedOn w:val="aff1"/>
    <w:qFormat/>
    <w:pPr>
      <w:jc w:val="left"/>
    </w:pPr>
  </w:style>
  <w:style w:type="paragraph" w:styleId="6">
    <w:name w:val="index 6"/>
    <w:basedOn w:val="aff1"/>
    <w:next w:val="aff1"/>
    <w:pPr>
      <w:ind w:left="1260" w:hanging="210"/>
      <w:jc w:val="left"/>
    </w:pPr>
    <w:rPr>
      <w:rFonts w:ascii="Calibri" w:hAnsi="Calibri"/>
      <w:sz w:val="20"/>
      <w:szCs w:val="20"/>
    </w:rPr>
  </w:style>
  <w:style w:type="paragraph" w:styleId="4">
    <w:name w:val="index 4"/>
    <w:basedOn w:val="aff1"/>
    <w:next w:val="aff1"/>
    <w:pPr>
      <w:ind w:left="840" w:hanging="210"/>
      <w:jc w:val="left"/>
    </w:pPr>
    <w:rPr>
      <w:rFonts w:ascii="Calibri" w:hAnsi="Calibri"/>
      <w:sz w:val="20"/>
      <w:szCs w:val="20"/>
    </w:rPr>
  </w:style>
  <w:style w:type="paragraph" w:styleId="3">
    <w:name w:val="toc 3"/>
    <w:basedOn w:val="aff1"/>
    <w:next w:val="aff1"/>
    <w:uiPriority w:val="39"/>
    <w:pPr>
      <w:ind w:leftChars="400" w:left="840"/>
    </w:pPr>
  </w:style>
  <w:style w:type="paragraph" w:styleId="30">
    <w:name w:val="index 3"/>
    <w:basedOn w:val="aff1"/>
    <w:next w:val="aff1"/>
    <w:qFormat/>
    <w:pPr>
      <w:ind w:left="630" w:hanging="210"/>
      <w:jc w:val="left"/>
    </w:pPr>
    <w:rPr>
      <w:rFonts w:ascii="Calibri" w:hAnsi="Calibri"/>
      <w:sz w:val="20"/>
      <w:szCs w:val="20"/>
    </w:rPr>
  </w:style>
  <w:style w:type="paragraph" w:styleId="aff8">
    <w:name w:val="endnote text"/>
    <w:basedOn w:val="aff1"/>
    <w:semiHidden/>
    <w:pPr>
      <w:snapToGrid w:val="0"/>
      <w:jc w:val="left"/>
    </w:pPr>
  </w:style>
  <w:style w:type="paragraph" w:styleId="aff9">
    <w:name w:val="Balloon Text"/>
    <w:basedOn w:val="aff1"/>
    <w:link w:val="Char"/>
    <w:semiHidden/>
    <w:unhideWhenUsed/>
    <w:rPr>
      <w:sz w:val="18"/>
      <w:szCs w:val="18"/>
    </w:rPr>
  </w:style>
  <w:style w:type="paragraph" w:styleId="affa">
    <w:name w:val="footer"/>
    <w:basedOn w:val="aff1"/>
    <w:link w:val="Char0"/>
    <w:uiPriority w:val="99"/>
    <w:qFormat/>
    <w:pPr>
      <w:snapToGrid w:val="0"/>
      <w:ind w:rightChars="100" w:right="210"/>
      <w:jc w:val="right"/>
    </w:pPr>
    <w:rPr>
      <w:sz w:val="18"/>
      <w:szCs w:val="18"/>
    </w:rPr>
  </w:style>
  <w:style w:type="paragraph" w:styleId="affb">
    <w:name w:val="header"/>
    <w:basedOn w:val="aff1"/>
    <w:pPr>
      <w:snapToGrid w:val="0"/>
      <w:jc w:val="left"/>
    </w:pPr>
    <w:rPr>
      <w:sz w:val="18"/>
      <w:szCs w:val="18"/>
    </w:rPr>
  </w:style>
  <w:style w:type="paragraph" w:styleId="10">
    <w:name w:val="toc 1"/>
    <w:basedOn w:val="aff1"/>
    <w:next w:val="aff1"/>
    <w:uiPriority w:val="39"/>
  </w:style>
  <w:style w:type="paragraph" w:styleId="affc">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d"/>
    <w:pPr>
      <w:tabs>
        <w:tab w:val="right" w:leader="dot" w:pos="9299"/>
      </w:tabs>
      <w:jc w:val="left"/>
    </w:pPr>
    <w:rPr>
      <w:rFonts w:ascii="宋体"/>
      <w:szCs w:val="21"/>
    </w:rPr>
  </w:style>
  <w:style w:type="paragraph" w:customStyle="1" w:styleId="affd">
    <w:name w:val="段"/>
    <w:link w:val="Char1"/>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1"/>
    <w:pPr>
      <w:numPr>
        <w:numId w:val="1"/>
      </w:numPr>
      <w:snapToGrid w:val="0"/>
      <w:jc w:val="left"/>
    </w:pPr>
    <w:rPr>
      <w:rFonts w:ascii="宋体"/>
      <w:sz w:val="18"/>
      <w:szCs w:val="18"/>
    </w:rPr>
  </w:style>
  <w:style w:type="paragraph" w:styleId="7">
    <w:name w:val="index 7"/>
    <w:basedOn w:val="aff1"/>
    <w:next w:val="aff1"/>
    <w:pPr>
      <w:ind w:left="1470" w:hanging="210"/>
      <w:jc w:val="left"/>
    </w:pPr>
    <w:rPr>
      <w:rFonts w:ascii="Calibri" w:hAnsi="Calibri"/>
      <w:sz w:val="20"/>
      <w:szCs w:val="20"/>
    </w:rPr>
  </w:style>
  <w:style w:type="paragraph" w:styleId="9">
    <w:name w:val="index 9"/>
    <w:basedOn w:val="aff1"/>
    <w:next w:val="aff1"/>
    <w:pPr>
      <w:ind w:left="1890" w:hanging="210"/>
      <w:jc w:val="left"/>
    </w:pPr>
    <w:rPr>
      <w:rFonts w:ascii="Calibri" w:hAnsi="Calibri"/>
      <w:sz w:val="20"/>
      <w:szCs w:val="20"/>
    </w:rPr>
  </w:style>
  <w:style w:type="paragraph" w:styleId="2">
    <w:name w:val="index 2"/>
    <w:basedOn w:val="aff1"/>
    <w:next w:val="aff1"/>
    <w:pPr>
      <w:ind w:left="420" w:hanging="210"/>
      <w:jc w:val="left"/>
    </w:pPr>
    <w:rPr>
      <w:rFonts w:ascii="Calibri" w:hAnsi="Calibri"/>
      <w:sz w:val="20"/>
      <w:szCs w:val="20"/>
    </w:rPr>
  </w:style>
  <w:style w:type="paragraph" w:styleId="affe">
    <w:name w:val="Title"/>
    <w:basedOn w:val="aff1"/>
    <w:next w:val="aff1"/>
    <w:link w:val="Char2"/>
    <w:qFormat/>
    <w:pPr>
      <w:spacing w:before="240" w:after="60"/>
      <w:jc w:val="center"/>
      <w:outlineLvl w:val="0"/>
    </w:pPr>
    <w:rPr>
      <w:rFonts w:asciiTheme="majorHAnsi" w:eastAsiaTheme="majorEastAsia" w:hAnsiTheme="majorHAnsi" w:cstheme="majorBidi"/>
      <w:b/>
      <w:bCs/>
      <w:sz w:val="32"/>
      <w:szCs w:val="32"/>
    </w:rPr>
  </w:style>
  <w:style w:type="table" w:styleId="afff">
    <w:name w:val="Table Grid"/>
    <w:basedOn w:val="aff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ndnote reference"/>
    <w:semiHidden/>
    <w:qFormat/>
    <w:rPr>
      <w:vertAlign w:val="superscript"/>
    </w:rPr>
  </w:style>
  <w:style w:type="character" w:styleId="afff1">
    <w:name w:val="page number"/>
    <w:rPr>
      <w:rFonts w:ascii="Times New Roman" w:eastAsia="宋体" w:hAnsi="Times New Roman"/>
      <w:sz w:val="18"/>
    </w:rPr>
  </w:style>
  <w:style w:type="character" w:styleId="afff2">
    <w:name w:val="FollowedHyperlink"/>
    <w:qFormat/>
    <w:rPr>
      <w:color w:val="800080"/>
      <w:u w:val="single"/>
    </w:rPr>
  </w:style>
  <w:style w:type="character" w:styleId="afff3">
    <w:name w:val="Hyperlink"/>
    <w:uiPriority w:val="99"/>
    <w:rPr>
      <w:color w:val="0000FF"/>
      <w:spacing w:val="0"/>
      <w:w w:val="100"/>
      <w:szCs w:val="21"/>
      <w:u w:val="single"/>
      <w:lang w:val="en-US" w:eastAsia="zh-CN"/>
    </w:rPr>
  </w:style>
  <w:style w:type="character" w:styleId="afff4">
    <w:name w:val="footnote reference"/>
    <w:semiHidden/>
    <w:rPr>
      <w:vertAlign w:val="superscript"/>
    </w:rPr>
  </w:style>
  <w:style w:type="character" w:customStyle="1" w:styleId="Char1">
    <w:name w:val="段 Char"/>
    <w:link w:val="affd"/>
    <w:qFormat/>
    <w:rPr>
      <w:rFonts w:ascii="宋体"/>
      <w:sz w:val="21"/>
      <w:lang w:val="en-US" w:eastAsia="zh-CN" w:bidi="ar-SA"/>
    </w:rPr>
  </w:style>
  <w:style w:type="character" w:customStyle="1" w:styleId="Char3">
    <w:name w:val="附录公式 Char"/>
    <w:basedOn w:val="Char1"/>
    <w:link w:val="afff5"/>
    <w:rPr>
      <w:rFonts w:ascii="宋体"/>
      <w:sz w:val="21"/>
      <w:lang w:val="en-US" w:eastAsia="zh-CN" w:bidi="ar-SA"/>
    </w:rPr>
  </w:style>
  <w:style w:type="paragraph" w:customStyle="1" w:styleId="afff5">
    <w:name w:val="附录公式"/>
    <w:basedOn w:val="affd"/>
    <w:next w:val="affd"/>
    <w:link w:val="Char3"/>
    <w:qFormat/>
  </w:style>
  <w:style w:type="character" w:customStyle="1" w:styleId="afff6">
    <w:name w:val="发布"/>
    <w:rPr>
      <w:rFonts w:ascii="黑体" w:eastAsia="黑体"/>
      <w:spacing w:val="85"/>
      <w:w w:val="100"/>
      <w:position w:val="3"/>
      <w:sz w:val="28"/>
      <w:szCs w:val="28"/>
    </w:rPr>
  </w:style>
  <w:style w:type="character" w:customStyle="1" w:styleId="Char4">
    <w:name w:val="首示例 Char"/>
    <w:link w:val="a0"/>
    <w:rPr>
      <w:rFonts w:ascii="宋体" w:hAnsi="宋体"/>
      <w:kern w:val="2"/>
      <w:sz w:val="18"/>
      <w:szCs w:val="18"/>
    </w:rPr>
  </w:style>
  <w:style w:type="paragraph" w:customStyle="1" w:styleId="a0">
    <w:name w:val="首示例"/>
    <w:next w:val="affd"/>
    <w:link w:val="Char4"/>
    <w:qFormat/>
    <w:pPr>
      <w:numPr>
        <w:numId w:val="2"/>
      </w:numPr>
      <w:tabs>
        <w:tab w:val="left" w:pos="360"/>
      </w:tabs>
      <w:ind w:firstLine="0"/>
    </w:pPr>
    <w:rPr>
      <w:rFonts w:ascii="宋体" w:hAnsi="宋体"/>
      <w:kern w:val="2"/>
      <w:sz w:val="18"/>
      <w:szCs w:val="18"/>
    </w:rPr>
  </w:style>
  <w:style w:type="paragraph" w:customStyle="1" w:styleId="31">
    <w:name w:val="目录 31"/>
    <w:basedOn w:val="aff1"/>
    <w:next w:val="aff1"/>
    <w:uiPriority w:val="39"/>
    <w:pPr>
      <w:tabs>
        <w:tab w:val="right" w:leader="dot" w:pos="9241"/>
      </w:tabs>
      <w:ind w:firstLineChars="100" w:firstLine="102"/>
      <w:jc w:val="left"/>
    </w:pPr>
    <w:rPr>
      <w:rFonts w:ascii="宋体"/>
      <w:szCs w:val="21"/>
    </w:rPr>
  </w:style>
  <w:style w:type="paragraph" w:customStyle="1" w:styleId="41">
    <w:name w:val="目录 41"/>
    <w:basedOn w:val="aff1"/>
    <w:next w:val="aff1"/>
    <w:semiHidden/>
    <w:pPr>
      <w:tabs>
        <w:tab w:val="right" w:leader="dot" w:pos="9241"/>
      </w:tabs>
      <w:ind w:firstLineChars="200" w:firstLine="198"/>
      <w:jc w:val="left"/>
    </w:pPr>
    <w:rPr>
      <w:rFonts w:ascii="宋体"/>
      <w:szCs w:val="21"/>
    </w:rPr>
  </w:style>
  <w:style w:type="paragraph" w:customStyle="1" w:styleId="91">
    <w:name w:val="目录 91"/>
    <w:basedOn w:val="aff1"/>
    <w:next w:val="aff1"/>
    <w:semiHidden/>
    <w:pPr>
      <w:ind w:left="1470"/>
      <w:jc w:val="left"/>
    </w:pPr>
    <w:rPr>
      <w:sz w:val="20"/>
      <w:szCs w:val="20"/>
    </w:rPr>
  </w:style>
  <w:style w:type="paragraph" w:customStyle="1" w:styleId="21">
    <w:name w:val="目录 21"/>
    <w:basedOn w:val="aff1"/>
    <w:next w:val="aff1"/>
    <w:semiHidden/>
    <w:pPr>
      <w:tabs>
        <w:tab w:val="right" w:leader="dot" w:pos="9241"/>
      </w:tabs>
    </w:pPr>
    <w:rPr>
      <w:rFonts w:ascii="宋体"/>
      <w:szCs w:val="21"/>
    </w:rPr>
  </w:style>
  <w:style w:type="paragraph" w:customStyle="1" w:styleId="61">
    <w:name w:val="目录 61"/>
    <w:basedOn w:val="aff1"/>
    <w:next w:val="aff1"/>
    <w:semiHidden/>
    <w:pPr>
      <w:tabs>
        <w:tab w:val="right" w:leader="dot" w:pos="9241"/>
      </w:tabs>
      <w:ind w:firstLineChars="400" w:firstLine="403"/>
      <w:jc w:val="left"/>
    </w:pPr>
    <w:rPr>
      <w:rFonts w:ascii="宋体"/>
      <w:szCs w:val="21"/>
    </w:rPr>
  </w:style>
  <w:style w:type="paragraph" w:customStyle="1" w:styleId="51">
    <w:name w:val="目录 51"/>
    <w:basedOn w:val="aff1"/>
    <w:next w:val="aff1"/>
    <w:semiHidden/>
    <w:pPr>
      <w:tabs>
        <w:tab w:val="right" w:leader="dot" w:pos="9241"/>
      </w:tabs>
      <w:ind w:firstLineChars="300" w:firstLine="300"/>
      <w:jc w:val="left"/>
    </w:pPr>
    <w:rPr>
      <w:rFonts w:ascii="宋体"/>
      <w:szCs w:val="21"/>
    </w:rPr>
  </w:style>
  <w:style w:type="paragraph" w:customStyle="1" w:styleId="81">
    <w:name w:val="目录 81"/>
    <w:basedOn w:val="aff1"/>
    <w:next w:val="aff1"/>
    <w:semiHidden/>
    <w:pPr>
      <w:tabs>
        <w:tab w:val="right" w:leader="dot" w:pos="9241"/>
      </w:tabs>
      <w:ind w:firstLineChars="600" w:firstLine="607"/>
      <w:jc w:val="left"/>
    </w:pPr>
    <w:rPr>
      <w:rFonts w:ascii="宋体"/>
      <w:szCs w:val="21"/>
    </w:rPr>
  </w:style>
  <w:style w:type="paragraph" w:customStyle="1" w:styleId="71">
    <w:name w:val="目录 71"/>
    <w:basedOn w:val="aff1"/>
    <w:next w:val="aff1"/>
    <w:semiHidden/>
    <w:pPr>
      <w:tabs>
        <w:tab w:val="right" w:leader="dot" w:pos="9241"/>
      </w:tabs>
      <w:ind w:firstLineChars="500" w:firstLine="505"/>
      <w:jc w:val="left"/>
    </w:pPr>
    <w:rPr>
      <w:rFonts w:ascii="宋体"/>
      <w:szCs w:val="21"/>
    </w:rPr>
  </w:style>
  <w:style w:type="paragraph" w:customStyle="1" w:styleId="110">
    <w:name w:val="目录 11"/>
    <w:basedOn w:val="aff1"/>
    <w:next w:val="aff1"/>
    <w:uiPriority w:val="39"/>
    <w:pPr>
      <w:tabs>
        <w:tab w:val="right" w:leader="dot" w:pos="9241"/>
      </w:tabs>
      <w:spacing w:beforeLines="25" w:afterLines="25"/>
      <w:jc w:val="left"/>
    </w:pPr>
    <w:rPr>
      <w:rFonts w:ascii="宋体"/>
      <w:szCs w:val="21"/>
    </w:rPr>
  </w:style>
  <w:style w:type="paragraph" w:customStyle="1" w:styleId="afff7">
    <w:name w:val="其他标准标志"/>
    <w:basedOn w:val="afff8"/>
    <w:pPr>
      <w:framePr w:w="6101" w:wrap="around" w:vAnchor="page" w:hAnchor="page" w:x="4673" w:y="942"/>
    </w:pPr>
    <w:rPr>
      <w:w w:val="130"/>
    </w:rPr>
  </w:style>
  <w:style w:type="paragraph" w:customStyle="1" w:styleId="afff8">
    <w:name w:val="标准标志"/>
    <w:next w:val="aff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3">
    <w:name w:val="注×：（正文）"/>
    <w:pPr>
      <w:numPr>
        <w:numId w:val="3"/>
      </w:numPr>
      <w:jc w:val="both"/>
    </w:pPr>
    <w:rPr>
      <w:rFonts w:ascii="宋体"/>
      <w:sz w:val="18"/>
      <w:szCs w:val="18"/>
    </w:rPr>
  </w:style>
  <w:style w:type="paragraph" w:customStyle="1" w:styleId="afff9">
    <w:name w:val="标准称谓"/>
    <w:next w:val="aff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9">
    <w:name w:val="附录章标题"/>
    <w:next w:val="affd"/>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a">
    <w:name w:val="附录图标号"/>
    <w:basedOn w:val="aff1"/>
    <w:pPr>
      <w:keepNext/>
      <w:pageBreakBefore/>
      <w:widowControl/>
      <w:numPr>
        <w:numId w:val="5"/>
      </w:numPr>
      <w:spacing w:line="14" w:lineRule="exact"/>
      <w:ind w:left="0" w:firstLine="363"/>
      <w:jc w:val="center"/>
      <w:outlineLvl w:val="0"/>
    </w:pPr>
    <w:rPr>
      <w:color w:val="FFFFFF"/>
    </w:rPr>
  </w:style>
  <w:style w:type="paragraph" w:customStyle="1" w:styleId="afffa">
    <w:name w:val="标准书眉_偶数页"/>
    <w:basedOn w:val="afffb"/>
    <w:next w:val="aff1"/>
    <w:pPr>
      <w:jc w:val="left"/>
    </w:pPr>
  </w:style>
  <w:style w:type="paragraph" w:customStyle="1" w:styleId="afffb">
    <w:name w:val="标准书眉_奇数页"/>
    <w:next w:val="aff1"/>
    <w:pPr>
      <w:tabs>
        <w:tab w:val="center" w:pos="4154"/>
        <w:tab w:val="right" w:pos="8306"/>
      </w:tabs>
      <w:spacing w:after="220"/>
      <w:jc w:val="right"/>
    </w:pPr>
    <w:rPr>
      <w:rFonts w:ascii="黑体" w:eastAsia="黑体"/>
      <w:sz w:val="21"/>
      <w:szCs w:val="21"/>
    </w:rPr>
  </w:style>
  <w:style w:type="paragraph" w:customStyle="1" w:styleId="a9">
    <w:name w:val="五级条标题"/>
    <w:basedOn w:val="a8"/>
    <w:next w:val="affd"/>
    <w:qFormat/>
    <w:pPr>
      <w:numPr>
        <w:ilvl w:val="5"/>
      </w:numPr>
      <w:outlineLvl w:val="6"/>
    </w:pPr>
  </w:style>
  <w:style w:type="paragraph" w:customStyle="1" w:styleId="a8">
    <w:name w:val="四级条标题"/>
    <w:basedOn w:val="a7"/>
    <w:next w:val="affd"/>
    <w:pPr>
      <w:numPr>
        <w:ilvl w:val="4"/>
      </w:numPr>
      <w:outlineLvl w:val="5"/>
    </w:pPr>
  </w:style>
  <w:style w:type="paragraph" w:customStyle="1" w:styleId="a7">
    <w:name w:val="三级条标题"/>
    <w:basedOn w:val="a6"/>
    <w:next w:val="affd"/>
    <w:pPr>
      <w:numPr>
        <w:ilvl w:val="3"/>
      </w:numPr>
      <w:outlineLvl w:val="4"/>
    </w:pPr>
  </w:style>
  <w:style w:type="paragraph" w:customStyle="1" w:styleId="a6">
    <w:name w:val="二级条标题"/>
    <w:basedOn w:val="a5"/>
    <w:next w:val="affd"/>
    <w:pPr>
      <w:numPr>
        <w:ilvl w:val="2"/>
      </w:numPr>
      <w:spacing w:before="50" w:after="50"/>
      <w:ind w:left="2977"/>
      <w:outlineLvl w:val="3"/>
    </w:pPr>
  </w:style>
  <w:style w:type="paragraph" w:customStyle="1" w:styleId="a5">
    <w:name w:val="一级条标题"/>
    <w:next w:val="affd"/>
    <w:pPr>
      <w:numPr>
        <w:ilvl w:val="1"/>
        <w:numId w:val="6"/>
      </w:numPr>
      <w:spacing w:beforeLines="50" w:afterLines="50"/>
      <w:ind w:left="0"/>
      <w:outlineLvl w:val="2"/>
    </w:pPr>
    <w:rPr>
      <w:rFonts w:ascii="黑体" w:eastAsia="黑体"/>
      <w:sz w:val="21"/>
      <w:szCs w:val="21"/>
    </w:rPr>
  </w:style>
  <w:style w:type="paragraph" w:customStyle="1" w:styleId="ac">
    <w:name w:val="列项——（一级）"/>
    <w:pPr>
      <w:widowControl w:val="0"/>
      <w:numPr>
        <w:numId w:val="7"/>
      </w:numPr>
      <w:jc w:val="both"/>
    </w:pPr>
    <w:rPr>
      <w:rFonts w:ascii="宋体"/>
      <w:sz w:val="21"/>
    </w:rPr>
  </w:style>
  <w:style w:type="paragraph" w:customStyle="1" w:styleId="afffc">
    <w:name w:val="图标脚注说明"/>
    <w:basedOn w:val="affd"/>
    <w:pPr>
      <w:ind w:left="840" w:firstLineChars="0" w:hanging="420"/>
    </w:pPr>
    <w:rPr>
      <w:sz w:val="18"/>
      <w:szCs w:val="18"/>
    </w:rPr>
  </w:style>
  <w:style w:type="paragraph" w:customStyle="1" w:styleId="afffd">
    <w:name w:val="封面标准文稿编辑信息"/>
    <w:basedOn w:val="afffe"/>
    <w:pPr>
      <w:framePr w:wrap="around"/>
      <w:spacing w:before="180" w:line="180" w:lineRule="exact"/>
    </w:pPr>
    <w:rPr>
      <w:sz w:val="21"/>
    </w:rPr>
  </w:style>
  <w:style w:type="paragraph" w:customStyle="1" w:styleId="afffe">
    <w:name w:val="封面标准文稿类别"/>
    <w:basedOn w:val="affff"/>
    <w:pPr>
      <w:framePr w:wrap="around"/>
      <w:spacing w:after="160" w:line="240" w:lineRule="auto"/>
    </w:pPr>
    <w:rPr>
      <w:sz w:val="24"/>
    </w:rPr>
  </w:style>
  <w:style w:type="paragraph" w:customStyle="1" w:styleId="affff">
    <w:name w:val="封面一致性程度标识"/>
    <w:basedOn w:val="affff0"/>
    <w:pPr>
      <w:framePr w:wrap="around"/>
      <w:spacing w:before="440"/>
    </w:pPr>
    <w:rPr>
      <w:rFonts w:ascii="宋体" w:eastAsia="宋体"/>
    </w:rPr>
  </w:style>
  <w:style w:type="paragraph" w:customStyle="1" w:styleId="affff0">
    <w:name w:val="封面标准英文名称"/>
    <w:basedOn w:val="affff1"/>
    <w:pPr>
      <w:framePr w:wrap="around"/>
      <w:spacing w:before="370" w:line="400" w:lineRule="exact"/>
    </w:pPr>
    <w:rPr>
      <w:rFonts w:ascii="Times New Roman"/>
      <w:sz w:val="28"/>
      <w:szCs w:val="28"/>
    </w:rPr>
  </w:style>
  <w:style w:type="paragraph" w:customStyle="1" w:styleId="affff1">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示例内容"/>
    <w:pPr>
      <w:ind w:firstLineChars="200" w:firstLine="200"/>
    </w:pPr>
    <w:rPr>
      <w:rFonts w:ascii="宋体"/>
      <w:sz w:val="18"/>
      <w:szCs w:val="18"/>
    </w:rPr>
  </w:style>
  <w:style w:type="paragraph" w:customStyle="1" w:styleId="affff3">
    <w:name w:val="发布日期"/>
    <w:pPr>
      <w:framePr w:w="3997" w:h="471" w:hRule="exact" w:vSpace="181" w:wrap="around" w:hAnchor="page" w:x="7089" w:y="14097" w:anchorLock="1"/>
    </w:pPr>
    <w:rPr>
      <w:rFonts w:eastAsia="黑体"/>
      <w:sz w:val="28"/>
    </w:rPr>
  </w:style>
  <w:style w:type="paragraph" w:customStyle="1" w:styleId="affff4">
    <w:name w:val="标准书脚_奇数页"/>
    <w:pPr>
      <w:spacing w:before="120"/>
      <w:ind w:right="198"/>
      <w:jc w:val="right"/>
    </w:pPr>
    <w:rPr>
      <w:rFonts w:ascii="宋体"/>
      <w:sz w:val="18"/>
      <w:szCs w:val="18"/>
    </w:rPr>
  </w:style>
  <w:style w:type="paragraph" w:customStyle="1" w:styleId="af8">
    <w:name w:val="附录标识"/>
    <w:basedOn w:val="aff1"/>
    <w:next w:val="affd"/>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5">
    <w:name w:val="示例后文字"/>
    <w:basedOn w:val="affd"/>
    <w:next w:val="affd"/>
    <w:qFormat/>
    <w:pPr>
      <w:ind w:firstLine="360"/>
    </w:pPr>
    <w:rPr>
      <w:sz w:val="18"/>
    </w:rPr>
  </w:style>
  <w:style w:type="paragraph" w:customStyle="1" w:styleId="af6">
    <w:name w:val="附录表标题"/>
    <w:basedOn w:val="aff1"/>
    <w:next w:val="affd"/>
    <w:pPr>
      <w:numPr>
        <w:ilvl w:val="1"/>
        <w:numId w:val="8"/>
      </w:numPr>
      <w:tabs>
        <w:tab w:val="left" w:pos="180"/>
      </w:tabs>
      <w:spacing w:beforeLines="50" w:afterLines="50"/>
      <w:jc w:val="center"/>
    </w:pPr>
    <w:rPr>
      <w:rFonts w:ascii="黑体" w:eastAsia="黑体"/>
      <w:szCs w:val="21"/>
    </w:rPr>
  </w:style>
  <w:style w:type="paragraph" w:customStyle="1" w:styleId="affff6">
    <w:name w:val="目次、标准名称标题"/>
    <w:basedOn w:val="aff1"/>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7">
    <w:name w:val="目次、索引正文"/>
    <w:pPr>
      <w:spacing w:line="320" w:lineRule="exact"/>
      <w:jc w:val="both"/>
    </w:pPr>
    <w:rPr>
      <w:rFonts w:ascii="宋体"/>
      <w:sz w:val="21"/>
    </w:rPr>
  </w:style>
  <w:style w:type="paragraph" w:customStyle="1" w:styleId="affff8">
    <w:name w:val="附录一级无"/>
    <w:basedOn w:val="afa"/>
    <w:qFormat/>
    <w:pPr>
      <w:tabs>
        <w:tab w:val="clear" w:pos="360"/>
      </w:tabs>
      <w:spacing w:beforeLines="0" w:afterLines="0"/>
    </w:pPr>
    <w:rPr>
      <w:rFonts w:ascii="宋体" w:eastAsia="宋体"/>
      <w:szCs w:val="21"/>
    </w:rPr>
  </w:style>
  <w:style w:type="paragraph" w:customStyle="1" w:styleId="af2">
    <w:name w:val="编号列项（三级）"/>
    <w:pPr>
      <w:numPr>
        <w:ilvl w:val="2"/>
        <w:numId w:val="9"/>
      </w:numPr>
    </w:pPr>
    <w:rPr>
      <w:rFonts w:ascii="宋体"/>
      <w:sz w:val="21"/>
    </w:rPr>
  </w:style>
  <w:style w:type="paragraph" w:customStyle="1" w:styleId="affff9">
    <w:name w:val="注：（正文）"/>
    <w:basedOn w:val="affffa"/>
    <w:next w:val="affd"/>
  </w:style>
  <w:style w:type="paragraph" w:customStyle="1" w:styleId="affffa">
    <w:name w:val="注："/>
    <w:next w:val="affd"/>
    <w:pPr>
      <w:widowControl w:val="0"/>
      <w:autoSpaceDE w:val="0"/>
      <w:autoSpaceDN w:val="0"/>
      <w:ind w:left="726" w:hanging="363"/>
      <w:jc w:val="both"/>
    </w:pPr>
    <w:rPr>
      <w:rFonts w:ascii="宋体"/>
      <w:sz w:val="18"/>
      <w:szCs w:val="18"/>
    </w:rPr>
  </w:style>
  <w:style w:type="paragraph" w:customStyle="1" w:styleId="afe">
    <w:name w:val="附录五级条标题"/>
    <w:basedOn w:val="afd"/>
    <w:next w:val="affd"/>
    <w:qFormat/>
    <w:pPr>
      <w:numPr>
        <w:ilvl w:val="6"/>
      </w:numPr>
      <w:outlineLvl w:val="6"/>
    </w:pPr>
  </w:style>
  <w:style w:type="paragraph" w:customStyle="1" w:styleId="afd">
    <w:name w:val="附录四级条标题"/>
    <w:basedOn w:val="afc"/>
    <w:next w:val="affd"/>
    <w:pPr>
      <w:numPr>
        <w:ilvl w:val="5"/>
      </w:numPr>
      <w:outlineLvl w:val="5"/>
    </w:pPr>
  </w:style>
  <w:style w:type="paragraph" w:customStyle="1" w:styleId="afc">
    <w:name w:val="附录三级条标题"/>
    <w:basedOn w:val="afb"/>
    <w:next w:val="affd"/>
    <w:pPr>
      <w:numPr>
        <w:ilvl w:val="4"/>
      </w:numPr>
      <w:outlineLvl w:val="4"/>
    </w:pPr>
  </w:style>
  <w:style w:type="paragraph" w:customStyle="1" w:styleId="afb">
    <w:name w:val="附录二级条标题"/>
    <w:basedOn w:val="aff1"/>
    <w:next w:val="affd"/>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1">
    <w:name w:val="数字编号列项（二级）"/>
    <w:pPr>
      <w:numPr>
        <w:ilvl w:val="1"/>
        <w:numId w:val="9"/>
      </w:numPr>
      <w:jc w:val="both"/>
    </w:pPr>
    <w:rPr>
      <w:rFonts w:ascii="宋体"/>
      <w:sz w:val="21"/>
    </w:rPr>
  </w:style>
  <w:style w:type="paragraph" w:customStyle="1" w:styleId="affffb">
    <w:name w:val="正文公式编号制表符"/>
    <w:basedOn w:val="affd"/>
    <w:next w:val="affd"/>
    <w:qFormat/>
    <w:pPr>
      <w:ind w:firstLineChars="0" w:firstLine="0"/>
    </w:pPr>
  </w:style>
  <w:style w:type="paragraph" w:customStyle="1" w:styleId="affffc">
    <w:name w:val="其他发布日期"/>
    <w:basedOn w:val="affff3"/>
    <w:pPr>
      <w:framePr w:wrap="around" w:vAnchor="page" w:hAnchor="text" w:x="1419"/>
    </w:pPr>
  </w:style>
  <w:style w:type="paragraph" w:customStyle="1" w:styleId="affffd">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fffe">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d">
    <w:name w:val="列项●（二级）"/>
    <w:pPr>
      <w:numPr>
        <w:ilvl w:val="1"/>
        <w:numId w:val="7"/>
      </w:numPr>
      <w:tabs>
        <w:tab w:val="left" w:pos="840"/>
      </w:tabs>
      <w:jc w:val="both"/>
    </w:pPr>
    <w:rPr>
      <w:rFonts w:ascii="宋体"/>
      <w:sz w:val="21"/>
    </w:rPr>
  </w:style>
  <w:style w:type="paragraph" w:customStyle="1" w:styleId="afffff">
    <w:name w:val="终结线"/>
    <w:basedOn w:val="aff1"/>
    <w:pPr>
      <w:framePr w:hSpace="181" w:vSpace="181" w:wrap="around" w:vAnchor="text" w:hAnchor="margin" w:xAlign="center" w:y="285"/>
    </w:pPr>
  </w:style>
  <w:style w:type="paragraph" w:customStyle="1" w:styleId="af0">
    <w:name w:val="字母编号列项（一级）"/>
    <w:pPr>
      <w:numPr>
        <w:numId w:val="9"/>
      </w:numPr>
      <w:jc w:val="both"/>
    </w:pPr>
    <w:rPr>
      <w:rFonts w:ascii="宋体"/>
      <w:sz w:val="21"/>
    </w:rPr>
  </w:style>
  <w:style w:type="paragraph" w:customStyle="1" w:styleId="ae">
    <w:name w:val="列项◆（三级）"/>
    <w:basedOn w:val="aff1"/>
    <w:pPr>
      <w:numPr>
        <w:ilvl w:val="2"/>
        <w:numId w:val="7"/>
      </w:numPr>
    </w:pPr>
    <w:rPr>
      <w:rFonts w:ascii="宋体"/>
      <w:szCs w:val="21"/>
    </w:rPr>
  </w:style>
  <w:style w:type="paragraph" w:customStyle="1" w:styleId="afffff0">
    <w:name w:val="其他发布部门"/>
    <w:basedOn w:val="affffd"/>
    <w:pPr>
      <w:framePr w:wrap="around" w:y="15310"/>
      <w:spacing w:line="0" w:lineRule="atLeast"/>
    </w:pPr>
    <w:rPr>
      <w:rFonts w:ascii="黑体" w:eastAsia="黑体"/>
      <w:b w:val="0"/>
    </w:rPr>
  </w:style>
  <w:style w:type="paragraph" w:customStyle="1" w:styleId="afffff1">
    <w:name w:val="三级无"/>
    <w:basedOn w:val="a7"/>
    <w:pPr>
      <w:spacing w:beforeLines="0" w:afterLines="0"/>
    </w:pPr>
    <w:rPr>
      <w:rFonts w:ascii="宋体" w:eastAsia="宋体"/>
    </w:rPr>
  </w:style>
  <w:style w:type="paragraph" w:customStyle="1" w:styleId="afffff2">
    <w:name w:val="附录三级无"/>
    <w:basedOn w:val="afc"/>
    <w:pPr>
      <w:tabs>
        <w:tab w:val="clear" w:pos="360"/>
      </w:tabs>
      <w:spacing w:beforeLines="0" w:afterLines="0"/>
    </w:pPr>
    <w:rPr>
      <w:rFonts w:ascii="宋体" w:eastAsia="宋体"/>
      <w:szCs w:val="21"/>
    </w:rPr>
  </w:style>
  <w:style w:type="paragraph" w:customStyle="1" w:styleId="a2">
    <w:name w:val="图表脚注说明"/>
    <w:basedOn w:val="aff1"/>
    <w:pPr>
      <w:numPr>
        <w:numId w:val="10"/>
      </w:numPr>
    </w:pPr>
    <w:rPr>
      <w:rFonts w:ascii="宋体"/>
      <w:sz w:val="18"/>
      <w:szCs w:val="18"/>
    </w:rPr>
  </w:style>
  <w:style w:type="paragraph" w:customStyle="1" w:styleId="afffff3">
    <w:name w:val="一级无"/>
    <w:basedOn w:val="a5"/>
    <w:pPr>
      <w:spacing w:beforeLines="0" w:afterLines="0"/>
    </w:pPr>
    <w:rPr>
      <w:rFonts w:ascii="宋体" w:eastAsia="宋体"/>
    </w:rPr>
  </w:style>
  <w:style w:type="paragraph" w:customStyle="1" w:styleId="a4">
    <w:name w:val="章标题"/>
    <w:next w:val="affd"/>
    <w:pPr>
      <w:numPr>
        <w:numId w:val="6"/>
      </w:numPr>
      <w:spacing w:beforeLines="100" w:afterLines="100"/>
      <w:jc w:val="both"/>
      <w:outlineLvl w:val="1"/>
    </w:pPr>
    <w:rPr>
      <w:rFonts w:ascii="黑体" w:eastAsia="黑体"/>
      <w:sz w:val="21"/>
    </w:rPr>
  </w:style>
  <w:style w:type="paragraph" w:customStyle="1" w:styleId="afffff4">
    <w:name w:val="二级无"/>
    <w:basedOn w:val="a6"/>
    <w:pPr>
      <w:spacing w:beforeLines="0" w:afterLines="0"/>
      <w:ind w:left="6380"/>
    </w:pPr>
    <w:rPr>
      <w:rFonts w:ascii="宋体" w:eastAsia="宋体"/>
    </w:rPr>
  </w:style>
  <w:style w:type="paragraph" w:customStyle="1" w:styleId="af3">
    <w:name w:val="示例×："/>
    <w:basedOn w:val="a4"/>
    <w:qFormat/>
    <w:pPr>
      <w:numPr>
        <w:numId w:val="11"/>
      </w:numPr>
      <w:spacing w:beforeLines="0" w:afterLines="0"/>
      <w:outlineLvl w:val="9"/>
    </w:pPr>
    <w:rPr>
      <w:rFonts w:ascii="宋体" w:eastAsia="宋体"/>
      <w:sz w:val="18"/>
      <w:szCs w:val="18"/>
    </w:rPr>
  </w:style>
  <w:style w:type="paragraph" w:customStyle="1" w:styleId="afffff5">
    <w:name w:val="标准书脚_偶数页"/>
    <w:pPr>
      <w:spacing w:before="120"/>
      <w:ind w:left="221"/>
    </w:pPr>
    <w:rPr>
      <w:rFonts w:ascii="宋体"/>
      <w:sz w:val="18"/>
      <w:szCs w:val="18"/>
    </w:rPr>
  </w:style>
  <w:style w:type="paragraph" w:customStyle="1" w:styleId="20">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6">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
    <w:name w:val="注×："/>
    <w:pPr>
      <w:widowControl w:val="0"/>
      <w:numPr>
        <w:numId w:val="12"/>
      </w:numPr>
      <w:autoSpaceDE w:val="0"/>
      <w:autoSpaceDN w:val="0"/>
      <w:jc w:val="both"/>
    </w:pPr>
    <w:rPr>
      <w:rFonts w:ascii="宋体"/>
      <w:sz w:val="18"/>
      <w:szCs w:val="18"/>
    </w:rPr>
  </w:style>
  <w:style w:type="paragraph" w:customStyle="1" w:styleId="afffff7">
    <w:name w:val="五级无"/>
    <w:basedOn w:val="a9"/>
    <w:pPr>
      <w:spacing w:beforeLines="0" w:afterLines="0"/>
    </w:pPr>
    <w:rPr>
      <w:rFonts w:ascii="宋体" w:eastAsia="宋体"/>
    </w:rPr>
  </w:style>
  <w:style w:type="paragraph" w:customStyle="1" w:styleId="afffff8">
    <w:name w:val="参考文献、索引标题"/>
    <w:basedOn w:val="aff1"/>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1">
    <w:name w:val="示例"/>
    <w:next w:val="affff2"/>
    <w:pPr>
      <w:widowControl w:val="0"/>
      <w:numPr>
        <w:numId w:val="13"/>
      </w:numPr>
      <w:jc w:val="both"/>
    </w:pPr>
    <w:rPr>
      <w:rFonts w:ascii="宋体"/>
      <w:sz w:val="18"/>
      <w:szCs w:val="18"/>
    </w:rPr>
  </w:style>
  <w:style w:type="paragraph" w:customStyle="1" w:styleId="afffff9">
    <w:name w:val="封面正文"/>
    <w:pPr>
      <w:jc w:val="both"/>
    </w:pPr>
  </w:style>
  <w:style w:type="paragraph" w:customStyle="1" w:styleId="afffffa">
    <w:name w:val="标准书眉一"/>
    <w:pPr>
      <w:jc w:val="both"/>
    </w:pPr>
  </w:style>
  <w:style w:type="paragraph" w:customStyle="1" w:styleId="22">
    <w:name w:val="封面标准文稿类别2"/>
    <w:basedOn w:val="afffe"/>
    <w:pPr>
      <w:framePr w:wrap="around" w:y="4469"/>
    </w:pPr>
  </w:style>
  <w:style w:type="paragraph" w:customStyle="1" w:styleId="afffffb">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23">
    <w:name w:val="封面标准文稿编辑信息2"/>
    <w:basedOn w:val="afffd"/>
    <w:pPr>
      <w:framePr w:wrap="around" w:y="4469"/>
    </w:pPr>
  </w:style>
  <w:style w:type="paragraph" w:customStyle="1" w:styleId="afffffc">
    <w:name w:val="附录二级无"/>
    <w:basedOn w:val="afb"/>
    <w:pPr>
      <w:tabs>
        <w:tab w:val="clear" w:pos="360"/>
      </w:tabs>
      <w:spacing w:beforeLines="0" w:afterLines="0"/>
    </w:pPr>
    <w:rPr>
      <w:rFonts w:ascii="宋体" w:eastAsia="宋体"/>
      <w:szCs w:val="21"/>
    </w:rPr>
  </w:style>
  <w:style w:type="paragraph" w:customStyle="1" w:styleId="afffffd">
    <w:name w:val="参考文献"/>
    <w:basedOn w:val="aff1"/>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e">
    <w:name w:val="附录四级无"/>
    <w:basedOn w:val="afd"/>
    <w:pPr>
      <w:tabs>
        <w:tab w:val="clear" w:pos="360"/>
      </w:tabs>
      <w:spacing w:beforeLines="0" w:afterLines="0"/>
    </w:pPr>
    <w:rPr>
      <w:rFonts w:ascii="宋体" w:eastAsia="宋体"/>
      <w:szCs w:val="21"/>
    </w:rPr>
  </w:style>
  <w:style w:type="paragraph" w:customStyle="1" w:styleId="af7">
    <w:name w:val="正文表标题"/>
    <w:next w:val="affd"/>
    <w:pPr>
      <w:numPr>
        <w:numId w:val="14"/>
      </w:numPr>
      <w:spacing w:beforeLines="50" w:afterLines="50"/>
      <w:ind w:left="4820"/>
      <w:jc w:val="center"/>
    </w:pPr>
    <w:rPr>
      <w:rFonts w:ascii="黑体" w:eastAsia="黑体"/>
      <w:sz w:val="21"/>
    </w:rPr>
  </w:style>
  <w:style w:type="paragraph" w:customStyle="1" w:styleId="affffff">
    <w:name w:val="附录公式编号制表符"/>
    <w:basedOn w:val="aff1"/>
    <w:next w:val="affd"/>
    <w:qFormat/>
    <w:pPr>
      <w:widowControl/>
      <w:tabs>
        <w:tab w:val="center" w:pos="4201"/>
        <w:tab w:val="right" w:leader="dot" w:pos="9298"/>
      </w:tabs>
      <w:autoSpaceDE w:val="0"/>
      <w:autoSpaceDN w:val="0"/>
    </w:pPr>
    <w:rPr>
      <w:rFonts w:ascii="宋体"/>
      <w:kern w:val="0"/>
      <w:szCs w:val="20"/>
    </w:rPr>
  </w:style>
  <w:style w:type="paragraph" w:customStyle="1" w:styleId="ab">
    <w:name w:val="附录图标题"/>
    <w:basedOn w:val="aff1"/>
    <w:next w:val="affd"/>
    <w:pPr>
      <w:numPr>
        <w:ilvl w:val="1"/>
        <w:numId w:val="5"/>
      </w:numPr>
      <w:tabs>
        <w:tab w:val="left" w:pos="363"/>
      </w:tabs>
      <w:spacing w:beforeLines="50" w:afterLines="50"/>
      <w:ind w:left="0" w:firstLine="0"/>
      <w:jc w:val="center"/>
    </w:pPr>
    <w:rPr>
      <w:rFonts w:ascii="黑体" w:eastAsia="黑体"/>
      <w:szCs w:val="21"/>
    </w:rPr>
  </w:style>
  <w:style w:type="paragraph" w:customStyle="1" w:styleId="24">
    <w:name w:val="封面标准英文名称2"/>
    <w:basedOn w:val="affff0"/>
    <w:pPr>
      <w:framePr w:wrap="around" w:y="4469"/>
    </w:pPr>
  </w:style>
  <w:style w:type="paragraph" w:customStyle="1" w:styleId="affffff0">
    <w:name w:val="其他实施日期"/>
    <w:basedOn w:val="affffff1"/>
    <w:pPr>
      <w:framePr w:wrap="around"/>
    </w:pPr>
  </w:style>
  <w:style w:type="paragraph" w:customStyle="1" w:styleId="affffff1">
    <w:name w:val="实施日期"/>
    <w:basedOn w:val="affff3"/>
    <w:pPr>
      <w:framePr w:wrap="around" w:vAnchor="page" w:hAnchor="text"/>
      <w:jc w:val="right"/>
    </w:pPr>
  </w:style>
  <w:style w:type="paragraph" w:customStyle="1" w:styleId="affffff2">
    <w:name w:val="附录五级无"/>
    <w:basedOn w:val="afe"/>
    <w:pPr>
      <w:tabs>
        <w:tab w:val="clear" w:pos="360"/>
      </w:tabs>
      <w:spacing w:beforeLines="0" w:afterLines="0"/>
    </w:pPr>
    <w:rPr>
      <w:rFonts w:ascii="宋体" w:eastAsia="宋体"/>
      <w:szCs w:val="21"/>
    </w:rPr>
  </w:style>
  <w:style w:type="paragraph" w:customStyle="1" w:styleId="affffff3">
    <w:name w:val="列项说明数字编号"/>
    <w:pPr>
      <w:ind w:leftChars="400" w:left="600" w:hangingChars="200" w:hanging="200"/>
    </w:pPr>
    <w:rPr>
      <w:rFonts w:ascii="宋体"/>
      <w:sz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f4">
    <w:name w:val="条文脚注"/>
    <w:basedOn w:val="af"/>
    <w:pPr>
      <w:numPr>
        <w:numId w:val="0"/>
      </w:numPr>
      <w:jc w:val="both"/>
    </w:pPr>
  </w:style>
  <w:style w:type="paragraph" w:customStyle="1" w:styleId="affffff5">
    <w:name w:val="四级无"/>
    <w:basedOn w:val="a8"/>
    <w:pPr>
      <w:spacing w:beforeLines="0" w:afterLines="0"/>
    </w:pPr>
    <w:rPr>
      <w:rFonts w:ascii="宋体" w:eastAsia="宋体"/>
    </w:rPr>
  </w:style>
  <w:style w:type="paragraph" w:customStyle="1" w:styleId="affffff6">
    <w:name w:val="附录标题"/>
    <w:basedOn w:val="affd"/>
    <w:next w:val="affd"/>
    <w:pPr>
      <w:ind w:firstLineChars="0" w:firstLine="0"/>
      <w:jc w:val="center"/>
    </w:pPr>
    <w:rPr>
      <w:rFonts w:ascii="黑体" w:eastAsia="黑体"/>
    </w:rPr>
  </w:style>
  <w:style w:type="paragraph" w:customStyle="1" w:styleId="af4">
    <w:name w:val="正文图标题"/>
    <w:next w:val="affd"/>
    <w:pPr>
      <w:numPr>
        <w:numId w:val="15"/>
      </w:numPr>
      <w:tabs>
        <w:tab w:val="left" w:pos="360"/>
      </w:tabs>
      <w:spacing w:beforeLines="50" w:afterLines="50"/>
      <w:jc w:val="center"/>
    </w:pPr>
    <w:rPr>
      <w:rFonts w:ascii="黑体" w:eastAsia="黑体"/>
      <w:sz w:val="21"/>
    </w:rPr>
  </w:style>
  <w:style w:type="paragraph" w:customStyle="1" w:styleId="af5">
    <w:name w:val="附录表标号"/>
    <w:basedOn w:val="aff1"/>
    <w:next w:val="affd"/>
    <w:pPr>
      <w:numPr>
        <w:numId w:val="8"/>
      </w:numPr>
      <w:tabs>
        <w:tab w:val="clear" w:pos="0"/>
      </w:tabs>
      <w:spacing w:line="14" w:lineRule="exact"/>
      <w:ind w:left="811" w:hanging="448"/>
      <w:jc w:val="center"/>
      <w:outlineLvl w:val="0"/>
    </w:pPr>
    <w:rPr>
      <w:color w:val="FFFFFF"/>
    </w:rPr>
  </w:style>
  <w:style w:type="paragraph" w:customStyle="1" w:styleId="affffff7">
    <w:name w:val="图的脚注"/>
    <w:next w:val="affd"/>
    <w:qFormat/>
    <w:pPr>
      <w:widowControl w:val="0"/>
      <w:ind w:leftChars="200" w:left="840" w:hangingChars="200" w:hanging="420"/>
      <w:jc w:val="both"/>
    </w:pPr>
    <w:rPr>
      <w:rFonts w:ascii="宋体"/>
      <w:sz w:val="18"/>
    </w:rPr>
  </w:style>
  <w:style w:type="paragraph" w:customStyle="1" w:styleId="aff0">
    <w:name w:val="附录数字编号列项（二级）"/>
    <w:qFormat/>
    <w:pPr>
      <w:numPr>
        <w:ilvl w:val="1"/>
        <w:numId w:val="16"/>
      </w:numPr>
    </w:pPr>
    <w:rPr>
      <w:rFonts w:ascii="宋体"/>
      <w:sz w:val="21"/>
    </w:rPr>
  </w:style>
  <w:style w:type="paragraph" w:customStyle="1" w:styleId="aff">
    <w:name w:val="附录字母编号列项（一级）"/>
    <w:qFormat/>
    <w:pPr>
      <w:numPr>
        <w:numId w:val="16"/>
      </w:numPr>
    </w:pPr>
    <w:rPr>
      <w:rFonts w:ascii="宋体"/>
      <w:sz w:val="21"/>
    </w:rPr>
  </w:style>
  <w:style w:type="paragraph" w:customStyle="1" w:styleId="affffff8">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9">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5">
    <w:name w:val="封面标准名称2"/>
    <w:basedOn w:val="affff1"/>
    <w:pPr>
      <w:framePr w:wrap="around" w:y="4469"/>
      <w:spacing w:beforeLines="630"/>
    </w:pPr>
  </w:style>
  <w:style w:type="paragraph" w:customStyle="1" w:styleId="26">
    <w:name w:val="封面一致性程度标识2"/>
    <w:basedOn w:val="affff"/>
    <w:pPr>
      <w:framePr w:wrap="around" w:y="4469"/>
    </w:pPr>
  </w:style>
  <w:style w:type="paragraph" w:customStyle="1" w:styleId="13">
    <w:name w:val="修订1"/>
    <w:hidden/>
    <w:uiPriority w:val="99"/>
    <w:unhideWhenUsed/>
    <w:rPr>
      <w:kern w:val="2"/>
      <w:sz w:val="21"/>
      <w:szCs w:val="24"/>
    </w:rPr>
  </w:style>
  <w:style w:type="character" w:customStyle="1" w:styleId="1Char">
    <w:name w:val="标题 1 Char"/>
    <w:basedOn w:val="aff2"/>
    <w:link w:val="1"/>
    <w:rPr>
      <w:b/>
      <w:bCs/>
      <w:kern w:val="44"/>
      <w:sz w:val="44"/>
      <w:szCs w:val="44"/>
    </w:rPr>
  </w:style>
  <w:style w:type="character" w:customStyle="1" w:styleId="Char2">
    <w:name w:val="标题 Char"/>
    <w:basedOn w:val="aff2"/>
    <w:link w:val="affe"/>
    <w:rPr>
      <w:rFonts w:asciiTheme="majorHAnsi" w:eastAsiaTheme="majorEastAsia" w:hAnsiTheme="majorHAnsi" w:cstheme="majorBidi"/>
      <w:b/>
      <w:bCs/>
      <w:kern w:val="2"/>
      <w:sz w:val="32"/>
      <w:szCs w:val="32"/>
    </w:rPr>
  </w:style>
  <w:style w:type="character" w:customStyle="1" w:styleId="Char0">
    <w:name w:val="页脚 Char"/>
    <w:basedOn w:val="aff2"/>
    <w:link w:val="affa"/>
    <w:uiPriority w:val="99"/>
    <w:rPr>
      <w:kern w:val="2"/>
      <w:sz w:val="18"/>
      <w:szCs w:val="18"/>
    </w:rPr>
  </w:style>
  <w:style w:type="character" w:customStyle="1" w:styleId="Char">
    <w:name w:val="批注框文本 Char"/>
    <w:basedOn w:val="aff2"/>
    <w:link w:val="aff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styles" Target="style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footnotes" Target="footnotes.xm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eHui%20zi\Desktop\&#27719;&#25253;ppt\20190518&#28023;&#21335;&#30465;&#20844;&#20849;&#26426;&#26500;&#33021;&#32791;&#23450;&#39069;&#26631;&#20934;&#65288;&#25552;&#20132;&#29256;)v2.0(2)-Z.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74"/>
    <customShpInfo spid="_x0000_s1073"/>
    <customShpInfo spid="_x0000_s1072"/>
    <customShpInfo spid="_x0000_s1070"/>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A8F55-4933-4686-BF60-24505CD0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20190518海南省公共机构能耗定额标准（提交版)v2.0(2)-Z.dot</Template>
  <TotalTime>3</TotalTime>
  <Pages>1</Pages>
  <Words>3190</Words>
  <Characters>18185</Characters>
  <Application>Microsoft Office Word</Application>
  <DocSecurity>0</DocSecurity>
  <Lines>151</Lines>
  <Paragraphs>42</Paragraphs>
  <ScaleCrop>false</ScaleCrop>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2019-06-10T07:19:00Z</dcterms:created>
  <dcterms:modified xsi:type="dcterms:W3CDTF">2019-08-22T01:01:00Z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MTWinEqns">
    <vt:bool>true</vt:bool>
  </property>
</Properties>
</file>