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0" w:firstLineChars="0"/>
        <w:jc w:val="both"/>
        <w:textAlignment w:val="auto"/>
        <w:outlineLvl w:val="9"/>
        <w:rPr>
          <w:rFonts w:hint="eastAsia" w:asciiTheme="minorEastAsia" w:hAnsiTheme="minorEastAsia" w:eastAsiaTheme="minorEastAsia" w:cstheme="minorEastAsia"/>
          <w:spacing w:val="0"/>
          <w:sz w:val="44"/>
          <w:szCs w:val="44"/>
          <w:highlight w:val="none"/>
        </w:rPr>
      </w:pPr>
    </w:p>
    <w:p>
      <w:pPr>
        <w:keepNext w:val="0"/>
        <w:keepLines w:val="0"/>
        <w:pageBreakBefore w:val="0"/>
        <w:widowControl/>
        <w:shd w:val="clear" w:color="auto" w:fill="auto"/>
        <w:kinsoku/>
        <w:wordWrap/>
        <w:overflowPunct/>
        <w:topLinePunct w:val="0"/>
        <w:autoSpaceDE/>
        <w:autoSpaceDN/>
        <w:bidi w:val="0"/>
        <w:adjustRightInd/>
        <w:snapToGrid/>
        <w:spacing w:line="450" w:lineRule="atLeast"/>
        <w:ind w:left="0" w:leftChars="0" w:right="0" w:rightChars="0" w:firstLine="0" w:firstLineChars="0"/>
        <w:jc w:val="center"/>
        <w:textAlignment w:val="auto"/>
        <w:outlineLvl w:val="9"/>
        <w:rPr>
          <w:rFonts w:hint="eastAsia" w:ascii="宋体" w:hAnsi="宋体" w:eastAsia="宋体" w:cs="宋体"/>
          <w:color w:val="auto"/>
          <w:spacing w:val="0"/>
          <w:kern w:val="0"/>
          <w:sz w:val="44"/>
          <w:szCs w:val="44"/>
          <w:lang w:val="en-US" w:eastAsia="zh-CN"/>
        </w:rPr>
      </w:pPr>
      <w:r>
        <w:rPr>
          <w:rFonts w:hint="eastAsia" w:ascii="宋体" w:hAnsi="宋体" w:eastAsia="宋体" w:cs="宋体"/>
          <w:color w:val="auto"/>
          <w:spacing w:val="0"/>
          <w:kern w:val="0"/>
          <w:sz w:val="44"/>
          <w:szCs w:val="44"/>
          <w:lang w:val="en-US" w:eastAsia="zh-CN"/>
        </w:rPr>
        <w:t>澄迈县人民政府办公室</w:t>
      </w:r>
    </w:p>
    <w:p>
      <w:pPr>
        <w:keepNext w:val="0"/>
        <w:keepLines w:val="0"/>
        <w:pageBreakBefore w:val="0"/>
        <w:widowControl/>
        <w:shd w:val="clear" w:color="auto" w:fill="auto"/>
        <w:kinsoku/>
        <w:wordWrap/>
        <w:overflowPunct/>
        <w:topLinePunct w:val="0"/>
        <w:autoSpaceDE/>
        <w:autoSpaceDN/>
        <w:bidi w:val="0"/>
        <w:adjustRightInd/>
        <w:snapToGrid/>
        <w:spacing w:line="450" w:lineRule="atLeast"/>
        <w:ind w:left="0" w:leftChars="0" w:right="0" w:rightChars="0" w:firstLine="0" w:firstLineChars="0"/>
        <w:jc w:val="center"/>
        <w:textAlignment w:val="auto"/>
        <w:outlineLvl w:val="9"/>
        <w:rPr>
          <w:rFonts w:hint="eastAsia" w:ascii="宋体" w:hAnsi="宋体" w:eastAsia="宋体" w:cs="宋体"/>
          <w:color w:val="auto"/>
          <w:spacing w:val="0"/>
          <w:kern w:val="0"/>
          <w:sz w:val="44"/>
          <w:szCs w:val="44"/>
        </w:rPr>
      </w:pPr>
      <w:r>
        <w:rPr>
          <w:rFonts w:hint="eastAsia" w:ascii="宋体" w:hAnsi="宋体" w:eastAsia="宋体" w:cs="宋体"/>
          <w:color w:val="auto"/>
          <w:spacing w:val="0"/>
          <w:kern w:val="0"/>
          <w:sz w:val="44"/>
          <w:szCs w:val="44"/>
        </w:rPr>
        <w:t>关于</w:t>
      </w:r>
      <w:r>
        <w:rPr>
          <w:rFonts w:hint="eastAsia" w:ascii="宋体" w:hAnsi="宋体" w:eastAsia="宋体" w:cs="宋体"/>
          <w:color w:val="auto"/>
          <w:spacing w:val="0"/>
          <w:kern w:val="0"/>
          <w:sz w:val="44"/>
          <w:szCs w:val="44"/>
          <w:lang w:eastAsia="zh-CN"/>
        </w:rPr>
        <w:t>印发《</w:t>
      </w:r>
      <w:r>
        <w:rPr>
          <w:rFonts w:hint="eastAsia" w:ascii="宋体" w:hAnsi="宋体" w:eastAsia="宋体" w:cs="宋体"/>
          <w:color w:val="auto"/>
          <w:spacing w:val="0"/>
          <w:kern w:val="0"/>
          <w:sz w:val="44"/>
          <w:szCs w:val="44"/>
        </w:rPr>
        <w:t>澄迈县大气分级应急</w:t>
      </w:r>
    </w:p>
    <w:p>
      <w:pPr>
        <w:keepNext w:val="0"/>
        <w:keepLines w:val="0"/>
        <w:pageBreakBefore w:val="0"/>
        <w:widowControl/>
        <w:shd w:val="clear" w:color="auto" w:fill="auto"/>
        <w:kinsoku/>
        <w:wordWrap/>
        <w:overflowPunct/>
        <w:topLinePunct w:val="0"/>
        <w:autoSpaceDE/>
        <w:autoSpaceDN/>
        <w:bidi w:val="0"/>
        <w:adjustRightInd/>
        <w:snapToGrid/>
        <w:spacing w:line="450" w:lineRule="atLeast"/>
        <w:ind w:left="0" w:leftChars="0" w:right="0" w:rightChars="0" w:firstLine="0" w:firstLineChars="0"/>
        <w:jc w:val="center"/>
        <w:textAlignment w:val="auto"/>
        <w:outlineLvl w:val="9"/>
        <w:rPr>
          <w:rFonts w:hint="eastAsia" w:ascii="宋体" w:hAnsi="宋体" w:eastAsia="宋体" w:cs="宋体"/>
          <w:color w:val="auto"/>
          <w:spacing w:val="0"/>
          <w:kern w:val="0"/>
          <w:sz w:val="44"/>
          <w:szCs w:val="44"/>
        </w:rPr>
      </w:pPr>
      <w:r>
        <w:rPr>
          <w:rFonts w:hint="eastAsia" w:ascii="宋体" w:hAnsi="宋体" w:eastAsia="宋体" w:cs="宋体"/>
          <w:color w:val="auto"/>
          <w:spacing w:val="0"/>
          <w:kern w:val="0"/>
          <w:sz w:val="44"/>
          <w:szCs w:val="44"/>
        </w:rPr>
        <w:t>响应预案</w:t>
      </w:r>
      <w:r>
        <w:rPr>
          <w:rFonts w:hint="eastAsia" w:ascii="宋体" w:hAnsi="宋体" w:eastAsia="宋体" w:cs="宋体"/>
          <w:color w:val="auto"/>
          <w:spacing w:val="0"/>
          <w:kern w:val="0"/>
          <w:sz w:val="44"/>
          <w:szCs w:val="44"/>
          <w:lang w:eastAsia="zh-CN"/>
        </w:rPr>
        <w:t>》的通知</w:t>
      </w:r>
    </w:p>
    <w:p>
      <w:pPr>
        <w:keepNext w:val="0"/>
        <w:keepLines w:val="0"/>
        <w:pageBreakBefore w:val="0"/>
        <w:widowControl/>
        <w:shd w:val="clear" w:color="auto" w:fill="auto"/>
        <w:kinsoku/>
        <w:wordWrap/>
        <w:overflowPunct/>
        <w:topLinePunct w:val="0"/>
        <w:autoSpaceDE/>
        <w:autoSpaceDN/>
        <w:bidi w:val="0"/>
        <w:adjustRightInd/>
        <w:snapToGrid/>
        <w:spacing w:line="450" w:lineRule="atLeast"/>
        <w:ind w:left="0" w:leftChars="0" w:right="0" w:rightChars="0" w:firstLine="640" w:firstLineChars="200"/>
        <w:jc w:val="center"/>
        <w:textAlignment w:val="auto"/>
        <w:outlineLvl w:val="9"/>
        <w:rPr>
          <w:rFonts w:hint="eastAsia" w:ascii="楷体_GB2312" w:hAnsi="楷体_GB2312" w:eastAsia="楷体_GB2312" w:cs="楷体_GB2312"/>
          <w:color w:val="auto"/>
          <w:spacing w:val="0"/>
          <w:kern w:val="0"/>
          <w:sz w:val="32"/>
          <w:szCs w:val="32"/>
        </w:rPr>
      </w:pPr>
      <w:r>
        <w:rPr>
          <w:rFonts w:hint="eastAsia" w:ascii="楷体_GB2312" w:hAnsi="楷体_GB2312" w:eastAsia="楷体_GB2312" w:cs="楷体_GB2312"/>
          <w:spacing w:val="0"/>
          <w:sz w:val="32"/>
          <w:szCs w:val="32"/>
          <w:lang w:eastAsia="zh-CN"/>
        </w:rPr>
        <w:t>澄府办规</w:t>
      </w:r>
      <w:r>
        <w:rPr>
          <w:rFonts w:hint="eastAsia" w:ascii="楷体_GB2312" w:hAnsi="楷体_GB2312" w:eastAsia="楷体_GB2312" w:cs="楷体_GB2312"/>
          <w:spacing w:val="0"/>
          <w:sz w:val="32"/>
          <w:szCs w:val="32"/>
        </w:rPr>
        <w:t>〔20</w:t>
      </w:r>
      <w:r>
        <w:rPr>
          <w:rFonts w:hint="eastAsia" w:ascii="楷体_GB2312" w:hAnsi="楷体_GB2312" w:eastAsia="楷体_GB2312" w:cs="楷体_GB2312"/>
          <w:spacing w:val="0"/>
          <w:sz w:val="32"/>
          <w:szCs w:val="32"/>
          <w:lang w:val="en-US" w:eastAsia="zh-CN"/>
        </w:rPr>
        <w:t>21</w:t>
      </w: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3</w:t>
      </w:r>
      <w:r>
        <w:rPr>
          <w:rFonts w:hint="eastAsia" w:ascii="楷体_GB2312" w:hAnsi="楷体_GB2312" w:eastAsia="楷体_GB2312" w:cs="楷体_GB2312"/>
          <w:spacing w:val="0"/>
          <w:sz w:val="32"/>
          <w:szCs w:val="32"/>
        </w:rPr>
        <w:t>号</w:t>
      </w:r>
    </w:p>
    <w:p>
      <w:pPr>
        <w:keepNext w:val="0"/>
        <w:keepLines w:val="0"/>
        <w:pageBreakBefore w:val="0"/>
        <w:widowControl/>
        <w:shd w:val="clear" w:color="auto" w:fill="auto"/>
        <w:kinsoku/>
        <w:overflowPunct/>
        <w:topLinePunct w:val="0"/>
        <w:autoSpaceDE/>
        <w:autoSpaceDN/>
        <w:bidi w:val="0"/>
        <w:adjustRightInd/>
        <w:snapToGrid/>
        <w:spacing w:line="450" w:lineRule="atLeas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lang w:eastAsia="zh-CN"/>
        </w:rPr>
        <w:t>各镇人民政府，金安筹备组，各园区管委会，县政府直属各部门</w:t>
      </w:r>
      <w:r>
        <w:rPr>
          <w:rFonts w:hint="eastAsia" w:ascii="仿宋_GB2312" w:hAnsi="仿宋_GB2312" w:eastAsia="仿宋_GB2312" w:cs="仿宋_GB2312"/>
          <w:color w:val="auto"/>
          <w:spacing w:val="0"/>
          <w:kern w:val="0"/>
          <w:sz w:val="32"/>
          <w:szCs w:val="32"/>
        </w:rPr>
        <w:t>：</w:t>
      </w:r>
    </w:p>
    <w:p>
      <w:pPr>
        <w:keepNext w:val="0"/>
        <w:keepLines w:val="0"/>
        <w:pageBreakBefore w:val="0"/>
        <w:widowControl/>
        <w:shd w:val="clear" w:color="auto" w:fill="auto"/>
        <w:kinsoku/>
        <w:overflowPunct/>
        <w:topLinePunct w:val="0"/>
        <w:autoSpaceDE/>
        <w:autoSpaceDN/>
        <w:bidi w:val="0"/>
        <w:adjustRightInd/>
        <w:snapToGrid/>
        <w:spacing w:line="450" w:lineRule="atLeast"/>
        <w:ind w:left="0" w:leftChars="0" w:right="0" w:rightChars="0" w:firstLine="640" w:firstLineChars="200"/>
        <w:textAlignment w:val="auto"/>
        <w:outlineLvl w:val="9"/>
        <w:rPr>
          <w:rFonts w:hint="eastAsia" w:ascii="仿宋_GB2312" w:hAnsi="仿宋_GB2312" w:eastAsia="仿宋_GB2312" w:cs="仿宋_GB2312"/>
          <w:color w:val="auto"/>
          <w:spacing w:val="0"/>
          <w:kern w:val="0"/>
          <w:sz w:val="32"/>
          <w:szCs w:val="32"/>
          <w:lang w:eastAsia="zh-CN"/>
        </w:rPr>
      </w:pPr>
      <w:bookmarkStart w:id="81" w:name="_GoBack"/>
      <w:r>
        <w:rPr>
          <w:rFonts w:hint="eastAsia" w:ascii="仿宋_GB2312" w:hAnsi="仿宋_GB2312" w:eastAsia="仿宋_GB2312" w:cs="仿宋_GB2312"/>
          <w:color w:val="auto"/>
          <w:spacing w:val="0"/>
          <w:kern w:val="0"/>
          <w:sz w:val="32"/>
          <w:szCs w:val="32"/>
          <w:lang w:eastAsia="zh-CN"/>
        </w:rPr>
        <w:t>《澄迈县大气分级应急响应预案》</w:t>
      </w:r>
      <w:bookmarkEnd w:id="81"/>
      <w:r>
        <w:rPr>
          <w:rFonts w:hint="eastAsia" w:ascii="仿宋_GB2312" w:hAnsi="仿宋_GB2312" w:eastAsia="仿宋_GB2312" w:cs="仿宋_GB2312"/>
          <w:color w:val="auto"/>
          <w:spacing w:val="0"/>
          <w:kern w:val="0"/>
          <w:sz w:val="32"/>
          <w:szCs w:val="32"/>
          <w:lang w:eastAsia="zh-CN"/>
        </w:rPr>
        <w:t>已经县政府同意，现印发给你们，请认真贯彻执行。</w:t>
      </w:r>
    </w:p>
    <w:p>
      <w:pPr>
        <w:keepNext w:val="0"/>
        <w:keepLines w:val="0"/>
        <w:pageBreakBefore w:val="0"/>
        <w:widowControl/>
        <w:shd w:val="clear" w:color="auto" w:fill="auto"/>
        <w:kinsoku/>
        <w:overflowPunct/>
        <w:topLinePunct w:val="0"/>
        <w:autoSpaceDE/>
        <w:autoSpaceDN/>
        <w:bidi w:val="0"/>
        <w:adjustRightInd/>
        <w:snapToGrid/>
        <w:spacing w:line="450" w:lineRule="atLeast"/>
        <w:ind w:left="0" w:leftChars="0" w:right="0" w:rightChars="0" w:firstLine="640" w:firstLineChars="200"/>
        <w:textAlignment w:val="auto"/>
        <w:outlineLvl w:val="9"/>
        <w:rPr>
          <w:rFonts w:hint="eastAsia" w:ascii="仿宋_GB2312" w:hAnsi="仿宋_GB2312" w:eastAsia="仿宋_GB2312" w:cs="仿宋_GB2312"/>
          <w:color w:val="auto"/>
          <w:spacing w:val="0"/>
          <w:kern w:val="0"/>
          <w:sz w:val="32"/>
          <w:szCs w:val="32"/>
        </w:rPr>
      </w:pPr>
    </w:p>
    <w:p>
      <w:pPr>
        <w:keepNext w:val="0"/>
        <w:keepLines w:val="0"/>
        <w:pageBreakBefore w:val="0"/>
        <w:widowControl/>
        <w:shd w:val="clear" w:color="auto" w:fill="auto"/>
        <w:kinsoku/>
        <w:overflowPunct/>
        <w:topLinePunct w:val="0"/>
        <w:autoSpaceDE/>
        <w:autoSpaceDN/>
        <w:bidi w:val="0"/>
        <w:adjustRightInd/>
        <w:snapToGrid/>
        <w:spacing w:line="450" w:lineRule="atLeast"/>
        <w:ind w:left="0" w:leftChars="0" w:right="0" w:rightChars="0" w:firstLine="640" w:firstLineChars="200"/>
        <w:textAlignment w:val="auto"/>
        <w:outlineLvl w:val="9"/>
        <w:rPr>
          <w:rFonts w:hint="eastAsia" w:ascii="仿宋_GB2312" w:hAnsi="仿宋_GB2312" w:eastAsia="仿宋_GB2312" w:cs="仿宋_GB2312"/>
          <w:color w:val="auto"/>
          <w:spacing w:val="0"/>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450" w:lineRule="atLeast"/>
        <w:ind w:left="0" w:leftChars="0" w:right="0" w:rightChars="0" w:firstLine="640" w:firstLineChars="200"/>
        <w:jc w:val="right"/>
        <w:textAlignment w:val="auto"/>
        <w:outlineLvl w:val="9"/>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eastAsia="zh-CN"/>
        </w:rPr>
        <w:t>澄迈县人民政府办公室</w:t>
      </w:r>
      <w:r>
        <w:rPr>
          <w:rFonts w:hint="eastAsia" w:ascii="仿宋_GB2312" w:hAnsi="仿宋_GB2312" w:eastAsia="仿宋_GB2312" w:cs="仿宋_GB2312"/>
          <w:color w:val="auto"/>
          <w:spacing w:val="0"/>
          <w:kern w:val="0"/>
          <w:sz w:val="32"/>
          <w:szCs w:val="32"/>
          <w:lang w:val="en-US" w:eastAsia="zh-CN"/>
        </w:rPr>
        <w:t xml:space="preserve">      </w:t>
      </w:r>
    </w:p>
    <w:p>
      <w:pPr>
        <w:keepNext w:val="0"/>
        <w:keepLines w:val="0"/>
        <w:pageBreakBefore w:val="0"/>
        <w:widowControl/>
        <w:shd w:val="clear" w:color="auto" w:fill="auto"/>
        <w:kinsoku/>
        <w:wordWrap w:val="0"/>
        <w:overflowPunct/>
        <w:topLinePunct w:val="0"/>
        <w:autoSpaceDE/>
        <w:autoSpaceDN/>
        <w:bidi w:val="0"/>
        <w:adjustRightInd/>
        <w:snapToGrid/>
        <w:spacing w:line="450" w:lineRule="atLeast"/>
        <w:ind w:left="0" w:leftChars="0" w:right="0" w:rightChars="0" w:firstLine="640" w:firstLineChars="200"/>
        <w:jc w:val="right"/>
        <w:textAlignment w:val="auto"/>
        <w:outlineLvl w:val="9"/>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t xml:space="preserve">2021年9月21日        </w:t>
      </w:r>
    </w:p>
    <w:p>
      <w:pPr>
        <w:keepNext w:val="0"/>
        <w:keepLines w:val="0"/>
        <w:pageBreakBefore w:val="0"/>
        <w:widowControl/>
        <w:shd w:val="clear" w:color="auto" w:fill="auto"/>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default"/>
          <w:spacing w:val="0"/>
          <w:sz w:val="32"/>
          <w:szCs w:val="32"/>
          <w:lang w:val="en-US" w:eastAsia="zh-CN"/>
        </w:rPr>
      </w:pPr>
      <w:r>
        <w:rPr>
          <w:rFonts w:hint="eastAsia" w:ascii="仿宋_GB2312" w:hAnsi="仿宋_GB2312" w:eastAsia="仿宋_GB2312" w:cs="仿宋_GB2312"/>
          <w:color w:val="auto"/>
          <w:spacing w:val="0"/>
          <w:kern w:val="0"/>
          <w:sz w:val="32"/>
          <w:szCs w:val="32"/>
          <w:lang w:eastAsia="zh-CN"/>
        </w:rPr>
        <w:t>（此件主动公开</w:t>
      </w:r>
      <w:r>
        <w:rPr>
          <w:rFonts w:hint="eastAsia" w:ascii="仿宋_GB2312" w:hAnsi="仿宋_GB2312" w:eastAsia="仿宋_GB2312" w:cs="仿宋_GB2312"/>
          <w:color w:val="auto"/>
          <w:spacing w:val="0"/>
          <w:kern w:val="0"/>
          <w:sz w:val="32"/>
          <w:szCs w:val="32"/>
          <w:lang w:eastAsia="zh-CN"/>
        </w:rPr>
        <w:t>）</w:t>
      </w:r>
    </w:p>
    <w:p>
      <w:pPr>
        <w:pStyle w:val="2"/>
        <w:pageBreakBefore w:val="0"/>
        <w:kinsoku/>
        <w:overflowPunct/>
        <w:topLinePunct w:val="0"/>
        <w:bidi w:val="0"/>
        <w:snapToGrid/>
        <w:spacing w:line="450" w:lineRule="atLeast"/>
        <w:textAlignment w:val="auto"/>
        <w:rPr>
          <w:rFonts w:hint="eastAsia"/>
          <w:spacing w:val="0"/>
        </w:rPr>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cols w:space="720" w:num="1"/>
          <w:titlePg/>
          <w:docGrid w:type="lines" w:linePitch="408" w:charSpace="0"/>
        </w:sectPr>
      </w:pPr>
    </w:p>
    <w:p>
      <w:pPr>
        <w:pStyle w:val="2"/>
        <w:pageBreakBefore w:val="0"/>
        <w:kinsoku/>
        <w:overflowPunct/>
        <w:topLinePunct w:val="0"/>
        <w:bidi w:val="0"/>
        <w:snapToGrid/>
        <w:spacing w:line="450" w:lineRule="atLeast"/>
        <w:textAlignment w:val="auto"/>
        <w:rPr>
          <w:rFonts w:hint="eastAsia" w:ascii="方正小标宋简体" w:eastAsia="方正小标宋简体"/>
          <w:b/>
          <w:spacing w:val="0"/>
          <w:sz w:val="44"/>
          <w:szCs w:val="44"/>
        </w:rPr>
      </w:pPr>
    </w:p>
    <w:p>
      <w:pPr>
        <w:pageBreakBefore w:val="0"/>
        <w:kinsoku/>
        <w:overflowPunct/>
        <w:topLinePunct w:val="0"/>
        <w:bidi w:val="0"/>
        <w:snapToGrid/>
        <w:spacing w:line="450" w:lineRule="atLeast"/>
        <w:ind w:firstLine="0" w:firstLineChars="0"/>
        <w:jc w:val="center"/>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rPr>
        <w:t>澄迈县大气分级应急响应预案</w:t>
      </w:r>
    </w:p>
    <w:p>
      <w:pPr>
        <w:pStyle w:val="2"/>
        <w:pageBreakBefore w:val="0"/>
        <w:kinsoku/>
        <w:overflowPunct/>
        <w:topLinePunct w:val="0"/>
        <w:bidi w:val="0"/>
        <w:snapToGrid/>
        <w:spacing w:line="450" w:lineRule="atLeast"/>
        <w:jc w:val="center"/>
        <w:textAlignment w:val="auto"/>
        <w:rPr>
          <w:rFonts w:hint="eastAsia" w:ascii="黑体" w:hAnsi="黑体" w:eastAsia="黑体" w:cs="黑体"/>
          <w:spacing w:val="0"/>
          <w:sz w:val="32"/>
          <w:szCs w:val="32"/>
          <w:lang w:eastAsia="zh-CN"/>
        </w:rPr>
      </w:pPr>
      <w:r>
        <w:rPr>
          <w:rFonts w:hint="eastAsia" w:ascii="黑体" w:hAnsi="黑体" w:eastAsia="黑体" w:cs="黑体"/>
          <w:b w:val="0"/>
          <w:bCs/>
          <w:spacing w:val="0"/>
          <w:sz w:val="32"/>
          <w:szCs w:val="32"/>
          <w:lang w:eastAsia="zh-CN"/>
        </w:rPr>
        <w:t>（试行）</w:t>
      </w:r>
    </w:p>
    <w:p>
      <w:pPr>
        <w:pageBreakBefore w:val="0"/>
        <w:kinsoku/>
        <w:overflowPunct/>
        <w:topLinePunct w:val="0"/>
        <w:bidi w:val="0"/>
        <w:snapToGrid/>
        <w:spacing w:line="450" w:lineRule="atLeast"/>
        <w:ind w:firstLine="880"/>
        <w:jc w:val="center"/>
        <w:textAlignment w:val="auto"/>
        <w:rPr>
          <w:rFonts w:ascii="方正小标宋简体" w:eastAsia="方正小标宋简体"/>
          <w:b/>
          <w:spacing w:val="0"/>
          <w:sz w:val="44"/>
          <w:szCs w:val="44"/>
        </w:rPr>
      </w:pPr>
    </w:p>
    <w:p>
      <w:pPr>
        <w:pageBreakBefore w:val="0"/>
        <w:kinsoku/>
        <w:overflowPunct/>
        <w:topLinePunct w:val="0"/>
        <w:bidi w:val="0"/>
        <w:snapToGrid/>
        <w:spacing w:line="450" w:lineRule="atLeast"/>
        <w:ind w:firstLine="880"/>
        <w:jc w:val="center"/>
        <w:textAlignment w:val="auto"/>
        <w:rPr>
          <w:rFonts w:ascii="方正小标宋简体" w:eastAsia="方正小标宋简体"/>
          <w:b/>
          <w:spacing w:val="0"/>
          <w:sz w:val="44"/>
          <w:szCs w:val="44"/>
        </w:rPr>
      </w:pPr>
    </w:p>
    <w:p>
      <w:pPr>
        <w:pStyle w:val="2"/>
        <w:jc w:val="center"/>
        <w:rPr>
          <w:rFonts w:ascii="方正小标宋简体" w:eastAsia="方正小标宋简体"/>
          <w:b/>
          <w:spacing w:val="0"/>
          <w:sz w:val="44"/>
          <w:szCs w:val="44"/>
        </w:rPr>
      </w:pPr>
    </w:p>
    <w:p>
      <w:pPr>
        <w:pStyle w:val="2"/>
        <w:jc w:val="center"/>
        <w:rPr>
          <w:rFonts w:ascii="方正小标宋简体" w:eastAsia="方正小标宋简体"/>
          <w:b/>
          <w:spacing w:val="0"/>
          <w:sz w:val="44"/>
          <w:szCs w:val="44"/>
        </w:rPr>
      </w:pPr>
    </w:p>
    <w:p>
      <w:pPr>
        <w:pStyle w:val="2"/>
        <w:jc w:val="center"/>
        <w:rPr>
          <w:rFonts w:ascii="方正小标宋简体" w:eastAsia="方正小标宋简体"/>
          <w:b/>
          <w:spacing w:val="0"/>
          <w:sz w:val="44"/>
          <w:szCs w:val="44"/>
        </w:rPr>
      </w:pPr>
    </w:p>
    <w:p>
      <w:pPr>
        <w:pStyle w:val="2"/>
        <w:jc w:val="center"/>
        <w:rPr>
          <w:rFonts w:ascii="方正小标宋简体" w:eastAsia="方正小标宋简体"/>
          <w:b/>
          <w:spacing w:val="0"/>
          <w:sz w:val="44"/>
          <w:szCs w:val="44"/>
        </w:rPr>
      </w:pP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0"/>
          <w:sz w:val="32"/>
          <w:szCs w:val="32"/>
          <w:lang w:eastAsia="zh-CN"/>
        </w:rPr>
      </w:pPr>
      <w:r>
        <w:rPr>
          <w:rFonts w:hint="eastAsia" w:ascii="方正小标宋简体" w:hAnsi="方正小标宋简体" w:eastAsia="方正小标宋简体" w:cs="方正小标宋简体"/>
          <w:b w:val="0"/>
          <w:bCs/>
          <w:spacing w:val="0"/>
          <w:sz w:val="32"/>
          <w:szCs w:val="32"/>
          <w:lang w:eastAsia="zh-CN"/>
        </w:rPr>
        <w:t>澄迈县人民政府</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0" w:firstLineChars="0"/>
        <w:jc w:val="center"/>
        <w:textAlignment w:val="auto"/>
        <w:outlineLvl w:val="9"/>
        <w:rPr>
          <w:rFonts w:eastAsia="方正小标宋简体"/>
          <w:b/>
          <w:spacing w:val="0"/>
          <w:sz w:val="30"/>
          <w:szCs w:val="30"/>
        </w:rPr>
        <w:sectPr>
          <w:footerReference r:id="rId8" w:type="first"/>
          <w:footerReference r:id="rId7" w:type="default"/>
          <w:pgSz w:w="11906" w:h="16838"/>
          <w:pgMar w:top="1440" w:right="1800" w:bottom="1440" w:left="1800" w:header="851" w:footer="992" w:gutter="0"/>
          <w:pgNumType w:fmt="numberInDash"/>
          <w:cols w:space="720" w:num="1"/>
          <w:titlePg/>
          <w:docGrid w:type="lines" w:linePitch="408" w:charSpace="0"/>
        </w:sectPr>
      </w:pPr>
      <w:r>
        <w:rPr>
          <w:rFonts w:hint="eastAsia" w:ascii="方正小标宋简体" w:hAnsi="方正小标宋简体" w:eastAsia="方正小标宋简体" w:cs="方正小标宋简体"/>
          <w:b w:val="0"/>
          <w:bCs/>
          <w:spacing w:val="0"/>
          <w:sz w:val="32"/>
          <w:szCs w:val="32"/>
        </w:rPr>
        <w:t>202</w:t>
      </w:r>
      <w:r>
        <w:rPr>
          <w:rFonts w:hint="eastAsia" w:ascii="方正小标宋简体" w:hAnsi="方正小标宋简体" w:eastAsia="方正小标宋简体" w:cs="方正小标宋简体"/>
          <w:b w:val="0"/>
          <w:bCs/>
          <w:spacing w:val="0"/>
          <w:sz w:val="32"/>
          <w:szCs w:val="32"/>
          <w:lang w:val="en-US" w:eastAsia="zh-CN"/>
        </w:rPr>
        <w:t>1</w:t>
      </w:r>
      <w:r>
        <w:rPr>
          <w:rFonts w:hint="eastAsia" w:ascii="方正小标宋简体" w:hAnsi="方正小标宋简体" w:eastAsia="方正小标宋简体" w:cs="方正小标宋简体"/>
          <w:b w:val="0"/>
          <w:bCs/>
          <w:spacing w:val="0"/>
          <w:sz w:val="32"/>
          <w:szCs w:val="32"/>
        </w:rPr>
        <w:t>年</w:t>
      </w:r>
      <w:r>
        <w:rPr>
          <w:rFonts w:hint="eastAsia" w:ascii="方正小标宋简体" w:hAnsi="方正小标宋简体" w:eastAsia="方正小标宋简体" w:cs="方正小标宋简体"/>
          <w:b w:val="0"/>
          <w:bCs/>
          <w:spacing w:val="0"/>
          <w:sz w:val="32"/>
          <w:szCs w:val="32"/>
          <w:lang w:val="en-US" w:eastAsia="zh-CN"/>
        </w:rPr>
        <w:t>9</w:t>
      </w:r>
      <w:r>
        <w:rPr>
          <w:rFonts w:hint="eastAsia" w:ascii="方正小标宋简体" w:hAnsi="方正小标宋简体" w:eastAsia="方正小标宋简体" w:cs="方正小标宋简体"/>
          <w:b w:val="0"/>
          <w:bCs/>
          <w:spacing w:val="0"/>
          <w:sz w:val="32"/>
          <w:szCs w:val="32"/>
        </w:rPr>
        <w:t>月</w:t>
      </w:r>
    </w:p>
    <w:p>
      <w:pPr>
        <w:pStyle w:val="20"/>
        <w:keepNext/>
        <w:keepLines/>
        <w:pageBreakBefore w:val="0"/>
        <w:widowControl/>
        <w:kinsoku/>
        <w:wordWrap/>
        <w:overflowPunct/>
        <w:topLinePunct w:val="0"/>
        <w:autoSpaceDE/>
        <w:autoSpaceDN/>
        <w:bidi w:val="0"/>
        <w:adjustRightInd/>
        <w:snapToGrid/>
        <w:spacing w:before="240" w:after="0" w:line="450" w:lineRule="atLeast"/>
        <w:ind w:left="0" w:leftChars="0" w:right="0" w:rightChars="0" w:firstLine="0" w:firstLineChars="0"/>
        <w:jc w:val="center"/>
        <w:textAlignment w:val="auto"/>
        <w:outlineLvl w:val="9"/>
        <w:rPr>
          <w:rFonts w:hint="eastAsia" w:ascii="仿宋_GB2312" w:hAnsi="仿宋_GB2312" w:eastAsia="仿宋_GB2312" w:cs="仿宋_GB2312"/>
          <w:b/>
          <w:color w:val="auto"/>
          <w:spacing w:val="0"/>
          <w:sz w:val="32"/>
          <w:szCs w:val="32"/>
        </w:rPr>
      </w:pPr>
      <w:r>
        <w:rPr>
          <w:rFonts w:hint="eastAsia" w:ascii="仿宋_GB2312" w:hAnsi="仿宋_GB2312" w:eastAsia="仿宋_GB2312" w:cs="仿宋_GB2312"/>
          <w:b/>
          <w:color w:val="auto"/>
          <w:spacing w:val="0"/>
          <w:sz w:val="32"/>
          <w:szCs w:val="32"/>
          <w:lang w:val="zh-CN"/>
        </w:rPr>
        <w:t>目</w:t>
      </w:r>
      <w:r>
        <w:rPr>
          <w:rFonts w:hint="eastAsia" w:ascii="仿宋_GB2312" w:hAnsi="仿宋_GB2312" w:eastAsia="仿宋_GB2312" w:cs="仿宋_GB2312"/>
          <w:b/>
          <w:color w:val="auto"/>
          <w:spacing w:val="0"/>
          <w:sz w:val="32"/>
          <w:szCs w:val="32"/>
          <w:lang w:val="en-US" w:eastAsia="zh-CN"/>
        </w:rPr>
        <w:t xml:space="preserve">  </w:t>
      </w:r>
      <w:r>
        <w:rPr>
          <w:rFonts w:hint="eastAsia" w:ascii="仿宋_GB2312" w:hAnsi="仿宋_GB2312" w:eastAsia="仿宋_GB2312" w:cs="仿宋_GB2312"/>
          <w:b/>
          <w:color w:val="auto"/>
          <w:spacing w:val="0"/>
          <w:sz w:val="32"/>
          <w:szCs w:val="32"/>
          <w:lang w:val="zh-CN"/>
        </w:rPr>
        <w:t>录</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TOC \o "1-3" \h \z \u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"_Toc23801"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一、 总则</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_Toc23801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"_Toc10276"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（一）编制目的</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_Toc10276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"_Toc24541"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（二）编制依据</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_Toc24541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"_Toc15735"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（三）适用范围</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_Toc15735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"_Toc25869"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（四）工作原则</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_Toc25869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"_Toc269"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二、 应急组织体系与职责</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_Toc269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- 3 -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"_Toc14579"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（一）组织机构</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_Toc14579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- 3 -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"_Toc24832"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（二）工作职责</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_Toc24832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- 4 -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"_Toc24400"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三、 监测预报与预警</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_Toc24400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- 8 -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"_Toc4074"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（一）监测预报与会商</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_Toc4074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- 8 -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50" w:lineRule="atLeast"/>
        <w:ind w:left="112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"_Toc3755"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监测</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_Toc3755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- 8 -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50" w:lineRule="atLeast"/>
        <w:ind w:left="112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"_Toc26410"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预报</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_Toc26410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- 8 -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50" w:lineRule="atLeast"/>
        <w:ind w:left="112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"_Toc3092"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会商</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_Toc3092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- 9 -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"_Toc19476"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（二）预警</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_Toc19476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- 9 -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50" w:lineRule="atLeast"/>
        <w:ind w:left="112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"_Toc4615"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预警分级</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_Toc4615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- 9 -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50" w:lineRule="atLeast"/>
        <w:ind w:left="112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"_Toc14276"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预警信息发布与解除</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_Toc14276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- 10 -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"_Toc893"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四、 应急响应</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_Toc893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"_Toc15985"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（一）应急响应分级</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_Toc15985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"_Toc29803"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（二）应急响应启动</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_Toc29803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"_Toc6768"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（三）应急响应措施</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_Toc6768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"_Toc6966"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（四）应急响应终止</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_Toc6966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- 18 -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"_Toc8272"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（五）总结评估</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_Toc8272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- 18 -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"_Toc6899"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五、 预案管理</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_Toc6899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- 19 -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"_Toc27816"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（一）预案宣传</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_Toc27816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- 19 -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"_Toc21602"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（二）预案培训</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_Toc21602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- 19 -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"_Toc24980"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（三）预案演练</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_Toc24980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- 19 -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"_Toc7176"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（四）预案修订</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_Toc7176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- 20 -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"_Toc30974"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六、 保障措施</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_Toc30974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- 20 -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"_Toc26070"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（一）人力资源保障</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_Toc26070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- 20 -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"_Toc23061"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（二）监测与预警能力保障</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_Toc23061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- 20 -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"_Toc15158"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（三）通信与信息保障</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_Toc15158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- 20 -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left="5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"_Toc21416"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（四）经费保障</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_Toc21416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- 20 -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"_Toc13957"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七、 监督问责</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_Toc13957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"_Toc10819"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八、</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附则</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_Toc10819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"_Toc22328"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附件1：污染天气应急减排清单</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_Toc22328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- 22 -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50" w:lineRule="atLeast"/>
        <w:ind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HYPERLINK \l "_Toc24635"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附件2：大气污染应急分级启动条件及强制性减排措施附件</w:t>
      </w:r>
      <w:r>
        <w:rPr>
          <w:rFonts w:hint="eastAsia" w:ascii="仿宋_GB2312" w:hAnsi="仿宋_GB2312" w:eastAsia="仿宋_GB2312" w:cs="仿宋_GB2312"/>
          <w:spacing w:val="0"/>
          <w:sz w:val="32"/>
          <w:szCs w:val="32"/>
        </w:rPr>
        <w:tab/>
      </w:r>
      <w:r>
        <w:rPr>
          <w:rFonts w:hint="eastAsia" w:ascii="仿宋_GB2312" w:hAnsi="仿宋_GB2312" w:eastAsia="仿宋_GB2312" w:cs="仿宋_GB2312"/>
          <w:spacing w:val="0"/>
          <w:sz w:val="32"/>
          <w:szCs w:val="32"/>
        </w:rPr>
        <w:fldChar w:fldCharType="begin"/>
      </w:r>
      <w:r>
        <w:rPr>
          <w:rFonts w:hint="eastAsia" w:ascii="仿宋_GB2312" w:hAnsi="仿宋_GB2312" w:eastAsia="仿宋_GB2312" w:cs="仿宋_GB2312"/>
          <w:spacing w:val="0"/>
          <w:sz w:val="32"/>
          <w:szCs w:val="32"/>
        </w:rPr>
        <w:instrText xml:space="preserve"> PAGEREF _Toc24635 </w:instrText>
      </w:r>
      <w:r>
        <w:rPr>
          <w:rFonts w:hint="eastAsia" w:ascii="仿宋_GB2312" w:hAnsi="仿宋_GB2312" w:eastAsia="仿宋_GB2312" w:cs="仿宋_GB2312"/>
          <w:spacing w:val="0"/>
          <w:sz w:val="32"/>
          <w:szCs w:val="32"/>
        </w:rPr>
        <w:fldChar w:fldCharType="separate"/>
      </w:r>
      <w:r>
        <w:rPr>
          <w:rFonts w:hint="eastAsia" w:ascii="仿宋_GB2312" w:hAnsi="仿宋_GB2312" w:eastAsia="仿宋_GB2312" w:cs="仿宋_GB2312"/>
          <w:spacing w:val="0"/>
          <w:sz w:val="32"/>
          <w:szCs w:val="32"/>
        </w:rPr>
        <w:t>- 31 -</w:t>
      </w:r>
      <w:r>
        <w:rPr>
          <w:rFonts w:hint="eastAsia" w:ascii="仿宋_GB2312" w:hAnsi="仿宋_GB2312" w:eastAsia="仿宋_GB2312" w:cs="仿宋_GB2312"/>
          <w:spacing w:val="0"/>
          <w:sz w:val="32"/>
          <w:szCs w:val="32"/>
        </w:rPr>
        <w:fldChar w:fldCharType="end"/>
      </w:r>
      <w:r>
        <w:rPr>
          <w:rFonts w:hint="eastAsia" w:ascii="仿宋_GB2312" w:hAnsi="仿宋_GB2312" w:eastAsia="仿宋_GB2312" w:cs="仿宋_GB2312"/>
          <w:spacing w:val="0"/>
          <w:sz w:val="32"/>
          <w:szCs w:val="32"/>
        </w:rPr>
        <w:fldChar w:fldCharType="end"/>
      </w:r>
    </w:p>
    <w:p>
      <w:pPr>
        <w:pageBreakBefore w:val="0"/>
        <w:kinsoku/>
        <w:overflowPunct/>
        <w:topLinePunct w:val="0"/>
        <w:bidi w:val="0"/>
        <w:snapToGrid/>
        <w:spacing w:line="450" w:lineRule="atLeast"/>
        <w:ind w:firstLine="0" w:firstLineChars="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Cs/>
          <w:spacing w:val="0"/>
          <w:sz w:val="32"/>
          <w:szCs w:val="32"/>
          <w:lang w:val="zh-CN"/>
        </w:rPr>
        <w:fldChar w:fldCharType="end"/>
      </w:r>
    </w:p>
    <w:p>
      <w:pPr>
        <w:pageBreakBefore w:val="0"/>
        <w:kinsoku/>
        <w:overflowPunct/>
        <w:topLinePunct w:val="0"/>
        <w:bidi w:val="0"/>
        <w:snapToGrid/>
        <w:spacing w:line="450" w:lineRule="atLeast"/>
        <w:ind w:firstLine="560"/>
        <w:textAlignment w:val="auto"/>
        <w:rPr>
          <w:rFonts w:hint="eastAsia" w:ascii="仿宋_GB2312" w:hAnsi="仿宋_GB2312" w:eastAsia="仿宋_GB2312" w:cs="仿宋_GB2312"/>
          <w:spacing w:val="0"/>
          <w:sz w:val="32"/>
          <w:szCs w:val="32"/>
        </w:rPr>
        <w:sectPr>
          <w:footerReference r:id="rId9" w:type="default"/>
          <w:pgSz w:w="11906" w:h="16838"/>
          <w:pgMar w:top="1440" w:right="1800" w:bottom="1440" w:left="1800" w:header="851" w:footer="992" w:gutter="0"/>
          <w:pgNumType w:fmt="numberInDash"/>
          <w:cols w:space="720" w:num="1"/>
          <w:docGrid w:type="lines" w:linePitch="312" w:charSpace="0"/>
        </w:sectPr>
      </w:pPr>
    </w:p>
    <w:p>
      <w:pPr>
        <w:pStyle w:val="3"/>
        <w:keepNext/>
        <w:keepLines/>
        <w:pageBreakBefore w:val="0"/>
        <w:widowControl/>
        <w:numPr>
          <w:ilvl w:val="0"/>
          <w:numId w:val="0"/>
        </w:numPr>
        <w:kinsoku/>
        <w:wordWrap/>
        <w:overflowPunct/>
        <w:topLinePunct w:val="0"/>
        <w:autoSpaceDE/>
        <w:autoSpaceDN/>
        <w:bidi w:val="0"/>
        <w:adjustRightInd/>
        <w:snapToGrid/>
        <w:spacing w:before="0" w:after="0" w:line="450" w:lineRule="atLeast"/>
        <w:ind w:right="0" w:rightChars="0" w:firstLine="600" w:firstLineChars="200"/>
        <w:jc w:val="both"/>
        <w:textAlignment w:val="auto"/>
        <w:outlineLvl w:val="0"/>
        <w:rPr>
          <w:rFonts w:hint="eastAsia" w:ascii="黑体" w:hAnsi="黑体" w:eastAsia="黑体" w:cs="黑体"/>
          <w:b w:val="0"/>
          <w:bCs w:val="0"/>
          <w:spacing w:val="0"/>
          <w:sz w:val="30"/>
          <w:szCs w:val="30"/>
        </w:rPr>
      </w:pPr>
      <w:bookmarkStart w:id="0" w:name="_Toc23801"/>
      <w:bookmarkStart w:id="1" w:name="_Toc18714"/>
      <w:r>
        <w:rPr>
          <w:rFonts w:hint="eastAsia" w:ascii="黑体" w:hAnsi="黑体" w:eastAsia="黑体" w:cs="黑体"/>
          <w:b w:val="0"/>
          <w:bCs w:val="0"/>
          <w:spacing w:val="0"/>
          <w:sz w:val="30"/>
          <w:szCs w:val="30"/>
          <w:lang w:eastAsia="zh-CN"/>
        </w:rPr>
        <w:t>一、</w:t>
      </w:r>
      <w:r>
        <w:rPr>
          <w:rFonts w:hint="eastAsia" w:ascii="黑体" w:hAnsi="黑体" w:eastAsia="黑体" w:cs="黑体"/>
          <w:b w:val="0"/>
          <w:bCs w:val="0"/>
          <w:spacing w:val="0"/>
          <w:sz w:val="30"/>
          <w:szCs w:val="30"/>
        </w:rPr>
        <w:t>总则</w:t>
      </w:r>
      <w:bookmarkEnd w:id="0"/>
      <w:bookmarkEnd w:id="1"/>
    </w:p>
    <w:p>
      <w:pPr>
        <w:pStyle w:val="4"/>
        <w:keepNext/>
        <w:keepLines/>
        <w:pageBreakBefore w:val="0"/>
        <w:widowControl/>
        <w:numPr>
          <w:ilvl w:val="0"/>
          <w:numId w:val="0"/>
        </w:numPr>
        <w:kinsoku/>
        <w:wordWrap/>
        <w:overflowPunct/>
        <w:topLinePunct w:val="0"/>
        <w:autoSpaceDE/>
        <w:autoSpaceDN/>
        <w:bidi w:val="0"/>
        <w:adjustRightInd/>
        <w:snapToGrid/>
        <w:spacing w:before="0" w:after="0" w:line="450" w:lineRule="atLeast"/>
        <w:ind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2" w:name="_Toc10276"/>
      <w:bookmarkStart w:id="3" w:name="_Toc13340"/>
      <w:r>
        <w:rPr>
          <w:rFonts w:hint="eastAsia" w:ascii="仿宋_GB2312" w:hAnsi="仿宋_GB2312" w:eastAsia="仿宋_GB2312" w:cs="仿宋_GB2312"/>
          <w:b w:val="0"/>
          <w:bCs w:val="0"/>
          <w:spacing w:val="0"/>
          <w:sz w:val="32"/>
          <w:szCs w:val="32"/>
          <w:lang w:eastAsia="zh-CN"/>
        </w:rPr>
        <w:t>（一）</w:t>
      </w:r>
      <w:r>
        <w:rPr>
          <w:rFonts w:hint="eastAsia" w:ascii="仿宋_GB2312" w:hAnsi="仿宋_GB2312" w:eastAsia="仿宋_GB2312" w:cs="仿宋_GB2312"/>
          <w:b w:val="0"/>
          <w:bCs w:val="0"/>
          <w:spacing w:val="0"/>
          <w:sz w:val="32"/>
          <w:szCs w:val="32"/>
        </w:rPr>
        <w:t>编制目的</w:t>
      </w:r>
      <w:bookmarkEnd w:id="2"/>
      <w:bookmarkEnd w:id="3"/>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进一步加强澄迈县大气污染防治力度，提高澄迈县污染天气应急响应能力，提升大气污染防治精细化应急管理水平，缩减污染持续时间，有效降低污染天气造成的不利影响，稳步推进环境空气质量提升，实现环境空气质量持续优良。</w:t>
      </w:r>
    </w:p>
    <w:p>
      <w:pPr>
        <w:pStyle w:val="4"/>
        <w:keepNext/>
        <w:keepLines/>
        <w:pageBreakBefore w:val="0"/>
        <w:widowControl/>
        <w:numPr>
          <w:ilvl w:val="0"/>
          <w:numId w:val="0"/>
        </w:numPr>
        <w:kinsoku/>
        <w:wordWrap/>
        <w:overflowPunct/>
        <w:topLinePunct w:val="0"/>
        <w:autoSpaceDE/>
        <w:autoSpaceDN/>
        <w:bidi w:val="0"/>
        <w:adjustRightInd/>
        <w:snapToGrid/>
        <w:spacing w:before="0" w:after="0" w:line="450" w:lineRule="atLeast"/>
        <w:ind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4" w:name="_Toc24541"/>
      <w:bookmarkStart w:id="5" w:name="_Toc2340"/>
      <w:r>
        <w:rPr>
          <w:rFonts w:hint="eastAsia" w:ascii="仿宋_GB2312" w:hAnsi="仿宋_GB2312" w:eastAsia="仿宋_GB2312" w:cs="仿宋_GB2312"/>
          <w:b w:val="0"/>
          <w:bCs w:val="0"/>
          <w:spacing w:val="0"/>
          <w:sz w:val="32"/>
          <w:szCs w:val="32"/>
          <w:lang w:eastAsia="zh-CN"/>
        </w:rPr>
        <w:t>（二）</w:t>
      </w:r>
      <w:r>
        <w:rPr>
          <w:rFonts w:hint="eastAsia" w:ascii="仿宋_GB2312" w:hAnsi="仿宋_GB2312" w:eastAsia="仿宋_GB2312" w:cs="仿宋_GB2312"/>
          <w:b w:val="0"/>
          <w:bCs w:val="0"/>
          <w:spacing w:val="0"/>
          <w:sz w:val="32"/>
          <w:szCs w:val="32"/>
        </w:rPr>
        <w:t>编制依据</w:t>
      </w:r>
      <w:bookmarkEnd w:id="4"/>
      <w:bookmarkEnd w:id="5"/>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《中华人民共和国环境保护法》；</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《中华人民共和国大气污染防治法》；</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《大气污染防治行动计划》（国发〔2013〕37号）；</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《海南省大气污染防治条例》（2019）；</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《海南省人民政府突发公共事件总体应急预案》（2006）；</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6</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《海南省污染防治工作领导小组办公室关于实施2020年秋冬大气污染防治攻坚行动的通知》（琼环气字〔2020〕4号）；</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7</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《澄迈县突发事件总体应急预案》（2020年修订）；</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8</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《环境空气质量指数（AQI）技术规定（试行）》（HJ633-2012）；</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9</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《海南省人民政府办公厅关于加强大气污染防治“六个严禁两个推进”的工作通知》（琼府办</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2019</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3号）；</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10</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《澄迈县落实大气污染防治“六个严禁两个推进”工作方案》（澄府办〔2019〕3号）；</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《澄迈县禁止露天焚烧秸秆管理办法（试行）》；</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关于印发澄迈县突发事件总体应急预案的通知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（澄府〔2020〕51号）</w:t>
      </w:r>
    </w:p>
    <w:p>
      <w:pPr>
        <w:pStyle w:val="4"/>
        <w:keepNext/>
        <w:keepLines/>
        <w:pageBreakBefore w:val="0"/>
        <w:widowControl/>
        <w:numPr>
          <w:ilvl w:val="0"/>
          <w:numId w:val="0"/>
        </w:numPr>
        <w:kinsoku/>
        <w:wordWrap/>
        <w:overflowPunct/>
        <w:topLinePunct w:val="0"/>
        <w:autoSpaceDE/>
        <w:autoSpaceDN/>
        <w:bidi w:val="0"/>
        <w:adjustRightInd/>
        <w:snapToGrid/>
        <w:spacing w:before="0" w:after="0" w:line="450" w:lineRule="atLeast"/>
        <w:ind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6" w:name="_Toc15735"/>
      <w:bookmarkStart w:id="7" w:name="_Toc8017"/>
      <w:r>
        <w:rPr>
          <w:rFonts w:hint="eastAsia" w:ascii="仿宋_GB2312" w:hAnsi="仿宋_GB2312" w:eastAsia="仿宋_GB2312" w:cs="仿宋_GB2312"/>
          <w:b w:val="0"/>
          <w:bCs w:val="0"/>
          <w:spacing w:val="0"/>
          <w:sz w:val="32"/>
          <w:szCs w:val="32"/>
          <w:lang w:eastAsia="zh-CN"/>
        </w:rPr>
        <w:t>（三）</w:t>
      </w:r>
      <w:r>
        <w:rPr>
          <w:rFonts w:hint="eastAsia" w:ascii="仿宋_GB2312" w:hAnsi="仿宋_GB2312" w:eastAsia="仿宋_GB2312" w:cs="仿宋_GB2312"/>
          <w:b w:val="0"/>
          <w:bCs w:val="0"/>
          <w:spacing w:val="0"/>
          <w:sz w:val="32"/>
          <w:szCs w:val="32"/>
        </w:rPr>
        <w:t>适用范围</w:t>
      </w:r>
      <w:bookmarkEnd w:id="6"/>
      <w:bookmarkEnd w:id="7"/>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本预案适用于澄迈县行政区域内发生的重度以下污染天气的应对工作。</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本预案适用的污染天气，是指根据《环境空气质量指数（AQI）技术规定（试行）》（HJ633-2012），环境空气质量指数（AQI）大于</w:t>
      </w:r>
      <w:r>
        <w:rPr>
          <w:rFonts w:hint="eastAsia" w:ascii="仿宋_GB2312" w:hAnsi="仿宋_GB2312" w:eastAsia="仿宋_GB2312" w:cs="仿宋_GB2312"/>
          <w:spacing w:val="0"/>
          <w:sz w:val="32"/>
          <w:szCs w:val="32"/>
          <w:lang w:val="en-US" w:eastAsia="zh-CN"/>
        </w:rPr>
        <w:t>50</w:t>
      </w:r>
      <w:r>
        <w:rPr>
          <w:rFonts w:hint="eastAsia" w:ascii="仿宋_GB2312" w:hAnsi="仿宋_GB2312" w:eastAsia="仿宋_GB2312" w:cs="仿宋_GB2312"/>
          <w:spacing w:val="0"/>
          <w:sz w:val="32"/>
          <w:szCs w:val="32"/>
        </w:rPr>
        <w:t>小于200，即环境空气质量介于2级和4级（中度污染）之间的大气污染。为有效应对污染天气带来的危害，同时减少不必要的应急启动，应急启动最低条件设置为</w:t>
      </w:r>
      <w:r>
        <w:rPr>
          <w:rFonts w:hint="eastAsia" w:ascii="仿宋_GB2312" w:hAnsi="仿宋_GB2312" w:eastAsia="仿宋_GB2312" w:cs="仿宋_GB2312"/>
          <w:spacing w:val="0"/>
          <w:sz w:val="32"/>
          <w:szCs w:val="32"/>
          <w:lang w:eastAsia="zh-CN"/>
        </w:rPr>
        <w:t>出现</w:t>
      </w:r>
      <w:r>
        <w:rPr>
          <w:rFonts w:hint="eastAsia" w:ascii="仿宋_GB2312" w:hAnsi="仿宋_GB2312" w:eastAsia="仿宋_GB2312" w:cs="仿宋_GB2312"/>
          <w:spacing w:val="0"/>
          <w:sz w:val="32"/>
          <w:szCs w:val="32"/>
        </w:rPr>
        <w:t>AQI日均值大于</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0</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且预测未来2日AQI日均值持续超过</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0。</w:t>
      </w:r>
    </w:p>
    <w:p>
      <w:pPr>
        <w:pStyle w:val="4"/>
        <w:keepNext/>
        <w:keepLines/>
        <w:pageBreakBefore w:val="0"/>
        <w:widowControl/>
        <w:numPr>
          <w:ilvl w:val="0"/>
          <w:numId w:val="0"/>
        </w:numPr>
        <w:kinsoku/>
        <w:wordWrap/>
        <w:overflowPunct/>
        <w:topLinePunct w:val="0"/>
        <w:autoSpaceDE/>
        <w:autoSpaceDN/>
        <w:bidi w:val="0"/>
        <w:adjustRightInd/>
        <w:snapToGrid/>
        <w:spacing w:before="0" w:after="0" w:line="450" w:lineRule="atLeast"/>
        <w:ind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8" w:name="_Toc22194"/>
      <w:bookmarkStart w:id="9" w:name="_Toc25869"/>
      <w:r>
        <w:rPr>
          <w:rFonts w:hint="eastAsia" w:ascii="仿宋_GB2312" w:hAnsi="仿宋_GB2312" w:eastAsia="仿宋_GB2312" w:cs="仿宋_GB2312"/>
          <w:b w:val="0"/>
          <w:bCs w:val="0"/>
          <w:spacing w:val="0"/>
          <w:sz w:val="32"/>
          <w:szCs w:val="32"/>
          <w:lang w:eastAsia="zh-CN"/>
        </w:rPr>
        <w:t>（四）</w:t>
      </w:r>
      <w:r>
        <w:rPr>
          <w:rFonts w:hint="eastAsia" w:ascii="仿宋_GB2312" w:hAnsi="仿宋_GB2312" w:eastAsia="仿宋_GB2312" w:cs="仿宋_GB2312"/>
          <w:b w:val="0"/>
          <w:bCs w:val="0"/>
          <w:spacing w:val="0"/>
          <w:sz w:val="32"/>
          <w:szCs w:val="32"/>
        </w:rPr>
        <w:t>工作原则</w:t>
      </w:r>
      <w:bookmarkEnd w:id="8"/>
      <w:bookmarkEnd w:id="9"/>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spacing w:val="0"/>
          <w:sz w:val="32"/>
          <w:szCs w:val="32"/>
        </w:rPr>
        <w:t>以人为本</w:t>
      </w:r>
      <w:r>
        <w:rPr>
          <w:rFonts w:hint="eastAsia" w:ascii="仿宋_GB2312" w:hAnsi="仿宋_GB2312" w:eastAsia="仿宋_GB2312" w:cs="仿宋_GB2312"/>
          <w:b/>
          <w:spacing w:val="0"/>
          <w:sz w:val="32"/>
          <w:szCs w:val="32"/>
          <w:lang w:eastAsia="zh-CN"/>
        </w:rPr>
        <w:t>，</w:t>
      </w:r>
      <w:r>
        <w:rPr>
          <w:rFonts w:hint="eastAsia" w:ascii="仿宋_GB2312" w:hAnsi="仿宋_GB2312" w:eastAsia="仿宋_GB2312" w:cs="仿宋_GB2312"/>
          <w:b/>
          <w:spacing w:val="0"/>
          <w:sz w:val="32"/>
          <w:szCs w:val="32"/>
        </w:rPr>
        <w:t>预防为主。</w:t>
      </w:r>
      <w:r>
        <w:rPr>
          <w:rFonts w:hint="eastAsia" w:ascii="仿宋_GB2312" w:hAnsi="仿宋_GB2312" w:eastAsia="仿宋_GB2312" w:cs="仿宋_GB2312"/>
          <w:spacing w:val="0"/>
          <w:sz w:val="32"/>
          <w:szCs w:val="32"/>
        </w:rPr>
        <w:t>以保障公众身体健康为首要目标，及时预警，提前预防，强化污染天气应急响应措施，引导公众加强自我防护，最大程度降低污染天气对公众身体健康的影响。</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spacing w:val="0"/>
          <w:sz w:val="32"/>
          <w:szCs w:val="32"/>
        </w:rPr>
        <w:t>科学预警，及时响应。</w:t>
      </w:r>
      <w:r>
        <w:rPr>
          <w:rFonts w:hint="eastAsia" w:ascii="仿宋_GB2312" w:hAnsi="仿宋_GB2312" w:eastAsia="仿宋_GB2312" w:cs="仿宋_GB2312"/>
          <w:bCs/>
          <w:spacing w:val="0"/>
          <w:sz w:val="32"/>
          <w:szCs w:val="32"/>
        </w:rPr>
        <w:t>加强大气污染源监控，做好空气质量和气象条件的日常监测工作，准确把握大气环境质量变化趋势，</w:t>
      </w:r>
      <w:r>
        <w:rPr>
          <w:rFonts w:hint="eastAsia" w:ascii="仿宋_GB2312" w:hAnsi="仿宋_GB2312" w:eastAsia="仿宋_GB2312" w:cs="仿宋_GB2312"/>
          <w:spacing w:val="0"/>
          <w:sz w:val="32"/>
          <w:szCs w:val="32"/>
        </w:rPr>
        <w:t>建立健全污染天气监测、会商研判、应急响应、督察调度机制，科学发布污染天气预警信息；根据不同预警等级，及时采取相应级别的应急响应措施。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spacing w:val="0"/>
          <w:sz w:val="32"/>
          <w:szCs w:val="32"/>
        </w:rPr>
        <w:t>明确责任，强化落实。</w:t>
      </w:r>
      <w:r>
        <w:rPr>
          <w:rFonts w:hint="eastAsia" w:ascii="仿宋_GB2312" w:hAnsi="仿宋_GB2312" w:eastAsia="仿宋_GB2312" w:cs="仿宋_GB2312"/>
          <w:spacing w:val="0"/>
          <w:sz w:val="32"/>
          <w:szCs w:val="32"/>
        </w:rPr>
        <w:t>明确各镇、有关部门和单位职责分工，理清工作重点、工作程序，奖惩并举，严格落实工作职责，确保监测、预警、响应等应急工作各环节有人、有据、有序、有效执行。</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spacing w:val="0"/>
          <w:sz w:val="32"/>
          <w:szCs w:val="32"/>
        </w:rPr>
        <w:t>部门联动，社会参与。</w:t>
      </w:r>
      <w:r>
        <w:rPr>
          <w:rFonts w:hint="eastAsia" w:ascii="仿宋_GB2312" w:hAnsi="仿宋_GB2312" w:eastAsia="仿宋_GB2312" w:cs="仿宋_GB2312"/>
          <w:spacing w:val="0"/>
          <w:sz w:val="32"/>
          <w:szCs w:val="32"/>
        </w:rPr>
        <w:t>加强部门协调联动，完善信息共享机制，综合采用经济、法律及行政手段协同做好大气污染应对工作。开展应急预案宣传培训，倡导公众绿色、低碳生产生活方式，广泛动员社会各界积极参与。</w:t>
      </w:r>
    </w:p>
    <w:p>
      <w:pPr>
        <w:pStyle w:val="3"/>
        <w:keepNext/>
        <w:keepLines/>
        <w:pageBreakBefore w:val="0"/>
        <w:widowControl/>
        <w:numPr>
          <w:ilvl w:val="0"/>
          <w:numId w:val="0"/>
        </w:numPr>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0"/>
        <w:rPr>
          <w:rFonts w:hint="eastAsia" w:ascii="黑体" w:hAnsi="黑体" w:eastAsia="黑体" w:cs="黑体"/>
          <w:b w:val="0"/>
          <w:bCs w:val="0"/>
          <w:spacing w:val="0"/>
          <w:sz w:val="32"/>
          <w:szCs w:val="32"/>
        </w:rPr>
      </w:pPr>
      <w:bookmarkStart w:id="10" w:name="_Toc21959"/>
      <w:bookmarkStart w:id="11" w:name="_Toc269"/>
      <w:r>
        <w:rPr>
          <w:rFonts w:hint="eastAsia" w:ascii="黑体" w:hAnsi="黑体" w:eastAsia="黑体" w:cs="黑体"/>
          <w:b w:val="0"/>
          <w:bCs w:val="0"/>
          <w:spacing w:val="0"/>
          <w:sz w:val="32"/>
          <w:szCs w:val="32"/>
          <w:lang w:eastAsia="zh-CN"/>
        </w:rPr>
        <w:t>二、</w:t>
      </w:r>
      <w:r>
        <w:rPr>
          <w:rFonts w:hint="eastAsia" w:ascii="黑体" w:hAnsi="黑体" w:eastAsia="黑体" w:cs="黑体"/>
          <w:b w:val="0"/>
          <w:bCs w:val="0"/>
          <w:spacing w:val="0"/>
          <w:sz w:val="32"/>
          <w:szCs w:val="32"/>
        </w:rPr>
        <w:t>应急组织体系与职责</w:t>
      </w:r>
      <w:bookmarkEnd w:id="10"/>
      <w:bookmarkEnd w:id="11"/>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12" w:name="_Toc28687"/>
      <w:bookmarkStart w:id="13" w:name="_Toc14579"/>
      <w:r>
        <w:rPr>
          <w:rFonts w:hint="eastAsia" w:ascii="仿宋_GB2312" w:hAnsi="仿宋_GB2312" w:eastAsia="仿宋_GB2312" w:cs="仿宋_GB2312"/>
          <w:b w:val="0"/>
          <w:bCs w:val="0"/>
          <w:spacing w:val="0"/>
          <w:sz w:val="32"/>
          <w:szCs w:val="32"/>
        </w:rPr>
        <w:t>（一）组织机构</w:t>
      </w:r>
      <w:bookmarkEnd w:id="12"/>
      <w:bookmarkEnd w:id="13"/>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成立澄迈县污染天气应急指挥部（以下简称“县指挥部”），统一领导、指挥和组织协调全县污染天气应对工作。县指挥部总指挥由县人民政府分管副县长担任，副总指挥由县人民政府</w:t>
      </w:r>
      <w:r>
        <w:rPr>
          <w:rFonts w:hint="eastAsia" w:ascii="仿宋_GB2312" w:hAnsi="仿宋_GB2312" w:eastAsia="仿宋_GB2312" w:cs="仿宋_GB2312"/>
          <w:spacing w:val="0"/>
          <w:sz w:val="32"/>
          <w:szCs w:val="32"/>
          <w:lang w:eastAsia="zh-CN"/>
        </w:rPr>
        <w:t>办公室副主任</w:t>
      </w:r>
      <w:r>
        <w:rPr>
          <w:rFonts w:hint="eastAsia" w:ascii="仿宋_GB2312" w:hAnsi="仿宋_GB2312" w:eastAsia="仿宋_GB2312" w:cs="仿宋_GB2312"/>
          <w:spacing w:val="0"/>
          <w:sz w:val="32"/>
          <w:szCs w:val="32"/>
        </w:rPr>
        <w:t>、县生态环境局局长、县应急管理局局长担任。</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指挥部成员单位包括县委宣传部、县发展和改革委员会、县自然资源规划局、县生态环境局、县农业农村局、县工业信息化和科学技术局、县财政局、县教育局、县卫生健康委员会、县公安局、县住房和城乡建设局、县交通运输局、县应急管理局、县综合行政执法局、县气象局、县融媒体中心、各镇及各园区管委会。</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县指挥部下设办公室，办公室设在县生态环境局，办公室主任由县生态环境局局长兼任。</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县指挥部下设应急工作组，由专家咨询组、监测预警组、新闻宣传组、检查督导组组成。</w:t>
      </w:r>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14" w:name="_Toc24832"/>
      <w:bookmarkStart w:id="15" w:name="_Toc1294"/>
      <w:r>
        <w:rPr>
          <w:rFonts w:hint="eastAsia" w:ascii="仿宋_GB2312" w:hAnsi="仿宋_GB2312" w:eastAsia="仿宋_GB2312" w:cs="仿宋_GB2312"/>
          <w:b w:val="0"/>
          <w:bCs w:val="0"/>
          <w:spacing w:val="0"/>
          <w:sz w:val="32"/>
          <w:szCs w:val="32"/>
        </w:rPr>
        <w:t>（二）工作职责</w:t>
      </w:r>
      <w:bookmarkEnd w:id="14"/>
      <w:bookmarkEnd w:id="15"/>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县指挥部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研究确定污染天气应对的重大决策和指导意见；根据污染天气变化及预警情况，决定启动、调整、终止应急响应；部署污染天气环境应急工作的公众宣传和教育，统一发布污染应急信息；负责应急行动期间发布命令、批示及应急救援行动的总体协调；部署大气污染应急措施的落实情况检查；组织各部门实施应急响应情况总结及评估，及时向县政府及上级有关部门报告应急处置工作情况。</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县指挥部各成员单位</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（1）县委宣传部：负责新闻宣传和舆情引导，加强群众健康防护、倡议性减排措施宣传；根据政府有关部门发布的权威信息，指导新闻媒体做好报道工作。</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（2）县发展和改革委员会：负责应急状态下的能源保障工作，做好能源物资应急生</w:t>
      </w:r>
      <w:r>
        <w:rPr>
          <w:rFonts w:hint="eastAsia" w:ascii="仿宋_GB2312" w:hAnsi="仿宋_GB2312" w:eastAsia="仿宋_GB2312" w:cs="仿宋_GB2312"/>
          <w:color w:val="000000"/>
          <w:spacing w:val="0"/>
          <w:sz w:val="32"/>
          <w:szCs w:val="32"/>
        </w:rPr>
        <w:t>产、征购、调拨的计划准备。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（3）县自然资源规划局：督促相关企业落实矿石输送、装卸料口、堆料区、开采路面、运输道路和堆土场密闭或遮盖、洒水降尘等减排措施。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县生态环境局：承担县指挥部办公室的职责，牵头修订污染天气应急预案，牵头制定污染天气空气质量监测和预报预警工作方案，组织开展环境空气应急监测；会同气象部门开展空气质量预测；督促企业按照污染天气应急预案制定应急减排措施。</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spacing w:val="0"/>
          <w:sz w:val="32"/>
          <w:szCs w:val="32"/>
        </w:rPr>
        <w:t>（5）</w:t>
      </w:r>
      <w:r>
        <w:rPr>
          <w:rFonts w:hint="eastAsia" w:ascii="仿宋_GB2312" w:hAnsi="仿宋_GB2312" w:eastAsia="仿宋_GB2312" w:cs="仿宋_GB2312"/>
          <w:color w:val="000000"/>
          <w:spacing w:val="0"/>
          <w:sz w:val="32"/>
          <w:szCs w:val="32"/>
        </w:rPr>
        <w:t>县农业农村局：开展禁止秸秆露天焚烧工作宣传，加大督导巡查力度，加强与</w:t>
      </w:r>
      <w:r>
        <w:rPr>
          <w:rFonts w:hint="eastAsia" w:ascii="仿宋_GB2312" w:hAnsi="仿宋_GB2312" w:eastAsia="仿宋_GB2312" w:cs="仿宋_GB2312"/>
          <w:color w:val="000000"/>
          <w:spacing w:val="0"/>
          <w:sz w:val="32"/>
          <w:szCs w:val="32"/>
          <w:lang w:eastAsia="zh-CN"/>
        </w:rPr>
        <w:t>综合执法等</w:t>
      </w:r>
      <w:r>
        <w:rPr>
          <w:rFonts w:hint="eastAsia" w:ascii="仿宋_GB2312" w:hAnsi="仿宋_GB2312" w:eastAsia="仿宋_GB2312" w:cs="仿宋_GB2312"/>
          <w:color w:val="000000"/>
          <w:spacing w:val="0"/>
          <w:sz w:val="32"/>
          <w:szCs w:val="32"/>
        </w:rPr>
        <w:t>部门及各镇人民政府联合执法。</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spacing w:val="0"/>
          <w:sz w:val="32"/>
          <w:szCs w:val="32"/>
        </w:rPr>
        <w:t>（6）县工业信息化和科学技术局：配合相关部门督促企业按照污染天气预案制定应急减排措施；督促工业企业落实临时限产措施，配合督促工业企业做好厂区内非道路移动机械管理。</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rPr>
        <w:t>（7）</w:t>
      </w:r>
      <w:r>
        <w:rPr>
          <w:rFonts w:hint="eastAsia" w:ascii="仿宋_GB2312" w:hAnsi="仿宋_GB2312" w:eastAsia="仿宋_GB2312" w:cs="仿宋_GB2312"/>
          <w:spacing w:val="0"/>
          <w:sz w:val="32"/>
          <w:szCs w:val="32"/>
        </w:rPr>
        <w:t>县财政局：负责统筹安排污染天气预警系统建设资金和应急处置资金，做好相关资金保障工作。</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spacing w:val="0"/>
          <w:sz w:val="32"/>
          <w:szCs w:val="32"/>
        </w:rPr>
        <w:t>（8）</w:t>
      </w:r>
      <w:r>
        <w:rPr>
          <w:rFonts w:hint="eastAsia" w:ascii="仿宋_GB2312" w:hAnsi="仿宋_GB2312" w:eastAsia="仿宋_GB2312" w:cs="仿宋_GB2312"/>
          <w:color w:val="000000"/>
          <w:spacing w:val="0"/>
          <w:sz w:val="32"/>
          <w:szCs w:val="32"/>
        </w:rPr>
        <w:t>县教育局：按照不同预警等级，指导和督促各类教育机构执行减少（停止）户外活动等应急措施。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9）县卫生健康委员会：负责协调医疗机构开展污染天气健康防护宣传教育和相关医疗卫生服务保障工作，指导医疗机构做好敏感人群医疗救治工作；加强对特殊人群的健康防范指导，及时汇总报告相关工作信息。</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10</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县公安局：组织实施国Ⅲ以下排放标准的重型货车、低速载货汽车、拖拉机禁行措施，加大渣土车、建筑垃圾等运输车辆的执法检查力度；做好污染天气情况下社会秩序的维护。</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11）县住房和城乡建设局：负责组织实施建筑施工、市政工程、房屋拆除等扬尘污染控制措施，并对落实情况进行监督检查；督促施工工地落实道路硬化、湿法作业、密闭运输、洒水降尘等措施，督促做好堆料场所的覆盖防尘措施；督促施工方落实装卸环节降尘洒水及进出车辆清洗；督促搅拌站等企业落实原料、产品入棚入仓密闭储存等措施；开展施工工地非道路移动机械执法检查。</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（12）县交通运输局</w:t>
      </w:r>
      <w:r>
        <w:rPr>
          <w:rFonts w:hint="eastAsia" w:ascii="仿宋_GB2312" w:hAnsi="仿宋_GB2312" w:eastAsia="仿宋_GB2312" w:cs="仿宋_GB2312"/>
          <w:color w:val="000000"/>
          <w:spacing w:val="0"/>
          <w:sz w:val="32"/>
          <w:szCs w:val="32"/>
        </w:rPr>
        <w:t>：强化交通建设工地、易产生扬尘污染的码头、港作机械等监管；督促相关单位和企业落实应急减排措施。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县应急管理局：全程参与污染天气应急管理和处置相关工作，督促落实指挥部办公室</w:t>
      </w:r>
      <w:r>
        <w:rPr>
          <w:rFonts w:hint="eastAsia" w:ascii="仿宋_GB2312" w:hAnsi="仿宋_GB2312" w:eastAsia="仿宋_GB2312" w:cs="仿宋_GB2312"/>
          <w:spacing w:val="0"/>
          <w:sz w:val="32"/>
          <w:szCs w:val="32"/>
          <w:lang w:eastAsia="zh-CN"/>
        </w:rPr>
        <w:t>作出的决定</w:t>
      </w:r>
      <w:r>
        <w:rPr>
          <w:rFonts w:hint="eastAsia" w:ascii="仿宋_GB2312" w:hAnsi="仿宋_GB2312" w:eastAsia="仿宋_GB2312" w:cs="仿宋_GB2312"/>
          <w:spacing w:val="0"/>
          <w:sz w:val="32"/>
          <w:szCs w:val="32"/>
        </w:rPr>
        <w:t>；做好污染天气应急演练、应急响应、调查评估、信息发布、应急保障和救助救援等工作。</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14）县综合行政执法局：对污染天气应急响应期间违反应急减排措施开展生产、施工、运输及焚烧垃圾等行为进行处罚；组织开展城市道路清扫、洒水、喷雾等防扬尘作业；对重点排污单位大气污染排放情况等进行执法检查，开展工业企业厂区内非道路移动机械执法检查；开展加油站油气回收设施运行情况检查，加强露天烧烤巡查力度。</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15</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县气象局：负责全县气象条件监测、预报工作；与县生态环境局共同制定污染天气空气质量监测和预报预警工作方案；配合县生态环境局做好污染天气预警分析。</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rPr>
        <w:t>（16）</w:t>
      </w:r>
      <w:r>
        <w:rPr>
          <w:rFonts w:hint="eastAsia" w:ascii="仿宋_GB2312" w:hAnsi="仿宋_GB2312" w:eastAsia="仿宋_GB2312" w:cs="仿宋_GB2312"/>
          <w:spacing w:val="0"/>
          <w:sz w:val="32"/>
          <w:szCs w:val="32"/>
        </w:rPr>
        <w:t>县融媒体中心：负责协调电视、网络等媒体及时准确向公众发布污染天气预警及响应信息；开展群众健康防护、倡议性减排措施宣传工作。</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17）各镇及各园区管委会：按照应急预案要求，督促落实相应的应急响应措施，包括辖区内工业企业限产、非道路移动机械执法检查、扬尘污染控制、道路保洁、洒水降尘、施工场地扬尘控制及相关企业的监管工作。</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县指挥部办公室</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承担县指挥部的日常工作；负责接收和处理污染天气相关信息；组织开展污染天气会商、研判，提出预警建议；根据县指挥部决议，发布、调整和解除预警信息，启动、变更和终止污染天气响应指令，协调和调动县指挥部各成员单位开展污染天气应对工作；组织开展污染天气应急预案演练、人员培训和应急知识普及、宣传等工作；组织对污染天气应对工作进行总结评估；组织修订污染天气应急预案；完成县指挥部交办的其他工作。</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bookmarkStart w:id="16" w:name="_Toc26433"/>
      <w:bookmarkStart w:id="17" w:name="_Toc45930609"/>
      <w:r>
        <w:rPr>
          <w:rFonts w:hint="eastAsia" w:ascii="仿宋_GB2312" w:hAnsi="仿宋_GB2312" w:eastAsia="仿宋_GB2312" w:cs="仿宋_GB2312"/>
          <w:spacing w:val="0"/>
          <w:sz w:val="32"/>
          <w:szCs w:val="32"/>
        </w:rPr>
        <w:t>4</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县指挥部应急工作组：</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（1）专家咨询组</w:t>
      </w:r>
      <w:bookmarkEnd w:id="16"/>
      <w:bookmarkEnd w:id="17"/>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指挥部办公室负责组建应对空气中轻度污染的专家咨询组，专家咨询组由大气污染防治、环境监测、气象预测、环境评估、卫生防护、应急管理等行业专家组成，同时邀请省级大气污染应急专家库专家加入专家咨询组。专家咨询组负责对污染天气预测、预警和应对工作提出建议，提供决策咨询建议和技术支持；参与污染天气的调查分析和综合评价；指导修订和完善污染天气应急预案。</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bookmarkStart w:id="18" w:name="_Toc29271"/>
      <w:bookmarkStart w:id="19" w:name="_Toc45930610"/>
      <w:r>
        <w:rPr>
          <w:rFonts w:hint="eastAsia" w:ascii="仿宋_GB2312" w:hAnsi="仿宋_GB2312" w:eastAsia="仿宋_GB2312" w:cs="仿宋_GB2312"/>
          <w:spacing w:val="0"/>
          <w:sz w:val="32"/>
          <w:szCs w:val="32"/>
        </w:rPr>
        <w:t>（2）监测预警组</w:t>
      </w:r>
      <w:bookmarkEnd w:id="18"/>
      <w:bookmarkEnd w:id="19"/>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由县生态环境局和县气象局负责人及技术人员组成（第一单位为牵头单位，下同）。负责制定污染天气空气质量监测和预报预警工作方案，对空气质量和气象条件进行监测、预测，组织专家会商，向县指挥部办公室提供监测、预测、预报数据信息，根据县指挥部办公室统一调度实施预警，跟踪分析预警反馈信息。</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（3）新闻宣传组</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由县委宣传部、县生态环境局、县融媒体中心、县工业信息化和科学技术局等部门组成。负责本预案宣传工作，协调组织污染天气新闻报道，提醒公众采取健康防护措施，开展建议性减排措施的宣传；建立应急信息发布机制，适时指定新闻发言人和新闻联络员，根据环保主管部门提供的污染天气相关信息，协助做好信息发布和媒体采访工作。</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（4）检查督导组</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由县指挥部办公室抽调成员单位专人组成，负责对各成员单位污染天气应急响应职责落实情况进行监督检查、指导。</w:t>
      </w:r>
    </w:p>
    <w:p>
      <w:pPr>
        <w:pStyle w:val="3"/>
        <w:keepNext/>
        <w:keepLines/>
        <w:pageBreakBefore w:val="0"/>
        <w:widowControl/>
        <w:numPr>
          <w:ilvl w:val="0"/>
          <w:numId w:val="0"/>
        </w:numPr>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0"/>
        <w:rPr>
          <w:rFonts w:hint="eastAsia" w:ascii="黑体" w:hAnsi="黑体" w:eastAsia="黑体" w:cs="黑体"/>
          <w:b w:val="0"/>
          <w:bCs w:val="0"/>
          <w:spacing w:val="0"/>
          <w:sz w:val="32"/>
          <w:szCs w:val="32"/>
        </w:rPr>
      </w:pPr>
      <w:bookmarkStart w:id="20" w:name="_Toc23351"/>
      <w:bookmarkStart w:id="21" w:name="_Toc24400"/>
      <w:r>
        <w:rPr>
          <w:rFonts w:hint="eastAsia" w:ascii="黑体" w:hAnsi="黑体" w:eastAsia="黑体" w:cs="黑体"/>
          <w:b w:val="0"/>
          <w:bCs w:val="0"/>
          <w:spacing w:val="0"/>
          <w:sz w:val="32"/>
          <w:szCs w:val="32"/>
          <w:lang w:eastAsia="zh-CN"/>
        </w:rPr>
        <w:t>三、</w:t>
      </w:r>
      <w:r>
        <w:rPr>
          <w:rFonts w:hint="eastAsia" w:ascii="黑体" w:hAnsi="黑体" w:eastAsia="黑体" w:cs="黑体"/>
          <w:b w:val="0"/>
          <w:bCs w:val="0"/>
          <w:spacing w:val="0"/>
          <w:sz w:val="32"/>
          <w:szCs w:val="32"/>
        </w:rPr>
        <w:t>监测预报与预警</w:t>
      </w:r>
      <w:bookmarkEnd w:id="20"/>
      <w:bookmarkEnd w:id="21"/>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22" w:name="_Toc5944"/>
      <w:bookmarkStart w:id="23" w:name="_Toc4074"/>
      <w:r>
        <w:rPr>
          <w:rFonts w:hint="eastAsia" w:ascii="仿宋_GB2312" w:hAnsi="仿宋_GB2312" w:eastAsia="仿宋_GB2312" w:cs="仿宋_GB2312"/>
          <w:b w:val="0"/>
          <w:bCs w:val="0"/>
          <w:spacing w:val="0"/>
          <w:sz w:val="32"/>
          <w:szCs w:val="32"/>
        </w:rPr>
        <w:t>（一）监测预报与会商</w:t>
      </w:r>
      <w:bookmarkEnd w:id="22"/>
      <w:bookmarkEnd w:id="23"/>
    </w:p>
    <w:p>
      <w:pPr>
        <w:pStyle w:val="5"/>
        <w:pageBreakBefore w:val="0"/>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rPr>
          <w:rFonts w:hint="eastAsia" w:ascii="仿宋_GB2312" w:hAnsi="仿宋_GB2312" w:eastAsia="仿宋_GB2312" w:cs="仿宋_GB2312"/>
          <w:b w:val="0"/>
          <w:bCs w:val="0"/>
          <w:spacing w:val="0"/>
          <w:sz w:val="32"/>
          <w:szCs w:val="32"/>
        </w:rPr>
      </w:pPr>
      <w:bookmarkStart w:id="24" w:name="_Toc28146"/>
      <w:bookmarkStart w:id="25" w:name="_Toc3755"/>
      <w:r>
        <w:rPr>
          <w:rFonts w:hint="eastAsia" w:ascii="仿宋_GB2312" w:hAnsi="仿宋_GB2312" w:eastAsia="仿宋_GB2312" w:cs="仿宋_GB2312"/>
          <w:b w:val="0"/>
          <w:bCs w:val="0"/>
          <w:spacing w:val="0"/>
          <w:sz w:val="32"/>
          <w:szCs w:val="32"/>
        </w:rPr>
        <w:t>1</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spacing w:val="0"/>
          <w:sz w:val="32"/>
          <w:szCs w:val="32"/>
        </w:rPr>
        <w:t>监测</w:t>
      </w:r>
      <w:bookmarkEnd w:id="24"/>
      <w:bookmarkEnd w:id="25"/>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生态环境局、县气象局严格按照有关规定开展空气质量和气象状况常规监测，同时做好监测数据收集处理、现状评价以及趋势预测工作，对有可能造成污染天气的信息进行收集汇总，及时报送有关信息，为预报、会商、预警提供决策依据。</w:t>
      </w:r>
    </w:p>
    <w:p>
      <w:pPr>
        <w:pStyle w:val="5"/>
        <w:pageBreakBefore w:val="0"/>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rPr>
          <w:rFonts w:hint="eastAsia" w:ascii="仿宋_GB2312" w:hAnsi="仿宋_GB2312" w:eastAsia="仿宋_GB2312" w:cs="仿宋_GB2312"/>
          <w:b w:val="0"/>
          <w:bCs w:val="0"/>
          <w:spacing w:val="0"/>
          <w:sz w:val="32"/>
          <w:szCs w:val="32"/>
        </w:rPr>
      </w:pPr>
      <w:bookmarkStart w:id="26" w:name="_Toc26410"/>
      <w:r>
        <w:rPr>
          <w:rFonts w:hint="eastAsia" w:ascii="仿宋_GB2312" w:hAnsi="仿宋_GB2312" w:eastAsia="仿宋_GB2312" w:cs="仿宋_GB2312"/>
          <w:b w:val="0"/>
          <w:bCs w:val="0"/>
          <w:spacing w:val="0"/>
          <w:sz w:val="32"/>
          <w:szCs w:val="32"/>
        </w:rPr>
        <w:t>2</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spacing w:val="0"/>
          <w:sz w:val="32"/>
          <w:szCs w:val="32"/>
        </w:rPr>
        <w:t>预报</w:t>
      </w:r>
      <w:bookmarkEnd w:id="26"/>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spacing w:val="0"/>
          <w:sz w:val="32"/>
          <w:szCs w:val="32"/>
        </w:rPr>
        <w:t>监测预警组开展污染天气预报预警工作，根据实时空气质量监测数据，结合气象条件变化趋势、大气污染源排放情况及省生态环境监测中心提供的环境空气质量预报信息，对未来3天环境空气质量进行预报，对未来5天环境空气质量变化趋势进行预测。</w:t>
      </w:r>
    </w:p>
    <w:p>
      <w:pPr>
        <w:pStyle w:val="5"/>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2"/>
        <w:rPr>
          <w:rFonts w:hint="eastAsia" w:ascii="仿宋_GB2312" w:hAnsi="仿宋_GB2312" w:eastAsia="仿宋_GB2312" w:cs="仿宋_GB2312"/>
          <w:spacing w:val="0"/>
          <w:sz w:val="32"/>
          <w:szCs w:val="32"/>
        </w:rPr>
      </w:pPr>
      <w:bookmarkStart w:id="27" w:name="_Toc3092"/>
      <w:bookmarkStart w:id="28" w:name="_Toc14079"/>
      <w:r>
        <w:rPr>
          <w:rFonts w:hint="eastAsia" w:ascii="仿宋_GB2312" w:hAnsi="仿宋_GB2312" w:eastAsia="仿宋_GB2312" w:cs="仿宋_GB2312"/>
          <w:b w:val="0"/>
          <w:bCs w:val="0"/>
          <w:spacing w:val="0"/>
          <w:sz w:val="32"/>
          <w:szCs w:val="32"/>
        </w:rPr>
        <w:t>3</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spacing w:val="0"/>
          <w:sz w:val="32"/>
          <w:szCs w:val="32"/>
        </w:rPr>
        <w:t>会商</w:t>
      </w:r>
      <w:bookmarkEnd w:id="27"/>
      <w:bookmarkEnd w:id="28"/>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生态环境局会同县气象局建立污染天气预警会商制度。预测未来可能发生轻中度污染天气时，及时发起会商，必要时请专家组及省生态环境监测中心技术人员参与会商。当预测出现符合轻中度污染天气预警条件时，及时向县指挥部办公室报送预警信息。</w:t>
      </w:r>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29" w:name="_Toc27610"/>
      <w:bookmarkStart w:id="30" w:name="_Toc19476"/>
      <w:r>
        <w:rPr>
          <w:rFonts w:hint="eastAsia" w:ascii="仿宋_GB2312" w:hAnsi="仿宋_GB2312" w:eastAsia="仿宋_GB2312" w:cs="仿宋_GB2312"/>
          <w:b w:val="0"/>
          <w:bCs w:val="0"/>
          <w:spacing w:val="0"/>
          <w:sz w:val="32"/>
          <w:szCs w:val="32"/>
        </w:rPr>
        <w:t>（二）预警</w:t>
      </w:r>
      <w:bookmarkEnd w:id="29"/>
      <w:bookmarkEnd w:id="30"/>
    </w:p>
    <w:p>
      <w:pPr>
        <w:pStyle w:val="5"/>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2"/>
        <w:rPr>
          <w:rFonts w:hint="eastAsia" w:ascii="仿宋_GB2312" w:hAnsi="仿宋_GB2312" w:eastAsia="仿宋_GB2312" w:cs="仿宋_GB2312"/>
          <w:b w:val="0"/>
          <w:bCs w:val="0"/>
          <w:spacing w:val="0"/>
          <w:sz w:val="32"/>
          <w:szCs w:val="32"/>
        </w:rPr>
      </w:pPr>
      <w:bookmarkStart w:id="31" w:name="_Toc30260"/>
      <w:bookmarkStart w:id="32" w:name="_Toc4615"/>
      <w:r>
        <w:rPr>
          <w:rFonts w:hint="eastAsia" w:ascii="仿宋_GB2312" w:hAnsi="仿宋_GB2312" w:eastAsia="仿宋_GB2312" w:cs="仿宋_GB2312"/>
          <w:b w:val="0"/>
          <w:bCs w:val="0"/>
          <w:spacing w:val="0"/>
          <w:sz w:val="32"/>
          <w:szCs w:val="32"/>
        </w:rPr>
        <w:t>1</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spacing w:val="0"/>
          <w:sz w:val="32"/>
          <w:szCs w:val="32"/>
        </w:rPr>
        <w:t>预警分级</w:t>
      </w:r>
      <w:bookmarkEnd w:id="31"/>
      <w:bookmarkEnd w:id="32"/>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按照污染天气的发展趋势和严重性，将预警划分为三个等级，由低到高依次为三级预警、二级预警和一级预警。</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（1）当满足下列条件时，启动三级预警：</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当AQI日均值超过</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0，且预测未来2日AQI日均值持续超过</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0，且未达到高级别启动条件；</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（2）当满足下列条件时，启动二级预警：</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当AQI日均值超过100，且预测未来2日AQI日均值持续超过100，且未达到高级别启动条件；</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（3）当满足下列条件时，启动一级预警：</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当AQI日均值超过150，且预测未来2日AQI日均值持续超过150，且未达到重度污染启动条件；</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（4）当大气污染达到重度污染天气预警条件时，按照《澄迈县重污染天气应急预案》开展重度污染天气应对工作。</w:t>
      </w:r>
    </w:p>
    <w:p>
      <w:pPr>
        <w:pStyle w:val="5"/>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2"/>
        <w:rPr>
          <w:rFonts w:hint="eastAsia" w:ascii="仿宋_GB2312" w:hAnsi="仿宋_GB2312" w:eastAsia="仿宋_GB2312" w:cs="仿宋_GB2312"/>
          <w:b w:val="0"/>
          <w:bCs w:val="0"/>
          <w:spacing w:val="0"/>
          <w:sz w:val="32"/>
          <w:szCs w:val="32"/>
        </w:rPr>
      </w:pPr>
      <w:bookmarkStart w:id="33" w:name="_Toc14276"/>
      <w:bookmarkStart w:id="34" w:name="_Toc4500"/>
      <w:r>
        <w:rPr>
          <w:rFonts w:hint="eastAsia" w:ascii="仿宋_GB2312" w:hAnsi="仿宋_GB2312" w:eastAsia="仿宋_GB2312" w:cs="仿宋_GB2312"/>
          <w:b w:val="0"/>
          <w:bCs w:val="0"/>
          <w:spacing w:val="0"/>
          <w:sz w:val="32"/>
          <w:szCs w:val="32"/>
        </w:rPr>
        <w:t>2</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spacing w:val="0"/>
          <w:sz w:val="32"/>
          <w:szCs w:val="32"/>
        </w:rPr>
        <w:t>预警信息发布与解除</w:t>
      </w:r>
      <w:bookmarkEnd w:id="33"/>
      <w:bookmarkEnd w:id="34"/>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（1）预警发布</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指挥部办公室根据预测与会商结果，向县指挥部提出预警等级及预警信息发布建议，三级预警经指挥部办公室主任批准后向社会统一发布，二级预警经副总指挥批准后向社会统一发布，一级预警经总指挥批准后向社会统一发布。</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发布预警信息时，应当明确预警级别、首要污染物、持续时间，同时，明确预警启动和预计解除的时间、发布机关、应急响应措施级别等内容。</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（2）预警方式</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三级预警通过澄迈县突发事件预警信息发布系统发布预警信息，二级、一级预警时除突发事件预警信息发布系统外应增加网络、电视、手机短信、微博、微信等信息发布途径。</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公安交警部门及时发布机动车限行公告。</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通讯管理相关部门负责为预警应急措施提供短信等通信保障。</w:t>
      </w:r>
    </w:p>
    <w:p>
      <w:pPr>
        <w:pageBreakBefore w:val="0"/>
        <w:numPr>
          <w:ilvl w:val="0"/>
          <w:numId w:val="1"/>
        </w:numPr>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预警级别调整</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预警信息发布后，监测预警组应密切关注污染天气发展趋势，会同专家组加强研判和跟踪分析，及时报送预警调整信息。</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当预测发生前后两次污染过程，且间隔时间未达到解除预警条件时，应当按一次污染过程计算，从高级别启动预警。</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空气质量状况持续恶化并超出相应预警启动标准，且预测未来24小时内不会有明显改善时，应当根据实际污染情况及时调整到相应级别的预警。当空气质量改善到相应级别预警启动标准以下，且预测将持续36小时以上时，可以降低预警级别，并提前发布信息。</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预警解除</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当监测空气质量改善至三级预警条件以下，且预测将持续36小时以上时，可以降低预警级别或解除预警</w:t>
      </w:r>
      <w:r>
        <w:rPr>
          <w:rFonts w:hint="eastAsia" w:ascii="仿宋_GB2312" w:hAnsi="仿宋_GB2312" w:eastAsia="仿宋_GB2312" w:cs="仿宋_GB2312"/>
          <w:spacing w:val="0"/>
          <w:sz w:val="32"/>
          <w:szCs w:val="32"/>
          <w:lang w:eastAsia="zh-CN"/>
        </w:rPr>
        <w:t>，预警解除程序参照预警发布程序。</w:t>
      </w:r>
    </w:p>
    <w:p>
      <w:pPr>
        <w:pStyle w:val="3"/>
        <w:keepNext/>
        <w:keepLines/>
        <w:pageBreakBefore w:val="0"/>
        <w:widowControl/>
        <w:numPr>
          <w:ilvl w:val="0"/>
          <w:numId w:val="0"/>
        </w:numPr>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0"/>
        <w:rPr>
          <w:rFonts w:hint="eastAsia" w:ascii="黑体" w:hAnsi="黑体" w:eastAsia="黑体" w:cs="黑体"/>
          <w:b w:val="0"/>
          <w:bCs w:val="0"/>
          <w:spacing w:val="0"/>
          <w:sz w:val="32"/>
          <w:szCs w:val="32"/>
        </w:rPr>
      </w:pPr>
      <w:bookmarkStart w:id="35" w:name="_Toc893"/>
      <w:bookmarkStart w:id="36" w:name="_Toc12443"/>
      <w:r>
        <w:rPr>
          <w:rFonts w:hint="eastAsia" w:ascii="黑体" w:hAnsi="黑体" w:eastAsia="黑体" w:cs="黑体"/>
          <w:b w:val="0"/>
          <w:bCs w:val="0"/>
          <w:spacing w:val="0"/>
          <w:sz w:val="32"/>
          <w:szCs w:val="32"/>
          <w:lang w:eastAsia="zh-CN"/>
        </w:rPr>
        <w:t>四、</w:t>
      </w:r>
      <w:r>
        <w:rPr>
          <w:rFonts w:hint="eastAsia" w:ascii="黑体" w:hAnsi="黑体" w:eastAsia="黑体" w:cs="黑体"/>
          <w:b w:val="0"/>
          <w:bCs w:val="0"/>
          <w:spacing w:val="0"/>
          <w:sz w:val="32"/>
          <w:szCs w:val="32"/>
        </w:rPr>
        <w:t>应急响应</w:t>
      </w:r>
      <w:bookmarkEnd w:id="35"/>
      <w:bookmarkEnd w:id="36"/>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37" w:name="_Toc24255"/>
      <w:bookmarkStart w:id="38" w:name="_Toc15985"/>
      <w:r>
        <w:rPr>
          <w:rFonts w:hint="eastAsia" w:ascii="仿宋_GB2312" w:hAnsi="仿宋_GB2312" w:eastAsia="仿宋_GB2312" w:cs="仿宋_GB2312"/>
          <w:b w:val="0"/>
          <w:bCs w:val="0"/>
          <w:spacing w:val="0"/>
          <w:sz w:val="32"/>
          <w:szCs w:val="32"/>
        </w:rPr>
        <w:t>（一）应急响应分级</w:t>
      </w:r>
      <w:bookmarkEnd w:id="37"/>
      <w:bookmarkEnd w:id="38"/>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对应三级、二级、一级预警，应急响应分为三个等级，从低到高依次为ⅲ级应急响应、ⅱ级应急响应、ⅰ级应急响应。</w:t>
      </w:r>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39" w:name="_Toc22169"/>
      <w:bookmarkStart w:id="40" w:name="_Toc29803"/>
      <w:r>
        <w:rPr>
          <w:rFonts w:hint="eastAsia" w:ascii="仿宋_GB2312" w:hAnsi="仿宋_GB2312" w:eastAsia="仿宋_GB2312" w:cs="仿宋_GB2312"/>
          <w:b w:val="0"/>
          <w:bCs w:val="0"/>
          <w:spacing w:val="0"/>
          <w:sz w:val="32"/>
          <w:szCs w:val="32"/>
        </w:rPr>
        <w:t>（二）应急响应启动</w:t>
      </w:r>
      <w:bookmarkEnd w:id="39"/>
      <w:bookmarkEnd w:id="40"/>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预警信息发布后，即时启动对应等级的应急响应，由县指挥部办公室向成员单位、相关部门、社会公众、新闻媒体发布应急响应启动信息，并通报启动对应等级应急响应措施。</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当发布三级预警信息时，启动ⅲ级响应；</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当发布二级预警信息时，启动ⅱ级响应；</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当发布一级预警信息时，启动ⅰ级响应。</w:t>
      </w:r>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left"/>
        <w:textAlignment w:val="auto"/>
        <w:outlineLvl w:val="1"/>
        <w:rPr>
          <w:rFonts w:hint="eastAsia" w:ascii="仿宋_GB2312" w:hAnsi="仿宋_GB2312" w:eastAsia="仿宋_GB2312" w:cs="仿宋_GB2312"/>
          <w:b w:val="0"/>
          <w:bCs w:val="0"/>
          <w:spacing w:val="0"/>
          <w:sz w:val="32"/>
          <w:szCs w:val="32"/>
        </w:rPr>
      </w:pPr>
      <w:bookmarkStart w:id="41" w:name="_Toc6768"/>
      <w:bookmarkStart w:id="42" w:name="_Toc15462"/>
      <w:r>
        <w:rPr>
          <w:rFonts w:hint="eastAsia" w:ascii="仿宋_GB2312" w:hAnsi="仿宋_GB2312" w:eastAsia="仿宋_GB2312" w:cs="仿宋_GB2312"/>
          <w:b w:val="0"/>
          <w:bCs w:val="0"/>
          <w:spacing w:val="0"/>
          <w:sz w:val="32"/>
          <w:szCs w:val="32"/>
        </w:rPr>
        <w:t>（三）应急响应措施</w:t>
      </w:r>
      <w:bookmarkEnd w:id="41"/>
      <w:bookmarkEnd w:id="42"/>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按照污染天气预警与应急响应等级，实行ⅲ级、ⅱ级、ⅰ级响应措施，包括健康防护措施、倡议性减排措施和强制性减排措施。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ⅲ级应急响应措施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ⅲ级应急响应期间仅实施健康提示及倡议性减排措施。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（1）健康防护措施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空气质量可接受，但某些污染物可能对极少数异常敏感人群健康有较弱影响，这类人群应减少户外活动。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（2）倡议性减排措施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当首要污染物或超标污染物为颗粒物时：</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倡导颗粒物排放企业自觉采取措施，控制污染工序生产，减少污染排放；大宗物料运输企业错峰运输。</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倡导施工方对施工道路进行清洗洒水，清洗进出车辆轮胎、车身四周和底盘，保持出口和道路清洁。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倡导增加城市主要干道和易产生扬尘路段机扫、吸扫、喷雾和洒水等频次，裸露场地增加洒水降尘频次。</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当首要污染物或超标污染物为臭氧时：</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倡导挥发性有机物、氮氧化物排放企业自觉采取措施，控制污染工序生产，减少污染排放，大宗物料运输企业错峰运输。</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倡导企业（工地）密封保存、集中处理胶粘剂和建筑涂料，汽车维修、家具制造、包装印刷等行业企业尽量减少涂料、油漆、溶剂等含挥发性有机物原料使用或使用低挥发性有机物含量产品。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ⅱ级应急响应措施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（1）健康防护措施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儿童、老年人及心脏病、呼吸系统疾病患者应尽量减少长时间、高强度的户外锻炼。</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（2）倡议性减排措施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当首要污染物或超标污染物为颗粒物时：</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倡导颗粒物排放企业自觉采取措施，控制污染工序生产，减少污染排放，大宗物料运输企业错峰运输。</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倡导绿色出行，鼓励公众乘坐公共交通工具或电动车出行，倡导公众驻车时及时熄火，减少车辆原地怠速运行时间。</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当首要污染物或超标污染物为臭氧时：</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倡导挥发性有机物、氮氧化物排放企业自觉采取措施，控制污染工序生产，减少污染排放，大宗物料运输企业错峰运输。</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倡导企业（工地）密封保存、集中处理胶粘剂和建筑涂料，汽车维修、家具制造、包装印刷等行业企业尽量减少涂料、油漆、溶剂等含挥发性有机物原料使用或使用低挥发性有机物含量产品。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倡导绿色出行，鼓励公众乘坐公共交通工具或电动车出行，倡导公众驻车时及时熄火，减少车辆原地怠速运行时间，倡导机动车夜间加油。</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（3）强制性减排措施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①工业源减排</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当首要污染物或超标污染物为颗粒物时：</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a类颗粒物排放企业限产10%，b类颗粒物排放企业限产20%（以产品、副产品及中间产品同时限产）。</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当首要污染物或超标污染物为臭氧时：</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a类氮氧化物、挥发性有机物排放企业限产5%，b类氮氧化物、挥发性有机物排放企业限产10%（以产品、副产品及中间产品同时限产）。（责任部门：县工业信息化和科学技术局、县综合行政执法局）</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②移动源减排措施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除城市运行保障车辆和执行任务特种车辆外，城市建成区内禁止国Ⅲ以下排放标准的重型货车、低速载货汽车、拖拉机通行；加强对施工工地、工业企业厂区和工业园区内排放不合格的非道路移动机械日常监管力度，发现使用排放不合格的非道路移动机械，交由相关部门按照规定依法处理。（责任部门：县公安局、县住房和城乡建设局、县工业信息化和科学技术局、县综合行政执法局、各镇及各园区管委会）</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③扬尘源减排措施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施工单位严格落实建筑、拆迁及道路施工工地的围挡、硬化、湿法作业、清洗、密闭运输、洒水降尘等措施；沙、石、建筑废料等露天堆放场所做好覆盖防尘措施，装卸环节降尘洒水；清洗进出车辆轮胎、车身四周和底盘，保持出口和道路的清洁。（责任部门：县住房和城乡建设局、县综合行政执法局）</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渣土、建筑垃圾等散体材料运输车辆应采取密闭运输；增加城市主要干道和易产生扬尘路段机扫、吸扫、喷雾和洒水等频次，但应避开早、中、晚城市交通高峰期。（责任部门：县综合行政执法局）</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搅拌站、采石场等企业原料、产品入棚入仓密闭储存，难以密闭</w:t>
      </w:r>
      <w:r>
        <w:rPr>
          <w:rFonts w:hint="eastAsia" w:ascii="仿宋_GB2312" w:hAnsi="仿宋_GB2312" w:eastAsia="仿宋_GB2312" w:cs="仿宋_GB2312"/>
          <w:spacing w:val="0"/>
          <w:sz w:val="32"/>
          <w:szCs w:val="32"/>
          <w:lang w:eastAsia="zh-CN"/>
        </w:rPr>
        <w:t>储存地做好</w:t>
      </w:r>
      <w:r>
        <w:rPr>
          <w:rFonts w:hint="eastAsia" w:ascii="仿宋_GB2312" w:hAnsi="仿宋_GB2312" w:eastAsia="仿宋_GB2312" w:cs="仿宋_GB2312"/>
          <w:spacing w:val="0"/>
          <w:sz w:val="32"/>
          <w:szCs w:val="32"/>
        </w:rPr>
        <w:t>洒水降尘工作；矿石输送、装卸料口、堆料区和堆土场应密闭或遮盖并洒水降尘，开采工作面和运输道路应定期洒水降尘。（责任部门：县综合行政执法局、县自然资源规划局）</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港口码头散装物料密闭输送储存，并做好物料遮盖、场地洒水降尘工作。（责任部门：县交通运输局）</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④其他减排措施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加大秸秆、垃圾等露天焚烧督导巡查力度，及时发现、制止，并由相关职能部门联合各镇人民政府按照有关规定依法处理。（责任部门：县农业农村局、县综合行政执法局、各镇）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加强露天烧烤巡查、执法力度，对发现的露天烧烤行为，做到及时制止、及时整改，按照有关规定依法处理。（责任部门：县综合行政执法局、各镇）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加强加油站执法检查，确保油气回收设备正常运行。（责任部门：县综合行政执法局）</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ⅰ级应急响应措施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（1）健康防护措施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儿童、老年人及心脏病、呼吸系统疾病患者避免长时间、高强度的户外锻炼，一般人群适量减少户外运动时间；中小学减少户外运动。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（2）倡议性减排措施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当首要污染物或超标污染物为颗粒物时：</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倡导颗粒物排放企业自觉采取措施，控制污染工序生产，减少污染排放，大宗物料运输企业错峰运输。</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倡导绿色出行，鼓励公众乘坐公共交通工具或电动车出行，倡导公众驻车时及时熄火，减少车辆原地怠速运行时间。</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当首要污染物或超标污染物为臭氧时：</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倡导挥发性有机物、氮氧化物排放企业自觉采取措施，控制污染工序生产，减少污染排放，大宗物料运输企业错峰运输。</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倡导企业（工地）密封保存、集中处理胶粘剂和建筑涂料；汽车维修、家具制造、包装印刷等行业企业尽量减少涂料、油漆、溶剂等含挥发性有机物原料使用或使用低挥发性有机物含量产品。</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倡导绿色出行，鼓励公众乘坐公共交通工具或电动车出行，倡导公众驻车时及时熄火，减少车辆原地怠速运行时间，倡导机动车夜间加油。</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（3）强制性减排措施</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①工业源减排</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bookmarkStart w:id="43" w:name="_Hlk49620690"/>
      <w:r>
        <w:rPr>
          <w:rFonts w:hint="eastAsia" w:ascii="仿宋_GB2312" w:hAnsi="仿宋_GB2312" w:eastAsia="仿宋_GB2312" w:cs="仿宋_GB2312"/>
          <w:spacing w:val="0"/>
          <w:sz w:val="32"/>
          <w:szCs w:val="32"/>
        </w:rPr>
        <w:t>当首要污染物或超标污染物为颗粒物时：</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a类颗粒物排放企业限产15%，b类颗粒物排放企业限产30%（以产品、副产品及中间产品同时限产）</w:t>
      </w:r>
      <w:bookmarkEnd w:id="43"/>
      <w:r>
        <w:rPr>
          <w:rFonts w:hint="eastAsia" w:ascii="仿宋_GB2312" w:hAnsi="仿宋_GB2312" w:eastAsia="仿宋_GB2312" w:cs="仿宋_GB2312"/>
          <w:spacing w:val="0"/>
          <w:sz w:val="32"/>
          <w:szCs w:val="32"/>
        </w:rPr>
        <w:t>。</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当首要污染物或超标污染物为臭氧时：</w:t>
      </w:r>
      <w:bookmarkStart w:id="44" w:name="_Hlk49620677"/>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a类氮氧化物、挥发性有机物排放企业限产10%，b类氮氧化物、挥发性有机物排放企业限产20%（以产品、副产品及中间产品同时限产）。（责任部门：县工业信息化和科学技术局、县综合行政执法局）</w:t>
      </w:r>
      <w:bookmarkEnd w:id="44"/>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②移动源减排措施</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除城市运行保障车辆和执行任务特种车辆外，城市建成区内禁止国Ⅲ以下排放标准的重型货车、低速载货汽车、拖拉机通行；加强对施工工地、工业企业厂区和工业园区内排放不合格的非道路移动机械日常监管力度，发现使用排放不合格的非道路移动机械，交由相关部门按照规定依法处理。（责任部门：县公安局、县住房和城乡建设局、县工业信息化和科学技术局、县综合行政执法局、各镇及各园区管委会）</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③扬尘源减排措施</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施工单位严格落实建筑、拆迁及道路施工工地的围挡、硬化、覆盖、湿法作业、清洗、密闭运输、洒水降尘等措施；沙、石、建筑废料等露天堆放场所做好覆盖防尘措施，装卸环节降尘洒水；清洗进出车辆轮胎、车身四周和底盘，保持出口和道路的清洁。（责任部门：县住房和城乡建设局、县综合行政执法局）</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渣土、建筑垃圾等散体材料运输车辆应采取密闭运输；增加城市主要干道和易产生扬尘路段机扫、吸扫、喷雾和洒水等频次，但应避开早、中、晚城市交通高峰期。（责任部门：县综合行政执法局）</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搅拌站、采石场等企业原料、产品入棚入仓密闭储存，难以密闭</w:t>
      </w:r>
      <w:r>
        <w:rPr>
          <w:rFonts w:hint="eastAsia" w:ascii="仿宋_GB2312" w:hAnsi="仿宋_GB2312" w:eastAsia="仿宋_GB2312" w:cs="仿宋_GB2312"/>
          <w:spacing w:val="0"/>
          <w:sz w:val="32"/>
          <w:szCs w:val="32"/>
          <w:lang w:eastAsia="zh-CN"/>
        </w:rPr>
        <w:t>储存地做好</w:t>
      </w:r>
      <w:r>
        <w:rPr>
          <w:rFonts w:hint="eastAsia" w:ascii="仿宋_GB2312" w:hAnsi="仿宋_GB2312" w:eastAsia="仿宋_GB2312" w:cs="仿宋_GB2312"/>
          <w:spacing w:val="0"/>
          <w:sz w:val="32"/>
          <w:szCs w:val="32"/>
        </w:rPr>
        <w:t>洒水降尘工作；矿石输送、装卸料口、堆料区和堆土场应密闭或遮盖并洒水降尘，开采工作面和运输道路应定期洒水降尘。（责任部门：县综合行政执法局、县自然资源规划局）</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港口码头散装物料密闭输送储存，并做好物料遮盖、场地洒水降尘工作。（责任部门：县交通运输局）</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④其他减排措施</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加大秸秆、垃圾等露天焚烧督导巡查力度，及时发现、制止，并由相关职能部门联合各镇人民政府按照有关规定依法处理。（责任部门：县农业农村局、县综合行政执法局、各镇）</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加强露天烧烤巡查、执法力度，对发现的露天烧烤行为，做到及时制止、及时整改，按照有关规定依法处理。（责任部门：县综合行政执法局、各镇）</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加强加油站执法检查，确保油气回收设备正常运行。（责任部门：县综合行政执法局）</w:t>
      </w:r>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45" w:name="_Toc6966"/>
      <w:bookmarkStart w:id="46" w:name="_Toc26211"/>
      <w:r>
        <w:rPr>
          <w:rFonts w:hint="eastAsia" w:ascii="仿宋_GB2312" w:hAnsi="仿宋_GB2312" w:eastAsia="仿宋_GB2312" w:cs="仿宋_GB2312"/>
          <w:b w:val="0"/>
          <w:bCs w:val="0"/>
          <w:spacing w:val="0"/>
          <w:sz w:val="32"/>
          <w:szCs w:val="32"/>
        </w:rPr>
        <w:t>（四）应急响应终止</w:t>
      </w:r>
      <w:bookmarkEnd w:id="45"/>
      <w:bookmarkEnd w:id="46"/>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预警解除即响应终止。当县指挥部办公室发布预警解除通知后，有关部门和企事业单位终止区域应急行动。</w:t>
      </w:r>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47" w:name="_Toc19446"/>
      <w:bookmarkStart w:id="48" w:name="_Toc8272"/>
      <w:r>
        <w:rPr>
          <w:rFonts w:hint="eastAsia" w:ascii="仿宋_GB2312" w:hAnsi="仿宋_GB2312" w:eastAsia="仿宋_GB2312" w:cs="仿宋_GB2312"/>
          <w:b w:val="0"/>
          <w:bCs w:val="0"/>
          <w:spacing w:val="0"/>
          <w:sz w:val="32"/>
          <w:szCs w:val="32"/>
        </w:rPr>
        <w:t>（五）总结评估</w:t>
      </w:r>
      <w:bookmarkEnd w:id="47"/>
      <w:bookmarkEnd w:id="48"/>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成员单位应按职责要求，在污染天气应急响应启动次日，向县指挥部办公室报送前一日应急响应措施落实情况。应急响应终止后3个工作日内，向县指挥部办公室报送应急工作总结。应急响应终止后10个工作日内，县指挥部办公室对本次污染天气应急响应情况进行总结评估，评估报告内容包括污染天气分析、预警发布及响应情况，各有关部门、单位和企业措施落实情况、应对效果、存在的问题及改进措施，并向县指挥部报告。</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根据总结评估结果，应急预案需进行重大调整的，由县指挥部办公室组织开展修订工作。</w:t>
      </w:r>
    </w:p>
    <w:p>
      <w:pPr>
        <w:pStyle w:val="3"/>
        <w:keepNext/>
        <w:keepLines/>
        <w:pageBreakBefore w:val="0"/>
        <w:widowControl/>
        <w:numPr>
          <w:ilvl w:val="0"/>
          <w:numId w:val="0"/>
        </w:numPr>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0"/>
        <w:rPr>
          <w:rFonts w:hint="eastAsia" w:ascii="黑体" w:hAnsi="黑体" w:eastAsia="黑体" w:cs="黑体"/>
          <w:b w:val="0"/>
          <w:bCs w:val="0"/>
          <w:spacing w:val="0"/>
          <w:sz w:val="32"/>
          <w:szCs w:val="32"/>
        </w:rPr>
      </w:pPr>
      <w:bookmarkStart w:id="49" w:name="_Toc11350"/>
      <w:bookmarkStart w:id="50" w:name="_Toc6899"/>
      <w:bookmarkStart w:id="51" w:name="_Toc20362"/>
      <w:r>
        <w:rPr>
          <w:rFonts w:hint="eastAsia" w:ascii="黑体" w:hAnsi="黑体" w:eastAsia="黑体" w:cs="黑体"/>
          <w:b w:val="0"/>
          <w:bCs w:val="0"/>
          <w:spacing w:val="0"/>
          <w:sz w:val="32"/>
          <w:szCs w:val="32"/>
          <w:lang w:eastAsia="zh-CN"/>
        </w:rPr>
        <w:t>五、</w:t>
      </w:r>
      <w:r>
        <w:rPr>
          <w:rFonts w:hint="eastAsia" w:ascii="黑体" w:hAnsi="黑体" w:eastAsia="黑体" w:cs="黑体"/>
          <w:b w:val="0"/>
          <w:bCs w:val="0"/>
          <w:spacing w:val="0"/>
          <w:sz w:val="32"/>
          <w:szCs w:val="32"/>
        </w:rPr>
        <w:t>预案管理</w:t>
      </w:r>
      <w:bookmarkEnd w:id="49"/>
      <w:bookmarkEnd w:id="50"/>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52" w:name="_Toc28786"/>
      <w:bookmarkStart w:id="53" w:name="_Toc27816"/>
      <w:r>
        <w:rPr>
          <w:rFonts w:hint="eastAsia" w:ascii="仿宋_GB2312" w:hAnsi="仿宋_GB2312" w:eastAsia="仿宋_GB2312" w:cs="仿宋_GB2312"/>
          <w:b w:val="0"/>
          <w:bCs w:val="0"/>
          <w:spacing w:val="0"/>
          <w:sz w:val="32"/>
          <w:szCs w:val="32"/>
        </w:rPr>
        <w:t>（一）预案宣传</w:t>
      </w:r>
      <w:bookmarkEnd w:id="52"/>
      <w:bookmarkEnd w:id="53"/>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bookmarkStart w:id="54" w:name="_Hlk50978229"/>
      <w:r>
        <w:rPr>
          <w:rFonts w:hint="eastAsia" w:ascii="仿宋_GB2312" w:hAnsi="仿宋_GB2312" w:eastAsia="仿宋_GB2312" w:cs="仿宋_GB2312"/>
          <w:spacing w:val="0"/>
          <w:sz w:val="32"/>
          <w:szCs w:val="32"/>
        </w:rPr>
        <w:t>应急预案批准发布后，县融媒体中心应协助县委宣传部充分利用互联网、电视等新闻媒体及信息网络，宣传应急预案内容及大气污染防治知识。密切关注社会舆论，及时积极正面引导舆论，回应社会关注，动员社会参与，为大气污染应急响应工作营造良好舆论氛围。</w:t>
      </w:r>
    </w:p>
    <w:bookmarkEnd w:id="54"/>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55" w:name="_Toc28324"/>
      <w:bookmarkStart w:id="56" w:name="_Toc21602"/>
      <w:r>
        <w:rPr>
          <w:rFonts w:hint="eastAsia" w:ascii="仿宋_GB2312" w:hAnsi="仿宋_GB2312" w:eastAsia="仿宋_GB2312" w:cs="仿宋_GB2312"/>
          <w:b w:val="0"/>
          <w:bCs w:val="0"/>
          <w:spacing w:val="0"/>
          <w:sz w:val="32"/>
          <w:szCs w:val="32"/>
        </w:rPr>
        <w:t>（二）预案培训</w:t>
      </w:r>
      <w:bookmarkEnd w:id="55"/>
      <w:bookmarkEnd w:id="56"/>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bookmarkStart w:id="57" w:name="_Hlk50978239"/>
      <w:r>
        <w:rPr>
          <w:rFonts w:hint="eastAsia" w:ascii="仿宋_GB2312" w:hAnsi="仿宋_GB2312" w:eastAsia="仿宋_GB2312" w:cs="仿宋_GB2312"/>
          <w:spacing w:val="0"/>
          <w:sz w:val="32"/>
          <w:szCs w:val="32"/>
        </w:rPr>
        <w:t>各级有关部门要建立健全大气分级响应应急预案培训制度，根据应急预案职责分工，制定培训计划。县指挥部办公室及各成员单位应围绕各自职责开展培训，提高污染天气应对工作的针对性和有效性；相关企事业单位应围绕各自所需落实的应急措施开展技术培训，确保各项应急措施安全、有效、全面落实。</w:t>
      </w:r>
    </w:p>
    <w:bookmarkEnd w:id="57"/>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58" w:name="_Toc24980"/>
      <w:bookmarkStart w:id="59" w:name="_Toc14704"/>
      <w:r>
        <w:rPr>
          <w:rFonts w:hint="eastAsia" w:ascii="仿宋_GB2312" w:hAnsi="仿宋_GB2312" w:eastAsia="仿宋_GB2312" w:cs="仿宋_GB2312"/>
          <w:b w:val="0"/>
          <w:bCs w:val="0"/>
          <w:spacing w:val="0"/>
          <w:sz w:val="32"/>
          <w:szCs w:val="32"/>
        </w:rPr>
        <w:t>（三）预案演练</w:t>
      </w:r>
      <w:bookmarkEnd w:id="58"/>
      <w:bookmarkEnd w:id="59"/>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bookmarkStart w:id="60" w:name="_Hlk50978249"/>
      <w:r>
        <w:rPr>
          <w:rFonts w:hint="eastAsia" w:ascii="仿宋_GB2312" w:hAnsi="仿宋_GB2312" w:eastAsia="仿宋_GB2312" w:cs="仿宋_GB2312"/>
          <w:spacing w:val="0"/>
          <w:sz w:val="32"/>
          <w:szCs w:val="32"/>
        </w:rPr>
        <w:t>县指挥部办公室应定期组织预案演练，编制演练方案，明确演练目的、方式、参与人员、内容、规划以及场景等，重点检验污染天气预警信息发布、应急响应措施落实、监督检查执行等，演练后应及时进行总结评估，提出改进建议，完善应急措施和机制。</w:t>
      </w:r>
    </w:p>
    <w:bookmarkEnd w:id="60"/>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61" w:name="_Toc7176"/>
      <w:bookmarkStart w:id="62" w:name="_Toc23059"/>
      <w:r>
        <w:rPr>
          <w:rFonts w:hint="eastAsia" w:ascii="仿宋_GB2312" w:hAnsi="仿宋_GB2312" w:eastAsia="仿宋_GB2312" w:cs="仿宋_GB2312"/>
          <w:b w:val="0"/>
          <w:bCs w:val="0"/>
          <w:spacing w:val="0"/>
          <w:sz w:val="32"/>
          <w:szCs w:val="32"/>
        </w:rPr>
        <w:t>（四）预案修订</w:t>
      </w:r>
      <w:bookmarkEnd w:id="61"/>
      <w:bookmarkEnd w:id="62"/>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有下列情形之一的，应当及时进行修订：</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bookmarkStart w:id="63" w:name="_Hlk50978263"/>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相关单位和人员发生变化或者应急组织机构及其职责调整的；</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环境应急预案依据的法律、法规、规章等发生变化的；</w:t>
      </w:r>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县指挥部认为应当适时修订的其他情形。</w:t>
      </w:r>
      <w:bookmarkEnd w:id="63"/>
    </w:p>
    <w:p>
      <w:pPr>
        <w:pStyle w:val="3"/>
        <w:keepNext/>
        <w:keepLines/>
        <w:pageBreakBefore w:val="0"/>
        <w:widowControl/>
        <w:numPr>
          <w:ilvl w:val="0"/>
          <w:numId w:val="0"/>
        </w:numPr>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0"/>
        <w:rPr>
          <w:rFonts w:hint="eastAsia" w:ascii="黑体" w:hAnsi="黑体" w:eastAsia="黑体" w:cs="黑体"/>
          <w:b w:val="0"/>
          <w:bCs w:val="0"/>
          <w:spacing w:val="0"/>
          <w:sz w:val="32"/>
          <w:szCs w:val="32"/>
        </w:rPr>
      </w:pPr>
      <w:bookmarkStart w:id="64" w:name="_Toc30974"/>
      <w:r>
        <w:rPr>
          <w:rFonts w:hint="eastAsia" w:ascii="黑体" w:hAnsi="黑体" w:eastAsia="黑体" w:cs="黑体"/>
          <w:b w:val="0"/>
          <w:bCs w:val="0"/>
          <w:spacing w:val="0"/>
          <w:sz w:val="32"/>
          <w:szCs w:val="32"/>
          <w:lang w:eastAsia="zh-CN"/>
        </w:rPr>
        <w:t>六、</w:t>
      </w:r>
      <w:r>
        <w:rPr>
          <w:rFonts w:hint="eastAsia" w:ascii="黑体" w:hAnsi="黑体" w:eastAsia="黑体" w:cs="黑体"/>
          <w:b w:val="0"/>
          <w:bCs w:val="0"/>
          <w:spacing w:val="0"/>
          <w:sz w:val="32"/>
          <w:szCs w:val="32"/>
        </w:rPr>
        <w:t>保障措施</w:t>
      </w:r>
      <w:bookmarkEnd w:id="51"/>
      <w:bookmarkEnd w:id="64"/>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65" w:name="_Toc19218"/>
      <w:bookmarkStart w:id="66" w:name="_Toc26070"/>
      <w:r>
        <w:rPr>
          <w:rFonts w:hint="eastAsia" w:ascii="仿宋_GB2312" w:hAnsi="仿宋_GB2312" w:eastAsia="仿宋_GB2312" w:cs="仿宋_GB2312"/>
          <w:b w:val="0"/>
          <w:bCs w:val="0"/>
          <w:spacing w:val="0"/>
          <w:sz w:val="32"/>
          <w:szCs w:val="32"/>
        </w:rPr>
        <w:t>（一）人力资源保障</w:t>
      </w:r>
      <w:bookmarkEnd w:id="65"/>
      <w:bookmarkEnd w:id="66"/>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县指挥部成员单位应加强大气污染应急人才队伍建设，提升应急响应人员专业化水平，完备专家库，提升污染天气应对能力。各成员单位要明确责任人，保证污染天气预警和应对工作及时、有序、高效落实。</w:t>
      </w:r>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67" w:name="_Toc23061"/>
      <w:bookmarkStart w:id="68" w:name="_Toc7201"/>
      <w:r>
        <w:rPr>
          <w:rFonts w:hint="eastAsia" w:ascii="仿宋_GB2312" w:hAnsi="仿宋_GB2312" w:eastAsia="仿宋_GB2312" w:cs="仿宋_GB2312"/>
          <w:b w:val="0"/>
          <w:bCs w:val="0"/>
          <w:spacing w:val="0"/>
          <w:sz w:val="32"/>
          <w:szCs w:val="32"/>
        </w:rPr>
        <w:t>（二）监测与预警能力保障</w:t>
      </w:r>
      <w:bookmarkEnd w:id="67"/>
      <w:bookmarkEnd w:id="68"/>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rPr>
        <w:t>加强污染天气监测及预报预警体系建设，</w:t>
      </w:r>
      <w:r>
        <w:rPr>
          <w:rFonts w:hint="eastAsia" w:ascii="仿宋_GB2312" w:hAnsi="仿宋_GB2312" w:eastAsia="仿宋_GB2312" w:cs="仿宋_GB2312"/>
          <w:spacing w:val="0"/>
          <w:sz w:val="32"/>
          <w:szCs w:val="32"/>
        </w:rPr>
        <w:t>建立健全环境部门、气象部门联合会商预报机制，加强空气质量自动监测网建设，建立空气质量信息发布平台和预警预报平台，根据地理、气象条件和污染物排放状况，做好空气污染过程的趋势分析，完善会商研判机制，提高预测预警的准确度。</w:t>
      </w:r>
    </w:p>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69" w:name="_Toc6829"/>
      <w:bookmarkStart w:id="70" w:name="_Toc15158"/>
      <w:r>
        <w:rPr>
          <w:rFonts w:hint="eastAsia" w:ascii="仿宋_GB2312" w:hAnsi="仿宋_GB2312" w:eastAsia="仿宋_GB2312" w:cs="仿宋_GB2312"/>
          <w:b w:val="0"/>
          <w:bCs w:val="0"/>
          <w:spacing w:val="0"/>
          <w:sz w:val="32"/>
          <w:szCs w:val="32"/>
        </w:rPr>
        <w:t>（三）通信与信息保障</w:t>
      </w:r>
      <w:bookmarkEnd w:id="69"/>
      <w:bookmarkEnd w:id="70"/>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bookmarkStart w:id="71" w:name="_Hlk50978188"/>
      <w:r>
        <w:rPr>
          <w:rFonts w:hint="eastAsia" w:ascii="仿宋_GB2312" w:hAnsi="仿宋_GB2312" w:eastAsia="仿宋_GB2312" w:cs="仿宋_GB2312"/>
          <w:spacing w:val="0"/>
          <w:sz w:val="32"/>
          <w:szCs w:val="32"/>
        </w:rPr>
        <w:t>建立污染天气应急值守制度，健全应急人员通信信息库，明确重污染天气应急负责人和联络员，保持24小时通信畅通，保证应急信息和指令的及时有效传达。</w:t>
      </w:r>
    </w:p>
    <w:bookmarkEnd w:id="71"/>
    <w:p>
      <w:pPr>
        <w:pStyle w:val="4"/>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1"/>
        <w:rPr>
          <w:rFonts w:hint="eastAsia" w:ascii="仿宋_GB2312" w:hAnsi="仿宋_GB2312" w:eastAsia="仿宋_GB2312" w:cs="仿宋_GB2312"/>
          <w:b w:val="0"/>
          <w:bCs w:val="0"/>
          <w:spacing w:val="0"/>
          <w:sz w:val="32"/>
          <w:szCs w:val="32"/>
        </w:rPr>
      </w:pPr>
      <w:bookmarkStart w:id="72" w:name="_Toc21416"/>
      <w:bookmarkStart w:id="73" w:name="_Toc21452"/>
      <w:r>
        <w:rPr>
          <w:rFonts w:hint="eastAsia" w:ascii="仿宋_GB2312" w:hAnsi="仿宋_GB2312" w:eastAsia="仿宋_GB2312" w:cs="仿宋_GB2312"/>
          <w:b w:val="0"/>
          <w:bCs w:val="0"/>
          <w:spacing w:val="0"/>
          <w:sz w:val="32"/>
          <w:szCs w:val="32"/>
        </w:rPr>
        <w:t>（四）经费保障</w:t>
      </w:r>
      <w:bookmarkEnd w:id="72"/>
      <w:bookmarkEnd w:id="73"/>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bookmarkStart w:id="74" w:name="_Hlk50978195"/>
      <w:r>
        <w:rPr>
          <w:rFonts w:hint="eastAsia" w:ascii="仿宋_GB2312" w:hAnsi="仿宋_GB2312" w:eastAsia="仿宋_GB2312" w:cs="仿宋_GB2312"/>
          <w:spacing w:val="0"/>
          <w:sz w:val="32"/>
          <w:szCs w:val="32"/>
        </w:rPr>
        <w:t>县</w:t>
      </w:r>
      <w:r>
        <w:rPr>
          <w:rFonts w:hint="eastAsia" w:ascii="仿宋_GB2312" w:hAnsi="仿宋_GB2312" w:eastAsia="仿宋_GB2312" w:cs="仿宋_GB2312"/>
          <w:spacing w:val="0"/>
          <w:sz w:val="32"/>
          <w:szCs w:val="32"/>
          <w:lang w:eastAsia="zh-CN"/>
        </w:rPr>
        <w:t>财政局</w:t>
      </w:r>
      <w:r>
        <w:rPr>
          <w:rFonts w:hint="eastAsia" w:ascii="仿宋_GB2312" w:hAnsi="仿宋_GB2312" w:eastAsia="仿宋_GB2312" w:cs="仿宋_GB2312"/>
          <w:spacing w:val="0"/>
          <w:sz w:val="32"/>
          <w:szCs w:val="32"/>
        </w:rPr>
        <w:t>要加大资金投入力度，为大气污染监测、预警、应急处置与救援、应急值守、检查督导以及基础设施建设、运行和维护，应急技术支持和应急演练等各项工作提供资金保障。</w:t>
      </w:r>
    </w:p>
    <w:bookmarkEnd w:id="74"/>
    <w:p>
      <w:pPr>
        <w:pStyle w:val="3"/>
        <w:keepNext/>
        <w:keepLines/>
        <w:pageBreakBefore w:val="0"/>
        <w:widowControl/>
        <w:numPr>
          <w:ilvl w:val="0"/>
          <w:numId w:val="0"/>
        </w:numPr>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0"/>
        <w:rPr>
          <w:rFonts w:hint="eastAsia" w:ascii="仿宋_GB2312" w:hAnsi="仿宋_GB2312" w:eastAsia="仿宋_GB2312" w:cs="仿宋_GB2312"/>
          <w:b w:val="0"/>
          <w:bCs w:val="0"/>
          <w:spacing w:val="0"/>
          <w:sz w:val="32"/>
          <w:szCs w:val="32"/>
        </w:rPr>
      </w:pPr>
      <w:bookmarkStart w:id="75" w:name="_Toc16770"/>
      <w:bookmarkStart w:id="76" w:name="_Toc13957"/>
      <w:r>
        <w:rPr>
          <w:rFonts w:hint="eastAsia" w:ascii="仿宋_GB2312" w:hAnsi="仿宋_GB2312" w:eastAsia="仿宋_GB2312" w:cs="仿宋_GB2312"/>
          <w:b w:val="0"/>
          <w:bCs w:val="0"/>
          <w:spacing w:val="0"/>
          <w:sz w:val="32"/>
          <w:szCs w:val="32"/>
          <w:lang w:eastAsia="zh-CN"/>
        </w:rPr>
        <w:t>七、</w:t>
      </w:r>
      <w:r>
        <w:rPr>
          <w:rFonts w:hint="eastAsia" w:ascii="仿宋_GB2312" w:hAnsi="仿宋_GB2312" w:eastAsia="仿宋_GB2312" w:cs="仿宋_GB2312"/>
          <w:b w:val="0"/>
          <w:bCs w:val="0"/>
          <w:spacing w:val="0"/>
          <w:sz w:val="32"/>
          <w:szCs w:val="32"/>
        </w:rPr>
        <w:t>监督问责</w:t>
      </w:r>
      <w:bookmarkEnd w:id="75"/>
      <w:bookmarkEnd w:id="76"/>
    </w:p>
    <w:p>
      <w:pPr>
        <w:pageBreakBefore w:val="0"/>
        <w:kinsoku/>
        <w:wordWrap/>
        <w:overflowPunct/>
        <w:topLinePunct w:val="0"/>
        <w:autoSpaceDE/>
        <w:autoSpaceDN/>
        <w:bidi w:val="0"/>
        <w:adjustRightInd/>
        <w:snapToGrid/>
        <w:spacing w:line="450" w:lineRule="atLeast"/>
        <w:ind w:left="0" w:leftChars="0"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检查督导组监督县指挥部各成员单位对本预案规定职责的落实情况，对未落实措施要求或措施执行不力的相关单位及人员予以通报，并追究相关责任，对应急响应期间违规排放、屡查屡犯的企业，依法予以处理，并追究相关人员法律责任。</w:t>
      </w:r>
    </w:p>
    <w:p>
      <w:pPr>
        <w:pStyle w:val="3"/>
        <w:keepNext/>
        <w:keepLines/>
        <w:pageBreakBefore w:val="0"/>
        <w:widowControl/>
        <w:kinsoku/>
        <w:wordWrap/>
        <w:overflowPunct/>
        <w:topLinePunct w:val="0"/>
        <w:autoSpaceDE/>
        <w:autoSpaceDN/>
        <w:bidi w:val="0"/>
        <w:adjustRightInd/>
        <w:snapToGrid/>
        <w:spacing w:before="0" w:after="0" w:line="450" w:lineRule="atLeast"/>
        <w:ind w:left="0" w:leftChars="0" w:right="0" w:rightChars="0" w:firstLine="640" w:firstLineChars="200"/>
        <w:jc w:val="both"/>
        <w:textAlignment w:val="auto"/>
        <w:outlineLvl w:val="0"/>
        <w:rPr>
          <w:rFonts w:hint="eastAsia" w:ascii="仿宋_GB2312" w:hAnsi="仿宋_GB2312" w:eastAsia="仿宋_GB2312" w:cs="仿宋_GB2312"/>
          <w:b w:val="0"/>
          <w:bCs w:val="0"/>
          <w:spacing w:val="0"/>
          <w:sz w:val="32"/>
          <w:szCs w:val="32"/>
        </w:rPr>
      </w:pPr>
      <w:bookmarkStart w:id="77" w:name="_Toc10819"/>
      <w:bookmarkStart w:id="78" w:name="_Toc2529"/>
      <w:r>
        <w:rPr>
          <w:rFonts w:hint="eastAsia" w:ascii="仿宋_GB2312" w:hAnsi="仿宋_GB2312" w:eastAsia="仿宋_GB2312" w:cs="仿宋_GB2312"/>
          <w:b w:val="0"/>
          <w:bCs w:val="0"/>
          <w:spacing w:val="0"/>
          <w:sz w:val="32"/>
          <w:szCs w:val="32"/>
        </w:rPr>
        <w:t>八、附则</w:t>
      </w:r>
      <w:bookmarkEnd w:id="77"/>
      <w:bookmarkEnd w:id="78"/>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（一）</w:t>
      </w:r>
      <w:r>
        <w:rPr>
          <w:rFonts w:hint="eastAsia" w:ascii="仿宋_GB2312" w:hAnsi="仿宋_GB2312" w:eastAsia="仿宋_GB2312" w:cs="仿宋_GB2312"/>
          <w:spacing w:val="0"/>
          <w:sz w:val="32"/>
          <w:szCs w:val="32"/>
          <w:lang w:eastAsia="zh-CN"/>
        </w:rPr>
        <w:t>本预案由澄迈县生态环境局负责解释。</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根据国家、省污染天气应急工作部署和本预案实施过程中发现的问题等情况，应急指挥部办公室适时对本预案进行修订，并报县人民政府批准后实施</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（三）</w:t>
      </w:r>
      <w:r>
        <w:rPr>
          <w:rFonts w:hint="eastAsia" w:ascii="仿宋_GB2312" w:hAnsi="仿宋_GB2312" w:eastAsia="仿宋_GB2312" w:cs="仿宋_GB2312"/>
          <w:spacing w:val="0"/>
          <w:sz w:val="32"/>
          <w:szCs w:val="32"/>
        </w:rPr>
        <w:t>应急减排清单实施动态管理。</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四</w:t>
      </w:r>
      <w:r>
        <w:rPr>
          <w:rFonts w:hint="eastAsia" w:ascii="仿宋_GB2312" w:hAnsi="仿宋_GB2312" w:eastAsia="仿宋_GB2312" w:cs="仿宋_GB2312"/>
          <w:spacing w:val="0"/>
          <w:sz w:val="32"/>
          <w:szCs w:val="32"/>
        </w:rPr>
        <w:t>）应急预案向社会公开，接受公众监督。</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sectPr>
          <w:footerReference r:id="rId10" w:type="default"/>
          <w:pgSz w:w="11906" w:h="16838"/>
          <w:pgMar w:top="1440" w:right="1800" w:bottom="1440" w:left="1800" w:header="851" w:footer="737" w:gutter="0"/>
          <w:pgNumType w:fmt="numberInDash" w:start="1"/>
          <w:cols w:space="720" w:num="1"/>
          <w:docGrid w:type="lines" w:linePitch="381" w:charSpace="0"/>
        </w:sect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五</w:t>
      </w:r>
      <w:r>
        <w:rPr>
          <w:rFonts w:hint="eastAsia" w:ascii="仿宋_GB2312" w:hAnsi="仿宋_GB2312" w:eastAsia="仿宋_GB2312" w:cs="仿宋_GB2312"/>
          <w:spacing w:val="0"/>
          <w:sz w:val="32"/>
          <w:szCs w:val="32"/>
        </w:rPr>
        <w:t>）本预案</w:t>
      </w:r>
      <w:r>
        <w:rPr>
          <w:rFonts w:hint="eastAsia" w:ascii="仿宋_GB2312" w:hAnsi="仿宋_GB2312" w:eastAsia="仿宋_GB2312" w:cs="仿宋_GB2312"/>
          <w:spacing w:val="0"/>
          <w:sz w:val="32"/>
          <w:szCs w:val="32"/>
          <w:lang w:eastAsia="zh-CN"/>
        </w:rPr>
        <w:t>印发之日</w:t>
      </w:r>
      <w:r>
        <w:rPr>
          <w:rFonts w:hint="eastAsia" w:ascii="仿宋_GB2312" w:hAnsi="仿宋_GB2312" w:eastAsia="仿宋_GB2312" w:cs="仿宋_GB2312"/>
          <w:spacing w:val="0"/>
          <w:sz w:val="32"/>
          <w:szCs w:val="32"/>
          <w:lang w:val="en-US" w:eastAsia="zh-CN"/>
        </w:rPr>
        <w:t>起实施</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有效期</w:t>
      </w:r>
      <w:r>
        <w:rPr>
          <w:rFonts w:hint="eastAsia" w:ascii="仿宋_GB2312" w:hAnsi="仿宋_GB2312" w:eastAsia="仿宋_GB2312" w:cs="仿宋_GB2312"/>
          <w:spacing w:val="0"/>
          <w:sz w:val="32"/>
          <w:szCs w:val="32"/>
          <w:lang w:val="en-US" w:eastAsia="zh-CN"/>
        </w:rPr>
        <w:t>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bookmarkStart w:id="79" w:name="_Toc25779"/>
      <w:bookmarkStart w:id="80" w:name="_Toc22328"/>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污染天气应急减排清单</w:t>
      </w:r>
      <w:bookmarkEnd w:id="79"/>
      <w:bookmarkEnd w:id="80"/>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10"/>
        <w:gridCol w:w="2088"/>
        <w:gridCol w:w="1258"/>
        <w:gridCol w:w="839"/>
        <w:gridCol w:w="1907"/>
        <w:gridCol w:w="1272"/>
        <w:gridCol w:w="2821"/>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noWrap w:val="0"/>
            <w:vAlign w:val="bottom"/>
          </w:tcPr>
          <w:p>
            <w:pPr>
              <w:pStyle w:val="21"/>
              <w:rPr>
                <w:b/>
                <w:szCs w:val="21"/>
              </w:rPr>
            </w:pPr>
            <w:r>
              <w:rPr>
                <w:rFonts w:hint="eastAsia"/>
                <w:b/>
                <w:szCs w:val="21"/>
              </w:rPr>
              <w:t>企业分类</w:t>
            </w:r>
          </w:p>
        </w:tc>
        <w:tc>
          <w:tcPr>
            <w:tcW w:w="710" w:type="dxa"/>
            <w:noWrap w:val="0"/>
            <w:vAlign w:val="center"/>
          </w:tcPr>
          <w:p>
            <w:pPr>
              <w:pStyle w:val="21"/>
              <w:rPr>
                <w:b/>
                <w:szCs w:val="21"/>
              </w:rPr>
            </w:pPr>
            <w:r>
              <w:rPr>
                <w:rFonts w:hint="eastAsia"/>
                <w:b/>
                <w:szCs w:val="21"/>
              </w:rPr>
              <w:t>序号</w:t>
            </w:r>
          </w:p>
        </w:tc>
        <w:tc>
          <w:tcPr>
            <w:tcW w:w="2088" w:type="dxa"/>
            <w:noWrap w:val="0"/>
            <w:vAlign w:val="center"/>
          </w:tcPr>
          <w:p>
            <w:pPr>
              <w:pStyle w:val="21"/>
              <w:rPr>
                <w:b/>
                <w:szCs w:val="21"/>
              </w:rPr>
            </w:pPr>
            <w:r>
              <w:rPr>
                <w:rFonts w:hint="eastAsia"/>
                <w:b/>
                <w:szCs w:val="21"/>
              </w:rPr>
              <w:t>企业名称</w:t>
            </w:r>
          </w:p>
        </w:tc>
        <w:tc>
          <w:tcPr>
            <w:tcW w:w="1258" w:type="dxa"/>
            <w:noWrap w:val="0"/>
            <w:vAlign w:val="center"/>
          </w:tcPr>
          <w:p>
            <w:pPr>
              <w:pStyle w:val="21"/>
              <w:rPr>
                <w:b/>
                <w:szCs w:val="21"/>
              </w:rPr>
            </w:pPr>
            <w:r>
              <w:rPr>
                <w:rFonts w:hint="eastAsia"/>
                <w:b/>
                <w:szCs w:val="21"/>
              </w:rPr>
              <w:t>行业名称</w:t>
            </w:r>
          </w:p>
        </w:tc>
        <w:tc>
          <w:tcPr>
            <w:tcW w:w="839" w:type="dxa"/>
            <w:noWrap w:val="0"/>
            <w:vAlign w:val="center"/>
          </w:tcPr>
          <w:p>
            <w:pPr>
              <w:pStyle w:val="21"/>
              <w:rPr>
                <w:b/>
                <w:szCs w:val="21"/>
              </w:rPr>
            </w:pPr>
            <w:r>
              <w:rPr>
                <w:rFonts w:hint="eastAsia"/>
                <w:b/>
                <w:szCs w:val="21"/>
              </w:rPr>
              <w:t>规模</w:t>
            </w:r>
          </w:p>
        </w:tc>
        <w:tc>
          <w:tcPr>
            <w:tcW w:w="1907" w:type="dxa"/>
            <w:noWrap w:val="0"/>
            <w:vAlign w:val="center"/>
          </w:tcPr>
          <w:p>
            <w:pPr>
              <w:pStyle w:val="21"/>
              <w:rPr>
                <w:b/>
                <w:szCs w:val="21"/>
              </w:rPr>
            </w:pPr>
            <w:r>
              <w:rPr>
                <w:rFonts w:hint="eastAsia"/>
                <w:b/>
                <w:szCs w:val="21"/>
              </w:rPr>
              <w:t>污染物排放种类</w:t>
            </w:r>
          </w:p>
        </w:tc>
        <w:tc>
          <w:tcPr>
            <w:tcW w:w="1272" w:type="dxa"/>
            <w:noWrap w:val="0"/>
            <w:vAlign w:val="center"/>
          </w:tcPr>
          <w:p>
            <w:pPr>
              <w:pStyle w:val="21"/>
              <w:rPr>
                <w:b/>
                <w:szCs w:val="21"/>
              </w:rPr>
            </w:pPr>
            <w:r>
              <w:rPr>
                <w:rFonts w:hint="eastAsia"/>
                <w:b/>
                <w:szCs w:val="21"/>
              </w:rPr>
              <w:t>已有设施</w:t>
            </w:r>
          </w:p>
        </w:tc>
        <w:tc>
          <w:tcPr>
            <w:tcW w:w="2821" w:type="dxa"/>
            <w:noWrap w:val="0"/>
            <w:vAlign w:val="center"/>
          </w:tcPr>
          <w:p>
            <w:pPr>
              <w:pStyle w:val="21"/>
              <w:rPr>
                <w:b/>
                <w:szCs w:val="21"/>
              </w:rPr>
            </w:pPr>
            <w:r>
              <w:rPr>
                <w:rFonts w:hint="eastAsia"/>
                <w:b/>
                <w:szCs w:val="21"/>
              </w:rPr>
              <w:t>二级响应</w:t>
            </w:r>
          </w:p>
        </w:tc>
        <w:tc>
          <w:tcPr>
            <w:tcW w:w="2371" w:type="dxa"/>
            <w:noWrap w:val="0"/>
            <w:vAlign w:val="center"/>
          </w:tcPr>
          <w:p>
            <w:pPr>
              <w:pStyle w:val="21"/>
              <w:rPr>
                <w:b/>
                <w:szCs w:val="21"/>
              </w:rPr>
            </w:pPr>
            <w:r>
              <w:rPr>
                <w:rFonts w:hint="eastAsia"/>
                <w:b/>
                <w:szCs w:val="21"/>
              </w:rPr>
              <w:t>一级响应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trPr>
        <w:tc>
          <w:tcPr>
            <w:tcW w:w="819" w:type="dxa"/>
            <w:vMerge w:val="restart"/>
            <w:noWrap w:val="0"/>
            <w:vAlign w:val="center"/>
          </w:tcPr>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rPr>
                <w:szCs w:val="21"/>
              </w:rPr>
            </w:pPr>
          </w:p>
          <w:p>
            <w:pPr>
              <w:pStyle w:val="21"/>
              <w:jc w:val="both"/>
              <w:rPr>
                <w:szCs w:val="21"/>
              </w:rPr>
            </w:pPr>
            <w:r>
              <w:rPr>
                <w:rFonts w:hint="eastAsia"/>
                <w:szCs w:val="21"/>
              </w:rPr>
              <w:t>a类</w:t>
            </w:r>
          </w:p>
        </w:tc>
        <w:tc>
          <w:tcPr>
            <w:tcW w:w="710" w:type="dxa"/>
            <w:noWrap w:val="0"/>
            <w:vAlign w:val="center"/>
          </w:tcPr>
          <w:p>
            <w:pPr>
              <w:pStyle w:val="21"/>
              <w:rPr>
                <w:rFonts w:ascii="宋体" w:hAnsi="宋体"/>
                <w:szCs w:val="21"/>
              </w:rPr>
            </w:pPr>
            <w:r>
              <w:rPr>
                <w:rFonts w:hint="eastAsia"/>
                <w:szCs w:val="21"/>
              </w:rPr>
              <w:t>1</w:t>
            </w:r>
          </w:p>
        </w:tc>
        <w:tc>
          <w:tcPr>
            <w:tcW w:w="2088" w:type="dxa"/>
            <w:noWrap w:val="0"/>
            <w:vAlign w:val="center"/>
          </w:tcPr>
          <w:p>
            <w:pPr>
              <w:pStyle w:val="21"/>
              <w:rPr>
                <w:szCs w:val="21"/>
              </w:rPr>
            </w:pPr>
            <w:r>
              <w:rPr>
                <w:rFonts w:hint="eastAsia"/>
                <w:szCs w:val="21"/>
              </w:rPr>
              <w:t>华润水泥（昌江）有限公司金江粉磨站</w:t>
            </w:r>
          </w:p>
        </w:tc>
        <w:tc>
          <w:tcPr>
            <w:tcW w:w="1258" w:type="dxa"/>
            <w:noWrap w:val="0"/>
            <w:vAlign w:val="center"/>
          </w:tcPr>
          <w:p>
            <w:pPr>
              <w:pStyle w:val="21"/>
              <w:rPr>
                <w:szCs w:val="21"/>
              </w:rPr>
            </w:pPr>
            <w:r>
              <w:rPr>
                <w:rFonts w:hint="eastAsia"/>
                <w:szCs w:val="21"/>
              </w:rPr>
              <w:t>水泥制造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w:t>
            </w:r>
          </w:p>
        </w:tc>
        <w:tc>
          <w:tcPr>
            <w:tcW w:w="2371" w:type="dxa"/>
            <w:noWrap w:val="0"/>
            <w:vAlign w:val="center"/>
          </w:tcPr>
          <w:p>
            <w:pPr>
              <w:pStyle w:val="21"/>
              <w:rPr>
                <w:szCs w:val="21"/>
              </w:rPr>
            </w:pPr>
            <w:r>
              <w:rPr>
                <w:rFonts w:hint="eastAsia"/>
                <w:szCs w:val="21"/>
              </w:rPr>
              <w:t>当首要污染物或超标污染物为颗粒物时，限产15%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szCs w:val="21"/>
              </w:rPr>
            </w:pPr>
            <w:r>
              <w:rPr>
                <w:rFonts w:hint="eastAsia"/>
                <w:szCs w:val="21"/>
              </w:rPr>
              <w:t>2</w:t>
            </w:r>
          </w:p>
        </w:tc>
        <w:tc>
          <w:tcPr>
            <w:tcW w:w="2088" w:type="dxa"/>
            <w:noWrap w:val="0"/>
            <w:vAlign w:val="center"/>
          </w:tcPr>
          <w:p>
            <w:pPr>
              <w:pStyle w:val="21"/>
              <w:rPr>
                <w:szCs w:val="21"/>
              </w:rPr>
            </w:pPr>
            <w:r>
              <w:rPr>
                <w:rFonts w:hint="eastAsia"/>
                <w:szCs w:val="21"/>
              </w:rPr>
              <w:t>华润混凝土（澄迈老城）有限公司</w:t>
            </w:r>
          </w:p>
        </w:tc>
        <w:tc>
          <w:tcPr>
            <w:tcW w:w="1258" w:type="dxa"/>
            <w:noWrap w:val="0"/>
            <w:vAlign w:val="center"/>
          </w:tcPr>
          <w:p>
            <w:pPr>
              <w:pStyle w:val="21"/>
              <w:rPr>
                <w:szCs w:val="21"/>
              </w:rPr>
            </w:pPr>
            <w:r>
              <w:rPr>
                <w:rFonts w:hint="eastAsia"/>
                <w:szCs w:val="21"/>
              </w:rPr>
              <w:t>水泥制品制造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w:t>
            </w:r>
          </w:p>
        </w:tc>
        <w:tc>
          <w:tcPr>
            <w:tcW w:w="2371" w:type="dxa"/>
            <w:noWrap w:val="0"/>
            <w:vAlign w:val="center"/>
          </w:tcPr>
          <w:p>
            <w:pPr>
              <w:pStyle w:val="21"/>
              <w:rPr>
                <w:szCs w:val="21"/>
              </w:rPr>
            </w:pPr>
            <w:r>
              <w:rPr>
                <w:rFonts w:hint="eastAsia"/>
                <w:szCs w:val="21"/>
              </w:rPr>
              <w:t>当首要污染物或超标污染物为颗粒物时，限产15%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w:t>
            </w:r>
          </w:p>
        </w:tc>
        <w:tc>
          <w:tcPr>
            <w:tcW w:w="2088" w:type="dxa"/>
            <w:noWrap w:val="0"/>
            <w:vAlign w:val="center"/>
          </w:tcPr>
          <w:p>
            <w:pPr>
              <w:pStyle w:val="21"/>
              <w:rPr>
                <w:szCs w:val="21"/>
              </w:rPr>
            </w:pPr>
            <w:r>
              <w:rPr>
                <w:rFonts w:hint="eastAsia"/>
                <w:szCs w:val="21"/>
              </w:rPr>
              <w:t>海南檀溪新型材料有限公司</w:t>
            </w:r>
          </w:p>
        </w:tc>
        <w:tc>
          <w:tcPr>
            <w:tcW w:w="1258" w:type="dxa"/>
            <w:noWrap w:val="0"/>
            <w:vAlign w:val="center"/>
          </w:tcPr>
          <w:p>
            <w:pPr>
              <w:pStyle w:val="21"/>
              <w:rPr>
                <w:szCs w:val="21"/>
              </w:rPr>
            </w:pPr>
            <w:r>
              <w:rPr>
                <w:rFonts w:hint="eastAsia"/>
                <w:szCs w:val="21"/>
              </w:rPr>
              <w:t>水泥制造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4</w:t>
            </w:r>
          </w:p>
        </w:tc>
        <w:tc>
          <w:tcPr>
            <w:tcW w:w="2088" w:type="dxa"/>
            <w:noWrap w:val="0"/>
            <w:vAlign w:val="center"/>
          </w:tcPr>
          <w:p>
            <w:pPr>
              <w:pStyle w:val="21"/>
              <w:rPr>
                <w:szCs w:val="21"/>
              </w:rPr>
            </w:pPr>
            <w:r>
              <w:rPr>
                <w:rFonts w:hint="eastAsia"/>
                <w:szCs w:val="21"/>
              </w:rPr>
              <w:t>海南广益多新型环保墙体材料有限公司</w:t>
            </w:r>
          </w:p>
        </w:tc>
        <w:tc>
          <w:tcPr>
            <w:tcW w:w="1258" w:type="dxa"/>
            <w:noWrap w:val="0"/>
            <w:vAlign w:val="center"/>
          </w:tcPr>
          <w:p>
            <w:pPr>
              <w:pStyle w:val="21"/>
              <w:rPr>
                <w:szCs w:val="21"/>
              </w:rPr>
            </w:pPr>
            <w:r>
              <w:rPr>
                <w:rFonts w:hint="eastAsia"/>
                <w:szCs w:val="21"/>
              </w:rPr>
              <w:t>水泥制品制造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2套废气治理设施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5</w:t>
            </w:r>
          </w:p>
        </w:tc>
        <w:tc>
          <w:tcPr>
            <w:tcW w:w="2088" w:type="dxa"/>
            <w:noWrap w:val="0"/>
            <w:vAlign w:val="center"/>
          </w:tcPr>
          <w:p>
            <w:pPr>
              <w:pStyle w:val="21"/>
              <w:rPr>
                <w:szCs w:val="21"/>
              </w:rPr>
            </w:pPr>
            <w:r>
              <w:rPr>
                <w:rFonts w:hint="eastAsia"/>
                <w:szCs w:val="21"/>
              </w:rPr>
              <w:t>广州羊城管桩有限公司海南分公司</w:t>
            </w:r>
          </w:p>
        </w:tc>
        <w:tc>
          <w:tcPr>
            <w:tcW w:w="1258" w:type="dxa"/>
            <w:noWrap w:val="0"/>
            <w:vAlign w:val="center"/>
          </w:tcPr>
          <w:p>
            <w:pPr>
              <w:pStyle w:val="21"/>
              <w:rPr>
                <w:szCs w:val="21"/>
              </w:rPr>
            </w:pPr>
            <w:r>
              <w:rPr>
                <w:rFonts w:hint="eastAsia"/>
                <w:szCs w:val="21"/>
              </w:rPr>
              <w:t>水泥制品制造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颗粒物和挥发性有机物</w:t>
            </w:r>
          </w:p>
        </w:tc>
        <w:tc>
          <w:tcPr>
            <w:tcW w:w="1272" w:type="dxa"/>
            <w:noWrap w:val="0"/>
            <w:vAlign w:val="center"/>
          </w:tcPr>
          <w:p>
            <w:pPr>
              <w:pStyle w:val="21"/>
              <w:rPr>
                <w:szCs w:val="21"/>
              </w:rPr>
            </w:pPr>
            <w:r>
              <w:rPr>
                <w:rFonts w:hint="eastAsia"/>
                <w:szCs w:val="21"/>
              </w:rPr>
              <w:t>2套废气治理设施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6</w:t>
            </w:r>
          </w:p>
        </w:tc>
        <w:tc>
          <w:tcPr>
            <w:tcW w:w="2088" w:type="dxa"/>
            <w:noWrap w:val="0"/>
            <w:vAlign w:val="center"/>
          </w:tcPr>
          <w:p>
            <w:pPr>
              <w:pStyle w:val="21"/>
              <w:rPr>
                <w:szCs w:val="21"/>
              </w:rPr>
            </w:pPr>
            <w:r>
              <w:rPr>
                <w:rFonts w:hint="eastAsia"/>
                <w:szCs w:val="21"/>
              </w:rPr>
              <w:t>海口中电环保发电有限公司老城环保发电厂</w:t>
            </w:r>
          </w:p>
        </w:tc>
        <w:tc>
          <w:tcPr>
            <w:tcW w:w="1258" w:type="dxa"/>
            <w:noWrap w:val="0"/>
            <w:vAlign w:val="center"/>
          </w:tcPr>
          <w:p>
            <w:pPr>
              <w:pStyle w:val="21"/>
              <w:rPr>
                <w:szCs w:val="21"/>
              </w:rPr>
            </w:pPr>
            <w:r>
              <w:rPr>
                <w:rFonts w:hint="eastAsia"/>
                <w:szCs w:val="21"/>
              </w:rPr>
              <w:t>火力发电</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除尘设施和脱硝设施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7</w:t>
            </w:r>
          </w:p>
        </w:tc>
        <w:tc>
          <w:tcPr>
            <w:tcW w:w="2088" w:type="dxa"/>
            <w:noWrap w:val="0"/>
            <w:vAlign w:val="center"/>
          </w:tcPr>
          <w:p>
            <w:pPr>
              <w:pStyle w:val="21"/>
              <w:rPr>
                <w:szCs w:val="21"/>
              </w:rPr>
            </w:pPr>
            <w:r>
              <w:rPr>
                <w:rFonts w:hint="eastAsia"/>
                <w:szCs w:val="21"/>
              </w:rPr>
              <w:t>海南珠江管桩有限公司加乐石料场</w:t>
            </w:r>
          </w:p>
        </w:tc>
        <w:tc>
          <w:tcPr>
            <w:tcW w:w="1258" w:type="dxa"/>
            <w:noWrap w:val="0"/>
            <w:vAlign w:val="center"/>
          </w:tcPr>
          <w:p>
            <w:pPr>
              <w:pStyle w:val="21"/>
              <w:rPr>
                <w:szCs w:val="21"/>
              </w:rPr>
            </w:pPr>
            <w:r>
              <w:rPr>
                <w:rFonts w:hint="eastAsia"/>
                <w:szCs w:val="21"/>
              </w:rPr>
              <w:t>建筑装饰用石开采、建筑用石加工</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8</w:t>
            </w:r>
          </w:p>
        </w:tc>
        <w:tc>
          <w:tcPr>
            <w:tcW w:w="2088" w:type="dxa"/>
            <w:noWrap w:val="0"/>
            <w:vAlign w:val="center"/>
          </w:tcPr>
          <w:p>
            <w:pPr>
              <w:pStyle w:val="21"/>
              <w:rPr>
                <w:szCs w:val="21"/>
              </w:rPr>
            </w:pPr>
            <w:r>
              <w:rPr>
                <w:rFonts w:hint="eastAsia"/>
                <w:szCs w:val="21"/>
              </w:rPr>
              <w:t>海南中航特玻材料有限公司</w:t>
            </w:r>
          </w:p>
        </w:tc>
        <w:tc>
          <w:tcPr>
            <w:tcW w:w="1258" w:type="dxa"/>
            <w:noWrap w:val="0"/>
            <w:vAlign w:val="center"/>
          </w:tcPr>
          <w:p>
            <w:pPr>
              <w:pStyle w:val="21"/>
              <w:rPr>
                <w:szCs w:val="21"/>
              </w:rPr>
            </w:pPr>
            <w:r>
              <w:rPr>
                <w:rFonts w:hint="eastAsia"/>
                <w:szCs w:val="21"/>
              </w:rPr>
              <w:t>平板玻璃制造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除尘设施和脱硝设施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9</w:t>
            </w:r>
          </w:p>
        </w:tc>
        <w:tc>
          <w:tcPr>
            <w:tcW w:w="2088" w:type="dxa"/>
            <w:noWrap w:val="0"/>
            <w:vAlign w:val="center"/>
          </w:tcPr>
          <w:p>
            <w:pPr>
              <w:pStyle w:val="21"/>
              <w:rPr>
                <w:szCs w:val="21"/>
              </w:rPr>
            </w:pPr>
            <w:r>
              <w:rPr>
                <w:rFonts w:hint="eastAsia"/>
                <w:szCs w:val="21"/>
              </w:rPr>
              <w:t>海南经纬乳胶丝有限责任公司</w:t>
            </w:r>
          </w:p>
        </w:tc>
        <w:tc>
          <w:tcPr>
            <w:tcW w:w="1258" w:type="dxa"/>
            <w:noWrap w:val="0"/>
            <w:vAlign w:val="center"/>
          </w:tcPr>
          <w:p>
            <w:pPr>
              <w:pStyle w:val="21"/>
              <w:rPr>
                <w:szCs w:val="21"/>
              </w:rPr>
            </w:pPr>
            <w:r>
              <w:rPr>
                <w:rFonts w:hint="eastAsia"/>
                <w:szCs w:val="21"/>
              </w:rPr>
              <w:t>其他橡胶制品制造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除尘设施、挥发性有机物处理设施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10</w:t>
            </w:r>
          </w:p>
        </w:tc>
        <w:tc>
          <w:tcPr>
            <w:tcW w:w="2088" w:type="dxa"/>
            <w:noWrap w:val="0"/>
            <w:vAlign w:val="center"/>
          </w:tcPr>
          <w:p>
            <w:pPr>
              <w:pStyle w:val="21"/>
              <w:rPr>
                <w:szCs w:val="21"/>
              </w:rPr>
            </w:pPr>
            <w:r>
              <w:rPr>
                <w:rFonts w:hint="eastAsia"/>
                <w:szCs w:val="21"/>
              </w:rPr>
              <w:t>澄迈和能烧结建材有限公司</w:t>
            </w:r>
          </w:p>
        </w:tc>
        <w:tc>
          <w:tcPr>
            <w:tcW w:w="1258" w:type="dxa"/>
            <w:noWrap w:val="0"/>
            <w:vAlign w:val="center"/>
          </w:tcPr>
          <w:p>
            <w:pPr>
              <w:pStyle w:val="21"/>
              <w:rPr>
                <w:szCs w:val="21"/>
              </w:rPr>
            </w:pPr>
            <w:r>
              <w:rPr>
                <w:rFonts w:hint="eastAsia"/>
                <w:szCs w:val="21"/>
              </w:rPr>
              <w:t>粘土砖瓦及建筑砌块制造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11</w:t>
            </w:r>
          </w:p>
        </w:tc>
        <w:tc>
          <w:tcPr>
            <w:tcW w:w="2088" w:type="dxa"/>
            <w:noWrap w:val="0"/>
            <w:vAlign w:val="center"/>
          </w:tcPr>
          <w:p>
            <w:pPr>
              <w:pStyle w:val="21"/>
              <w:rPr>
                <w:szCs w:val="21"/>
              </w:rPr>
            </w:pPr>
            <w:r>
              <w:rPr>
                <w:rFonts w:hint="eastAsia"/>
                <w:szCs w:val="21"/>
              </w:rPr>
              <w:t>海南源材新型建材有限公司</w:t>
            </w:r>
          </w:p>
        </w:tc>
        <w:tc>
          <w:tcPr>
            <w:tcW w:w="1258" w:type="dxa"/>
            <w:noWrap w:val="0"/>
            <w:vAlign w:val="center"/>
          </w:tcPr>
          <w:p>
            <w:pPr>
              <w:pStyle w:val="21"/>
              <w:rPr>
                <w:szCs w:val="21"/>
              </w:rPr>
            </w:pPr>
            <w:r>
              <w:rPr>
                <w:rFonts w:hint="eastAsia"/>
                <w:szCs w:val="21"/>
              </w:rPr>
              <w:t>粘土砖瓦及建筑砌块制造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szCs w:val="21"/>
              </w:rPr>
              <w:t>脱硫设施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12</w:t>
            </w:r>
          </w:p>
        </w:tc>
        <w:tc>
          <w:tcPr>
            <w:tcW w:w="2088" w:type="dxa"/>
            <w:noWrap w:val="0"/>
            <w:vAlign w:val="center"/>
          </w:tcPr>
          <w:p>
            <w:pPr>
              <w:pStyle w:val="21"/>
              <w:rPr>
                <w:szCs w:val="21"/>
              </w:rPr>
            </w:pPr>
            <w:r>
              <w:rPr>
                <w:rFonts w:hint="eastAsia"/>
                <w:szCs w:val="21"/>
              </w:rPr>
              <w:t>海南宏威钢结构工程有限公司</w:t>
            </w:r>
          </w:p>
        </w:tc>
        <w:tc>
          <w:tcPr>
            <w:tcW w:w="1258" w:type="dxa"/>
            <w:noWrap w:val="0"/>
            <w:vAlign w:val="center"/>
          </w:tcPr>
          <w:p>
            <w:pPr>
              <w:pStyle w:val="21"/>
              <w:rPr>
                <w:szCs w:val="21"/>
              </w:rPr>
            </w:pPr>
            <w:r>
              <w:rPr>
                <w:rFonts w:hint="eastAsia"/>
                <w:szCs w:val="21"/>
              </w:rPr>
              <w:t>金属结构制造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w:t>
            </w:r>
          </w:p>
        </w:tc>
        <w:tc>
          <w:tcPr>
            <w:tcW w:w="2371" w:type="dxa"/>
            <w:noWrap w:val="0"/>
            <w:vAlign w:val="center"/>
          </w:tcPr>
          <w:p>
            <w:pPr>
              <w:pStyle w:val="21"/>
              <w:rPr>
                <w:szCs w:val="21"/>
              </w:rPr>
            </w:pPr>
            <w:r>
              <w:rPr>
                <w:rFonts w:hint="eastAsia"/>
                <w:szCs w:val="21"/>
              </w:rPr>
              <w:t>当首要污染物或超标污染物为颗粒物时，限产15%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13</w:t>
            </w:r>
          </w:p>
        </w:tc>
        <w:tc>
          <w:tcPr>
            <w:tcW w:w="2088" w:type="dxa"/>
            <w:noWrap w:val="0"/>
            <w:vAlign w:val="center"/>
          </w:tcPr>
          <w:p>
            <w:pPr>
              <w:pStyle w:val="21"/>
              <w:rPr>
                <w:szCs w:val="21"/>
              </w:rPr>
            </w:pPr>
            <w:r>
              <w:rPr>
                <w:rFonts w:hint="eastAsia"/>
                <w:szCs w:val="21"/>
              </w:rPr>
              <w:t>澄迈福岭石材有限公司</w:t>
            </w:r>
          </w:p>
        </w:tc>
        <w:tc>
          <w:tcPr>
            <w:tcW w:w="1258" w:type="dxa"/>
            <w:noWrap w:val="0"/>
            <w:vAlign w:val="center"/>
          </w:tcPr>
          <w:p>
            <w:pPr>
              <w:pStyle w:val="21"/>
              <w:rPr>
                <w:szCs w:val="21"/>
              </w:rPr>
            </w:pPr>
            <w:r>
              <w:rPr>
                <w:rFonts w:hint="eastAsia"/>
                <w:szCs w:val="21"/>
                <w:lang w:eastAsia="zh-CN"/>
              </w:rPr>
              <w:t>黏土</w:t>
            </w:r>
            <w:r>
              <w:rPr>
                <w:rFonts w:hint="eastAsia"/>
                <w:szCs w:val="21"/>
              </w:rPr>
              <w:t>及其他土砂石开采</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14</w:t>
            </w:r>
          </w:p>
        </w:tc>
        <w:tc>
          <w:tcPr>
            <w:tcW w:w="2088" w:type="dxa"/>
            <w:noWrap w:val="0"/>
            <w:vAlign w:val="center"/>
          </w:tcPr>
          <w:p>
            <w:pPr>
              <w:pStyle w:val="21"/>
              <w:rPr>
                <w:szCs w:val="21"/>
              </w:rPr>
            </w:pPr>
            <w:r>
              <w:rPr>
                <w:rFonts w:hint="eastAsia"/>
                <w:szCs w:val="21"/>
              </w:rPr>
              <w:t>澄迈兴富石材有限公司</w:t>
            </w:r>
          </w:p>
        </w:tc>
        <w:tc>
          <w:tcPr>
            <w:tcW w:w="1258" w:type="dxa"/>
            <w:noWrap w:val="0"/>
            <w:vAlign w:val="center"/>
          </w:tcPr>
          <w:p>
            <w:pPr>
              <w:pStyle w:val="21"/>
              <w:rPr>
                <w:szCs w:val="21"/>
              </w:rPr>
            </w:pPr>
            <w:r>
              <w:rPr>
                <w:rFonts w:hint="eastAsia"/>
                <w:szCs w:val="21"/>
                <w:lang w:eastAsia="zh-CN"/>
              </w:rPr>
              <w:t>黏土</w:t>
            </w:r>
            <w:r>
              <w:rPr>
                <w:rFonts w:hint="eastAsia"/>
                <w:szCs w:val="21"/>
              </w:rPr>
              <w:t>及其他土砂石开采</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15</w:t>
            </w:r>
          </w:p>
        </w:tc>
        <w:tc>
          <w:tcPr>
            <w:tcW w:w="2088" w:type="dxa"/>
            <w:noWrap w:val="0"/>
            <w:vAlign w:val="center"/>
          </w:tcPr>
          <w:p>
            <w:pPr>
              <w:pStyle w:val="21"/>
              <w:rPr>
                <w:szCs w:val="21"/>
              </w:rPr>
            </w:pPr>
            <w:r>
              <w:rPr>
                <w:rFonts w:hint="eastAsia"/>
                <w:szCs w:val="21"/>
              </w:rPr>
              <w:t>中电国际新能源海南有限公司老城开发区海口环保发电</w:t>
            </w:r>
          </w:p>
        </w:tc>
        <w:tc>
          <w:tcPr>
            <w:tcW w:w="1258" w:type="dxa"/>
            <w:noWrap w:val="0"/>
            <w:vAlign w:val="center"/>
          </w:tcPr>
          <w:p>
            <w:pPr>
              <w:pStyle w:val="21"/>
              <w:rPr>
                <w:szCs w:val="21"/>
              </w:rPr>
            </w:pPr>
            <w:r>
              <w:rPr>
                <w:rFonts w:hint="eastAsia"/>
                <w:szCs w:val="21"/>
              </w:rPr>
              <w:t>火力发电</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除尘设施和脱硝设施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trike/>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16</w:t>
            </w:r>
          </w:p>
        </w:tc>
        <w:tc>
          <w:tcPr>
            <w:tcW w:w="2088" w:type="dxa"/>
            <w:noWrap w:val="0"/>
            <w:vAlign w:val="center"/>
          </w:tcPr>
          <w:p>
            <w:pPr>
              <w:pStyle w:val="21"/>
              <w:rPr>
                <w:szCs w:val="21"/>
              </w:rPr>
            </w:pPr>
            <w:r>
              <w:rPr>
                <w:rFonts w:hint="eastAsia"/>
                <w:szCs w:val="21"/>
              </w:rPr>
              <w:t>海南漓源饲料有限公司</w:t>
            </w:r>
          </w:p>
        </w:tc>
        <w:tc>
          <w:tcPr>
            <w:tcW w:w="1258" w:type="dxa"/>
            <w:noWrap w:val="0"/>
            <w:vAlign w:val="center"/>
          </w:tcPr>
          <w:p>
            <w:pPr>
              <w:pStyle w:val="21"/>
              <w:rPr>
                <w:szCs w:val="21"/>
              </w:rPr>
            </w:pPr>
            <w:r>
              <w:rPr>
                <w:rFonts w:hint="eastAsia"/>
                <w:szCs w:val="21"/>
              </w:rPr>
              <w:t>其他饲料加工</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17</w:t>
            </w:r>
          </w:p>
        </w:tc>
        <w:tc>
          <w:tcPr>
            <w:tcW w:w="2088" w:type="dxa"/>
            <w:noWrap w:val="0"/>
            <w:vAlign w:val="center"/>
          </w:tcPr>
          <w:p>
            <w:pPr>
              <w:pStyle w:val="21"/>
              <w:rPr>
                <w:szCs w:val="21"/>
              </w:rPr>
            </w:pPr>
            <w:r>
              <w:rPr>
                <w:rFonts w:hint="eastAsia"/>
                <w:szCs w:val="21"/>
              </w:rPr>
              <w:t>澄迈吉利新墙体建材有限公司</w:t>
            </w:r>
          </w:p>
        </w:tc>
        <w:tc>
          <w:tcPr>
            <w:tcW w:w="1258" w:type="dxa"/>
            <w:noWrap w:val="0"/>
            <w:vAlign w:val="center"/>
          </w:tcPr>
          <w:p>
            <w:pPr>
              <w:pStyle w:val="21"/>
              <w:rPr>
                <w:szCs w:val="21"/>
              </w:rPr>
            </w:pPr>
            <w:r>
              <w:rPr>
                <w:rFonts w:hint="eastAsia"/>
                <w:szCs w:val="21"/>
              </w:rPr>
              <w:t>粘土砖瓦及建筑砌块制造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1套废气治理设施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18</w:t>
            </w:r>
          </w:p>
        </w:tc>
        <w:tc>
          <w:tcPr>
            <w:tcW w:w="2088" w:type="dxa"/>
            <w:noWrap w:val="0"/>
            <w:vAlign w:val="center"/>
          </w:tcPr>
          <w:p>
            <w:pPr>
              <w:pStyle w:val="21"/>
              <w:rPr>
                <w:szCs w:val="21"/>
              </w:rPr>
            </w:pPr>
            <w:r>
              <w:rPr>
                <w:rFonts w:hint="eastAsia"/>
                <w:szCs w:val="21"/>
              </w:rPr>
              <w:t>海南澄迈新希望农牧有限公司</w:t>
            </w:r>
          </w:p>
        </w:tc>
        <w:tc>
          <w:tcPr>
            <w:tcW w:w="1258" w:type="dxa"/>
            <w:noWrap w:val="0"/>
            <w:vAlign w:val="center"/>
          </w:tcPr>
          <w:p>
            <w:pPr>
              <w:pStyle w:val="21"/>
              <w:rPr>
                <w:szCs w:val="21"/>
              </w:rPr>
            </w:pPr>
            <w:r>
              <w:rPr>
                <w:rFonts w:hint="eastAsia"/>
                <w:szCs w:val="21"/>
              </w:rPr>
              <w:t>其他饲料加工</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19</w:t>
            </w:r>
          </w:p>
        </w:tc>
        <w:tc>
          <w:tcPr>
            <w:tcW w:w="2088" w:type="dxa"/>
            <w:noWrap w:val="0"/>
            <w:vAlign w:val="center"/>
          </w:tcPr>
          <w:p>
            <w:pPr>
              <w:pStyle w:val="21"/>
              <w:rPr>
                <w:szCs w:val="21"/>
              </w:rPr>
            </w:pPr>
            <w:r>
              <w:rPr>
                <w:rFonts w:hint="eastAsia"/>
                <w:szCs w:val="21"/>
              </w:rPr>
              <w:t>海南西南红农牧科技有限公司</w:t>
            </w:r>
          </w:p>
        </w:tc>
        <w:tc>
          <w:tcPr>
            <w:tcW w:w="1258" w:type="dxa"/>
            <w:noWrap w:val="0"/>
            <w:vAlign w:val="center"/>
          </w:tcPr>
          <w:p>
            <w:pPr>
              <w:pStyle w:val="21"/>
              <w:rPr>
                <w:szCs w:val="21"/>
              </w:rPr>
            </w:pPr>
            <w:r>
              <w:rPr>
                <w:rFonts w:hint="eastAsia"/>
                <w:szCs w:val="21"/>
              </w:rPr>
              <w:t>其他饲料加工</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20</w:t>
            </w:r>
          </w:p>
        </w:tc>
        <w:tc>
          <w:tcPr>
            <w:tcW w:w="2088" w:type="dxa"/>
            <w:noWrap w:val="0"/>
            <w:vAlign w:val="center"/>
          </w:tcPr>
          <w:p>
            <w:pPr>
              <w:pStyle w:val="21"/>
              <w:rPr>
                <w:szCs w:val="21"/>
              </w:rPr>
            </w:pPr>
            <w:r>
              <w:rPr>
                <w:rFonts w:hint="eastAsia"/>
                <w:szCs w:val="21"/>
              </w:rPr>
              <w:t>华能海南发电股份有限公司海口电厂</w:t>
            </w:r>
          </w:p>
        </w:tc>
        <w:tc>
          <w:tcPr>
            <w:tcW w:w="1258" w:type="dxa"/>
            <w:noWrap w:val="0"/>
            <w:vAlign w:val="center"/>
          </w:tcPr>
          <w:p>
            <w:pPr>
              <w:pStyle w:val="21"/>
              <w:rPr>
                <w:szCs w:val="21"/>
              </w:rPr>
            </w:pPr>
            <w:r>
              <w:rPr>
                <w:rFonts w:hint="eastAsia"/>
                <w:szCs w:val="21"/>
              </w:rPr>
              <w:t>火力发电</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除尘设施和脱硝设施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21</w:t>
            </w:r>
          </w:p>
        </w:tc>
        <w:tc>
          <w:tcPr>
            <w:tcW w:w="2088" w:type="dxa"/>
            <w:noWrap w:val="0"/>
            <w:vAlign w:val="center"/>
          </w:tcPr>
          <w:p>
            <w:pPr>
              <w:pStyle w:val="21"/>
              <w:rPr>
                <w:szCs w:val="21"/>
              </w:rPr>
            </w:pPr>
            <w:r>
              <w:rPr>
                <w:rFonts w:hint="eastAsia"/>
                <w:szCs w:val="21"/>
              </w:rPr>
              <w:t>通威（海南）水产食品有限公司饲料分公司</w:t>
            </w:r>
          </w:p>
        </w:tc>
        <w:tc>
          <w:tcPr>
            <w:tcW w:w="1258" w:type="dxa"/>
            <w:noWrap w:val="0"/>
            <w:vAlign w:val="center"/>
          </w:tcPr>
          <w:p>
            <w:pPr>
              <w:pStyle w:val="21"/>
              <w:rPr>
                <w:szCs w:val="21"/>
              </w:rPr>
            </w:pPr>
            <w:r>
              <w:rPr>
                <w:rFonts w:hint="eastAsia"/>
                <w:szCs w:val="21"/>
              </w:rPr>
              <w:t>其他饲料加工</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22</w:t>
            </w:r>
          </w:p>
        </w:tc>
        <w:tc>
          <w:tcPr>
            <w:tcW w:w="2088" w:type="dxa"/>
            <w:noWrap w:val="0"/>
            <w:vAlign w:val="center"/>
          </w:tcPr>
          <w:p>
            <w:pPr>
              <w:pStyle w:val="21"/>
              <w:rPr>
                <w:szCs w:val="21"/>
              </w:rPr>
            </w:pPr>
            <w:r>
              <w:rPr>
                <w:rFonts w:hint="eastAsia"/>
                <w:szCs w:val="21"/>
              </w:rPr>
              <w:t>澄迈亿丰包装制品有限公司</w:t>
            </w:r>
          </w:p>
        </w:tc>
        <w:tc>
          <w:tcPr>
            <w:tcW w:w="1258" w:type="dxa"/>
            <w:noWrap w:val="0"/>
            <w:vAlign w:val="center"/>
          </w:tcPr>
          <w:p>
            <w:pPr>
              <w:pStyle w:val="21"/>
              <w:rPr>
                <w:szCs w:val="21"/>
              </w:rPr>
            </w:pPr>
            <w:r>
              <w:rPr>
                <w:rFonts w:hint="eastAsia"/>
                <w:szCs w:val="21"/>
              </w:rPr>
              <w:t>纸和纸板容器制造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23</w:t>
            </w:r>
          </w:p>
        </w:tc>
        <w:tc>
          <w:tcPr>
            <w:tcW w:w="2088" w:type="dxa"/>
            <w:noWrap w:val="0"/>
            <w:vAlign w:val="center"/>
          </w:tcPr>
          <w:p>
            <w:pPr>
              <w:pStyle w:val="21"/>
              <w:rPr>
                <w:szCs w:val="21"/>
              </w:rPr>
            </w:pPr>
            <w:r>
              <w:rPr>
                <w:rFonts w:hint="eastAsia"/>
                <w:szCs w:val="21"/>
              </w:rPr>
              <w:t>海南禾杰饲料科技有限公司</w:t>
            </w:r>
          </w:p>
        </w:tc>
        <w:tc>
          <w:tcPr>
            <w:tcW w:w="1258" w:type="dxa"/>
            <w:noWrap w:val="0"/>
            <w:vAlign w:val="center"/>
          </w:tcPr>
          <w:p>
            <w:pPr>
              <w:pStyle w:val="21"/>
              <w:rPr>
                <w:szCs w:val="21"/>
              </w:rPr>
            </w:pPr>
            <w:r>
              <w:rPr>
                <w:rFonts w:hint="eastAsia"/>
                <w:szCs w:val="21"/>
              </w:rPr>
              <w:t>其他饲料加工</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8套废气治理设施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24</w:t>
            </w:r>
          </w:p>
        </w:tc>
        <w:tc>
          <w:tcPr>
            <w:tcW w:w="2088" w:type="dxa"/>
            <w:noWrap w:val="0"/>
            <w:vAlign w:val="center"/>
          </w:tcPr>
          <w:p>
            <w:pPr>
              <w:pStyle w:val="21"/>
              <w:rPr>
                <w:szCs w:val="21"/>
              </w:rPr>
            </w:pPr>
            <w:r>
              <w:rPr>
                <w:rFonts w:hint="eastAsia"/>
                <w:szCs w:val="21"/>
              </w:rPr>
              <w:t>正大（海南）农牧有限公司</w:t>
            </w:r>
          </w:p>
        </w:tc>
        <w:tc>
          <w:tcPr>
            <w:tcW w:w="1258" w:type="dxa"/>
            <w:noWrap w:val="0"/>
            <w:vAlign w:val="center"/>
          </w:tcPr>
          <w:p>
            <w:pPr>
              <w:pStyle w:val="21"/>
              <w:rPr>
                <w:szCs w:val="21"/>
              </w:rPr>
            </w:pPr>
            <w:r>
              <w:rPr>
                <w:rFonts w:hint="eastAsia"/>
                <w:szCs w:val="21"/>
              </w:rPr>
              <w:t>其他饲料加工</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25</w:t>
            </w:r>
          </w:p>
        </w:tc>
        <w:tc>
          <w:tcPr>
            <w:tcW w:w="2088" w:type="dxa"/>
            <w:noWrap w:val="0"/>
            <w:vAlign w:val="center"/>
          </w:tcPr>
          <w:p>
            <w:pPr>
              <w:pStyle w:val="21"/>
              <w:rPr>
                <w:szCs w:val="21"/>
              </w:rPr>
            </w:pPr>
            <w:r>
              <w:rPr>
                <w:rFonts w:hint="eastAsia"/>
                <w:szCs w:val="21"/>
              </w:rPr>
              <w:t>海南瑞泽双林建材有限公司澄迈分公司</w:t>
            </w:r>
          </w:p>
        </w:tc>
        <w:tc>
          <w:tcPr>
            <w:tcW w:w="1258" w:type="dxa"/>
            <w:noWrap w:val="0"/>
            <w:vAlign w:val="center"/>
          </w:tcPr>
          <w:p>
            <w:pPr>
              <w:pStyle w:val="21"/>
              <w:rPr>
                <w:szCs w:val="21"/>
              </w:rPr>
            </w:pPr>
            <w:r>
              <w:rPr>
                <w:rFonts w:hint="eastAsia"/>
                <w:szCs w:val="21"/>
              </w:rPr>
              <w:t>水泥制品制造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w:t>
            </w:r>
          </w:p>
        </w:tc>
        <w:tc>
          <w:tcPr>
            <w:tcW w:w="2371" w:type="dxa"/>
            <w:noWrap w:val="0"/>
            <w:vAlign w:val="center"/>
          </w:tcPr>
          <w:p>
            <w:pPr>
              <w:pStyle w:val="21"/>
              <w:rPr>
                <w:szCs w:val="21"/>
              </w:rPr>
            </w:pPr>
            <w:r>
              <w:rPr>
                <w:rFonts w:hint="eastAsia"/>
                <w:szCs w:val="21"/>
              </w:rPr>
              <w:t>当首要污染物或超标污染物为颗粒物时，限产15%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26</w:t>
            </w:r>
          </w:p>
        </w:tc>
        <w:tc>
          <w:tcPr>
            <w:tcW w:w="2088" w:type="dxa"/>
            <w:noWrap w:val="0"/>
            <w:vAlign w:val="center"/>
          </w:tcPr>
          <w:p>
            <w:pPr>
              <w:pStyle w:val="21"/>
              <w:rPr>
                <w:szCs w:val="21"/>
              </w:rPr>
            </w:pPr>
            <w:r>
              <w:rPr>
                <w:rFonts w:hint="eastAsia"/>
                <w:szCs w:val="21"/>
              </w:rPr>
              <w:t>海南华盛混凝土有限公司澄迈分公司</w:t>
            </w:r>
          </w:p>
        </w:tc>
        <w:tc>
          <w:tcPr>
            <w:tcW w:w="1258" w:type="dxa"/>
            <w:noWrap w:val="0"/>
            <w:vAlign w:val="center"/>
          </w:tcPr>
          <w:p>
            <w:pPr>
              <w:pStyle w:val="21"/>
              <w:rPr>
                <w:szCs w:val="21"/>
              </w:rPr>
            </w:pPr>
            <w:r>
              <w:rPr>
                <w:rFonts w:hint="eastAsia"/>
                <w:szCs w:val="21"/>
              </w:rPr>
              <w:t>水泥制品制造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27</w:t>
            </w:r>
          </w:p>
        </w:tc>
        <w:tc>
          <w:tcPr>
            <w:tcW w:w="2088" w:type="dxa"/>
            <w:noWrap w:val="0"/>
            <w:vAlign w:val="center"/>
          </w:tcPr>
          <w:p>
            <w:pPr>
              <w:pStyle w:val="21"/>
              <w:rPr>
                <w:szCs w:val="21"/>
              </w:rPr>
            </w:pPr>
            <w:r>
              <w:rPr>
                <w:rFonts w:hint="eastAsia"/>
                <w:szCs w:val="21"/>
              </w:rPr>
              <w:t>海南慧江混凝土有限公司</w:t>
            </w:r>
          </w:p>
        </w:tc>
        <w:tc>
          <w:tcPr>
            <w:tcW w:w="1258" w:type="dxa"/>
            <w:noWrap w:val="0"/>
            <w:vAlign w:val="center"/>
          </w:tcPr>
          <w:p>
            <w:pPr>
              <w:pStyle w:val="21"/>
              <w:rPr>
                <w:szCs w:val="21"/>
              </w:rPr>
            </w:pPr>
            <w:r>
              <w:rPr>
                <w:rFonts w:hint="eastAsia"/>
                <w:szCs w:val="21"/>
              </w:rPr>
              <w:t>水泥制品制造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w:t>
            </w:r>
          </w:p>
        </w:tc>
        <w:tc>
          <w:tcPr>
            <w:tcW w:w="2371" w:type="dxa"/>
            <w:noWrap w:val="0"/>
            <w:vAlign w:val="center"/>
          </w:tcPr>
          <w:p>
            <w:pPr>
              <w:pStyle w:val="21"/>
              <w:rPr>
                <w:szCs w:val="21"/>
              </w:rPr>
            </w:pPr>
            <w:r>
              <w:rPr>
                <w:rFonts w:hint="eastAsia"/>
                <w:szCs w:val="21"/>
              </w:rPr>
              <w:t>当首要污染物或超标污染物为颗粒物时，限产15%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28</w:t>
            </w:r>
          </w:p>
        </w:tc>
        <w:tc>
          <w:tcPr>
            <w:tcW w:w="2088" w:type="dxa"/>
            <w:noWrap w:val="0"/>
            <w:vAlign w:val="center"/>
          </w:tcPr>
          <w:p>
            <w:pPr>
              <w:pStyle w:val="21"/>
              <w:rPr>
                <w:szCs w:val="21"/>
              </w:rPr>
            </w:pPr>
            <w:r>
              <w:rPr>
                <w:rFonts w:hint="eastAsia"/>
                <w:szCs w:val="21"/>
              </w:rPr>
              <w:t>海南万鑫丰矿业有限公司</w:t>
            </w:r>
          </w:p>
        </w:tc>
        <w:tc>
          <w:tcPr>
            <w:tcW w:w="1258" w:type="dxa"/>
            <w:noWrap w:val="0"/>
            <w:vAlign w:val="center"/>
          </w:tcPr>
          <w:p>
            <w:pPr>
              <w:pStyle w:val="21"/>
              <w:rPr>
                <w:szCs w:val="21"/>
              </w:rPr>
            </w:pPr>
            <w:r>
              <w:rPr>
                <w:rFonts w:hint="eastAsia"/>
                <w:szCs w:val="21"/>
              </w:rPr>
              <w:t>其他常用有色金属矿采选</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29</w:t>
            </w:r>
          </w:p>
        </w:tc>
        <w:tc>
          <w:tcPr>
            <w:tcW w:w="2088" w:type="dxa"/>
            <w:noWrap w:val="0"/>
            <w:vAlign w:val="center"/>
          </w:tcPr>
          <w:p>
            <w:pPr>
              <w:pStyle w:val="21"/>
              <w:rPr>
                <w:szCs w:val="21"/>
              </w:rPr>
            </w:pPr>
            <w:r>
              <w:rPr>
                <w:rFonts w:hint="eastAsia"/>
                <w:szCs w:val="21"/>
              </w:rPr>
              <w:t>海南万绿新型建筑材料有限公司</w:t>
            </w:r>
          </w:p>
        </w:tc>
        <w:tc>
          <w:tcPr>
            <w:tcW w:w="1258" w:type="dxa"/>
            <w:noWrap w:val="0"/>
            <w:vAlign w:val="center"/>
          </w:tcPr>
          <w:p>
            <w:pPr>
              <w:pStyle w:val="21"/>
              <w:rPr>
                <w:szCs w:val="21"/>
              </w:rPr>
            </w:pPr>
            <w:r>
              <w:rPr>
                <w:rFonts w:hint="eastAsia"/>
                <w:szCs w:val="21"/>
              </w:rPr>
              <w:t>水泥制品制造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30</w:t>
            </w:r>
          </w:p>
        </w:tc>
        <w:tc>
          <w:tcPr>
            <w:tcW w:w="2088" w:type="dxa"/>
            <w:noWrap w:val="0"/>
            <w:vAlign w:val="center"/>
          </w:tcPr>
          <w:p>
            <w:pPr>
              <w:pStyle w:val="21"/>
              <w:rPr>
                <w:szCs w:val="21"/>
              </w:rPr>
            </w:pPr>
            <w:r>
              <w:rPr>
                <w:rFonts w:hint="eastAsia"/>
                <w:szCs w:val="21"/>
              </w:rPr>
              <w:t>先声药业有限公司澄迈分公司</w:t>
            </w:r>
          </w:p>
        </w:tc>
        <w:tc>
          <w:tcPr>
            <w:tcW w:w="1258" w:type="dxa"/>
            <w:noWrap w:val="0"/>
            <w:vAlign w:val="center"/>
          </w:tcPr>
          <w:p>
            <w:pPr>
              <w:pStyle w:val="21"/>
              <w:rPr>
                <w:szCs w:val="21"/>
              </w:rPr>
            </w:pPr>
            <w:r>
              <w:rPr>
                <w:rFonts w:hint="eastAsia"/>
                <w:szCs w:val="21"/>
              </w:rPr>
              <w:t>化学药品制剂制造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31</w:t>
            </w:r>
          </w:p>
        </w:tc>
        <w:tc>
          <w:tcPr>
            <w:tcW w:w="2088" w:type="dxa"/>
            <w:noWrap w:val="0"/>
            <w:vAlign w:val="center"/>
          </w:tcPr>
          <w:p>
            <w:pPr>
              <w:pStyle w:val="21"/>
              <w:rPr>
                <w:szCs w:val="21"/>
              </w:rPr>
            </w:pPr>
            <w:r>
              <w:rPr>
                <w:rFonts w:hint="eastAsia"/>
                <w:szCs w:val="21"/>
              </w:rPr>
              <w:t>澄迈海纳农业开发有限公司</w:t>
            </w:r>
          </w:p>
        </w:tc>
        <w:tc>
          <w:tcPr>
            <w:tcW w:w="1258" w:type="dxa"/>
            <w:noWrap w:val="0"/>
            <w:vAlign w:val="center"/>
          </w:tcPr>
          <w:p>
            <w:pPr>
              <w:pStyle w:val="21"/>
              <w:rPr>
                <w:szCs w:val="21"/>
              </w:rPr>
            </w:pPr>
            <w:r>
              <w:rPr>
                <w:rFonts w:hint="eastAsia"/>
                <w:szCs w:val="21"/>
              </w:rPr>
              <w:t>鱼油提取及制品制造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32</w:t>
            </w:r>
          </w:p>
        </w:tc>
        <w:tc>
          <w:tcPr>
            <w:tcW w:w="2088" w:type="dxa"/>
            <w:noWrap w:val="0"/>
            <w:vAlign w:val="center"/>
          </w:tcPr>
          <w:p>
            <w:pPr>
              <w:pStyle w:val="21"/>
              <w:rPr>
                <w:szCs w:val="21"/>
              </w:rPr>
            </w:pPr>
            <w:r>
              <w:rPr>
                <w:rFonts w:hint="eastAsia"/>
                <w:szCs w:val="21"/>
              </w:rPr>
              <w:t>海南温氏启发包装有限公司</w:t>
            </w:r>
          </w:p>
        </w:tc>
        <w:tc>
          <w:tcPr>
            <w:tcW w:w="1258" w:type="dxa"/>
            <w:noWrap w:val="0"/>
            <w:vAlign w:val="center"/>
          </w:tcPr>
          <w:p>
            <w:pPr>
              <w:pStyle w:val="21"/>
              <w:rPr>
                <w:szCs w:val="21"/>
              </w:rPr>
            </w:pPr>
            <w:r>
              <w:rPr>
                <w:rFonts w:hint="eastAsia"/>
                <w:szCs w:val="21"/>
              </w:rPr>
              <w:t>纸和纸板容器制造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挥发性有机物处理设施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33</w:t>
            </w:r>
          </w:p>
        </w:tc>
        <w:tc>
          <w:tcPr>
            <w:tcW w:w="2088" w:type="dxa"/>
            <w:noWrap w:val="0"/>
            <w:vAlign w:val="center"/>
          </w:tcPr>
          <w:p>
            <w:pPr>
              <w:pStyle w:val="21"/>
              <w:rPr>
                <w:szCs w:val="21"/>
              </w:rPr>
            </w:pPr>
            <w:r>
              <w:rPr>
                <w:rFonts w:hint="eastAsia"/>
                <w:szCs w:val="21"/>
              </w:rPr>
              <w:t>海南欣龙无纺股份有限公司</w:t>
            </w:r>
          </w:p>
        </w:tc>
        <w:tc>
          <w:tcPr>
            <w:tcW w:w="1258" w:type="dxa"/>
            <w:noWrap w:val="0"/>
            <w:vAlign w:val="center"/>
          </w:tcPr>
          <w:p>
            <w:pPr>
              <w:pStyle w:val="21"/>
              <w:rPr>
                <w:szCs w:val="21"/>
              </w:rPr>
            </w:pPr>
            <w:r>
              <w:rPr>
                <w:rFonts w:hint="eastAsia"/>
                <w:szCs w:val="21"/>
              </w:rPr>
              <w:t>非织造布制造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除尘设施、挥发性有机物处理设施和脱硝设施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34</w:t>
            </w:r>
          </w:p>
        </w:tc>
        <w:tc>
          <w:tcPr>
            <w:tcW w:w="2088" w:type="dxa"/>
            <w:noWrap w:val="0"/>
            <w:vAlign w:val="center"/>
          </w:tcPr>
          <w:p>
            <w:pPr>
              <w:pStyle w:val="21"/>
              <w:rPr>
                <w:szCs w:val="21"/>
              </w:rPr>
            </w:pPr>
            <w:r>
              <w:rPr>
                <w:rFonts w:hint="eastAsia"/>
                <w:szCs w:val="21"/>
              </w:rPr>
              <w:t>澄迈德盛宏化工实业有限公司</w:t>
            </w:r>
          </w:p>
        </w:tc>
        <w:tc>
          <w:tcPr>
            <w:tcW w:w="1258" w:type="dxa"/>
            <w:noWrap w:val="0"/>
            <w:vAlign w:val="center"/>
          </w:tcPr>
          <w:p>
            <w:pPr>
              <w:pStyle w:val="21"/>
              <w:rPr>
                <w:szCs w:val="21"/>
              </w:rPr>
            </w:pPr>
            <w:r>
              <w:rPr>
                <w:rFonts w:hint="eastAsia"/>
                <w:szCs w:val="21"/>
              </w:rPr>
              <w:t>涂料制造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颗粒物和挥发性有机物</w:t>
            </w:r>
          </w:p>
        </w:tc>
        <w:tc>
          <w:tcPr>
            <w:tcW w:w="1272" w:type="dxa"/>
            <w:noWrap w:val="0"/>
            <w:vAlign w:val="center"/>
          </w:tcPr>
          <w:p>
            <w:pPr>
              <w:pStyle w:val="21"/>
              <w:rPr>
                <w:szCs w:val="21"/>
              </w:rPr>
            </w:pPr>
            <w:r>
              <w:rPr>
                <w:rFonts w:hint="eastAsia"/>
                <w:szCs w:val="21"/>
              </w:rPr>
              <w:t>4套废气治理设施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35</w:t>
            </w:r>
          </w:p>
        </w:tc>
        <w:tc>
          <w:tcPr>
            <w:tcW w:w="2088" w:type="dxa"/>
            <w:noWrap w:val="0"/>
            <w:vAlign w:val="center"/>
          </w:tcPr>
          <w:p>
            <w:pPr>
              <w:pStyle w:val="21"/>
              <w:rPr>
                <w:szCs w:val="21"/>
              </w:rPr>
            </w:pPr>
            <w:r>
              <w:rPr>
                <w:rFonts w:hint="eastAsia"/>
                <w:szCs w:val="21"/>
              </w:rPr>
              <w:t>海南博士威农用化学有限公司</w:t>
            </w:r>
          </w:p>
        </w:tc>
        <w:tc>
          <w:tcPr>
            <w:tcW w:w="1258" w:type="dxa"/>
            <w:noWrap w:val="0"/>
            <w:vAlign w:val="center"/>
          </w:tcPr>
          <w:p>
            <w:pPr>
              <w:pStyle w:val="21"/>
              <w:rPr>
                <w:szCs w:val="21"/>
              </w:rPr>
            </w:pPr>
            <w:r>
              <w:rPr>
                <w:rFonts w:hint="eastAsia"/>
                <w:szCs w:val="21"/>
              </w:rPr>
              <w:t>生物化学农药及微生物农药制造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挥发性有机物处理设施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36</w:t>
            </w:r>
          </w:p>
        </w:tc>
        <w:tc>
          <w:tcPr>
            <w:tcW w:w="2088" w:type="dxa"/>
            <w:noWrap w:val="0"/>
            <w:vAlign w:val="center"/>
          </w:tcPr>
          <w:p>
            <w:pPr>
              <w:pStyle w:val="21"/>
              <w:rPr>
                <w:szCs w:val="21"/>
              </w:rPr>
            </w:pPr>
            <w:r>
              <w:rPr>
                <w:rFonts w:hint="eastAsia"/>
                <w:szCs w:val="21"/>
              </w:rPr>
              <w:t>海南利蒙特生物农药有限公司</w:t>
            </w:r>
          </w:p>
        </w:tc>
        <w:tc>
          <w:tcPr>
            <w:tcW w:w="1258" w:type="dxa"/>
            <w:noWrap w:val="0"/>
            <w:vAlign w:val="center"/>
          </w:tcPr>
          <w:p>
            <w:pPr>
              <w:pStyle w:val="21"/>
              <w:rPr>
                <w:szCs w:val="21"/>
              </w:rPr>
            </w:pPr>
            <w:r>
              <w:rPr>
                <w:rFonts w:hint="eastAsia"/>
                <w:szCs w:val="21"/>
              </w:rPr>
              <w:t>化学农药制造、生物化学农药及微生物农药制造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除尘设施、挥发性有机物处理设施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37</w:t>
            </w:r>
          </w:p>
        </w:tc>
        <w:tc>
          <w:tcPr>
            <w:tcW w:w="2088" w:type="dxa"/>
            <w:noWrap w:val="0"/>
            <w:vAlign w:val="center"/>
          </w:tcPr>
          <w:p>
            <w:pPr>
              <w:pStyle w:val="21"/>
              <w:rPr>
                <w:szCs w:val="21"/>
              </w:rPr>
            </w:pPr>
            <w:r>
              <w:rPr>
                <w:rFonts w:hint="eastAsia"/>
                <w:szCs w:val="21"/>
              </w:rPr>
              <w:t>海南兴伟塑胶科技有限公司</w:t>
            </w:r>
          </w:p>
        </w:tc>
        <w:tc>
          <w:tcPr>
            <w:tcW w:w="1258" w:type="dxa"/>
            <w:noWrap w:val="0"/>
            <w:vAlign w:val="center"/>
          </w:tcPr>
          <w:p>
            <w:pPr>
              <w:pStyle w:val="21"/>
              <w:rPr>
                <w:szCs w:val="21"/>
              </w:rPr>
            </w:pPr>
            <w:r>
              <w:rPr>
                <w:rFonts w:hint="eastAsia"/>
                <w:szCs w:val="21"/>
              </w:rPr>
              <w:t>日用塑料制品制造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r>
              <w:rPr>
                <w:rFonts w:hint="eastAsia"/>
                <w:szCs w:val="21"/>
              </w:rPr>
              <w:t>除尘设施、挥发性有机物处理设施</w:t>
            </w:r>
          </w:p>
        </w:tc>
        <w:tc>
          <w:tcPr>
            <w:tcW w:w="2821" w:type="dxa"/>
            <w:noWrap w:val="0"/>
            <w:vAlign w:val="center"/>
          </w:tcPr>
          <w:p>
            <w:pPr>
              <w:pStyle w:val="21"/>
              <w:rPr>
                <w:szCs w:val="21"/>
              </w:rPr>
            </w:pPr>
            <w:r>
              <w:rPr>
                <w:rFonts w:hint="eastAsia"/>
                <w:szCs w:val="21"/>
              </w:rPr>
              <w:t>当首要污染物或超标污染物为颗粒物时，限产10%；当首要污染物或超标污染物为臭氧时，限产5%</w:t>
            </w:r>
          </w:p>
        </w:tc>
        <w:tc>
          <w:tcPr>
            <w:tcW w:w="2371" w:type="dxa"/>
            <w:noWrap w:val="0"/>
            <w:vAlign w:val="center"/>
          </w:tcPr>
          <w:p>
            <w:pPr>
              <w:pStyle w:val="21"/>
              <w:rPr>
                <w:szCs w:val="21"/>
              </w:rPr>
            </w:pPr>
            <w:r>
              <w:rPr>
                <w:rFonts w:hint="eastAsia"/>
                <w:szCs w:val="21"/>
              </w:rPr>
              <w:t>当首要污染物或超标污染物为颗粒物时，限产15%；当首要污染物或超标污染物为臭氧时，限产10%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38</w:t>
            </w:r>
          </w:p>
        </w:tc>
        <w:tc>
          <w:tcPr>
            <w:tcW w:w="2088" w:type="dxa"/>
            <w:noWrap w:val="0"/>
            <w:vAlign w:val="center"/>
          </w:tcPr>
          <w:p>
            <w:pPr>
              <w:pStyle w:val="21"/>
              <w:rPr>
                <w:szCs w:val="21"/>
              </w:rPr>
            </w:pPr>
            <w:r>
              <w:rPr>
                <w:rFonts w:hint="eastAsia"/>
                <w:szCs w:val="21"/>
              </w:rPr>
              <w:t>海南福山油田勘探开发有限责任公司</w:t>
            </w:r>
          </w:p>
        </w:tc>
        <w:tc>
          <w:tcPr>
            <w:tcW w:w="1258" w:type="dxa"/>
            <w:noWrap w:val="0"/>
            <w:vAlign w:val="center"/>
          </w:tcPr>
          <w:p>
            <w:pPr>
              <w:pStyle w:val="21"/>
              <w:rPr>
                <w:szCs w:val="21"/>
              </w:rPr>
            </w:pPr>
            <w:r>
              <w:rPr>
                <w:rFonts w:hint="eastAsia"/>
                <w:szCs w:val="21"/>
              </w:rPr>
              <w:t>陆地石油开采</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氮氧化物和挥发性有机物</w:t>
            </w:r>
          </w:p>
        </w:tc>
        <w:tc>
          <w:tcPr>
            <w:tcW w:w="1272" w:type="dxa"/>
            <w:noWrap w:val="0"/>
            <w:vAlign w:val="center"/>
          </w:tcPr>
          <w:p>
            <w:pPr>
              <w:pStyle w:val="21"/>
              <w:rPr>
                <w:szCs w:val="21"/>
              </w:rPr>
            </w:pPr>
            <w:r>
              <w:rPr>
                <w:rFonts w:hint="eastAsia"/>
                <w:szCs w:val="21"/>
              </w:rPr>
              <w:t>油气回收设施</w:t>
            </w:r>
          </w:p>
        </w:tc>
        <w:tc>
          <w:tcPr>
            <w:tcW w:w="2821" w:type="dxa"/>
            <w:noWrap w:val="0"/>
            <w:vAlign w:val="center"/>
          </w:tcPr>
          <w:p>
            <w:pPr>
              <w:pStyle w:val="21"/>
              <w:rPr>
                <w:szCs w:val="21"/>
              </w:rPr>
            </w:pPr>
            <w:r>
              <w:rPr>
                <w:rFonts w:hint="eastAsia"/>
                <w:szCs w:val="21"/>
              </w:rPr>
              <w:t>当首要污染物或超标污染物为臭氧时，限产5%</w:t>
            </w:r>
          </w:p>
        </w:tc>
        <w:tc>
          <w:tcPr>
            <w:tcW w:w="2371" w:type="dxa"/>
            <w:noWrap w:val="0"/>
            <w:vAlign w:val="center"/>
          </w:tcPr>
          <w:p>
            <w:pPr>
              <w:pStyle w:val="21"/>
              <w:rPr>
                <w:szCs w:val="21"/>
              </w:rPr>
            </w:pPr>
            <w:r>
              <w:rPr>
                <w:rFonts w:hint="eastAsia"/>
                <w:szCs w:val="21"/>
              </w:rPr>
              <w:t>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39</w:t>
            </w:r>
          </w:p>
        </w:tc>
        <w:tc>
          <w:tcPr>
            <w:tcW w:w="2088" w:type="dxa"/>
            <w:noWrap w:val="0"/>
            <w:vAlign w:val="center"/>
          </w:tcPr>
          <w:p>
            <w:pPr>
              <w:pStyle w:val="21"/>
              <w:rPr>
                <w:szCs w:val="21"/>
              </w:rPr>
            </w:pPr>
            <w:r>
              <w:rPr>
                <w:rFonts w:hint="eastAsia"/>
                <w:szCs w:val="21"/>
              </w:rPr>
              <w:t>海南正业中农高科股份有限公司</w:t>
            </w:r>
          </w:p>
        </w:tc>
        <w:tc>
          <w:tcPr>
            <w:tcW w:w="1258" w:type="dxa"/>
            <w:noWrap w:val="0"/>
            <w:vAlign w:val="center"/>
          </w:tcPr>
          <w:p>
            <w:pPr>
              <w:pStyle w:val="21"/>
              <w:rPr>
                <w:szCs w:val="21"/>
              </w:rPr>
            </w:pPr>
            <w:r>
              <w:rPr>
                <w:rFonts w:hint="eastAsia"/>
                <w:szCs w:val="21"/>
              </w:rPr>
              <w:t>化学农药制造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挥发性有机物</w:t>
            </w:r>
          </w:p>
        </w:tc>
        <w:tc>
          <w:tcPr>
            <w:tcW w:w="1272" w:type="dxa"/>
            <w:noWrap w:val="0"/>
            <w:vAlign w:val="center"/>
          </w:tcPr>
          <w:p>
            <w:pPr>
              <w:pStyle w:val="21"/>
              <w:rPr>
                <w:szCs w:val="21"/>
              </w:rPr>
            </w:pPr>
            <w:r>
              <w:rPr>
                <w:szCs w:val="21"/>
              </w:rPr>
              <w:t>除尘设施和挥发性有机物处理设施</w:t>
            </w:r>
          </w:p>
        </w:tc>
        <w:tc>
          <w:tcPr>
            <w:tcW w:w="2821" w:type="dxa"/>
            <w:noWrap w:val="0"/>
            <w:vAlign w:val="center"/>
          </w:tcPr>
          <w:p>
            <w:pPr>
              <w:pStyle w:val="21"/>
              <w:rPr>
                <w:szCs w:val="21"/>
              </w:rPr>
            </w:pPr>
            <w:r>
              <w:rPr>
                <w:rFonts w:hint="eastAsia"/>
                <w:szCs w:val="21"/>
              </w:rPr>
              <w:t>当首要污染物或超标污染物为臭氧时，限产5%</w:t>
            </w:r>
          </w:p>
        </w:tc>
        <w:tc>
          <w:tcPr>
            <w:tcW w:w="2371" w:type="dxa"/>
            <w:noWrap w:val="0"/>
            <w:vAlign w:val="center"/>
          </w:tcPr>
          <w:p>
            <w:pPr>
              <w:pStyle w:val="21"/>
              <w:rPr>
                <w:szCs w:val="21"/>
              </w:rPr>
            </w:pPr>
            <w:r>
              <w:rPr>
                <w:rFonts w:hint="eastAsia"/>
                <w:szCs w:val="21"/>
              </w:rPr>
              <w:t>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szCs w:val="21"/>
              </w:rPr>
            </w:pPr>
            <w:r>
              <w:rPr>
                <w:rFonts w:hint="eastAsia"/>
                <w:szCs w:val="21"/>
              </w:rPr>
              <w:t>40</w:t>
            </w:r>
          </w:p>
        </w:tc>
        <w:tc>
          <w:tcPr>
            <w:tcW w:w="2088" w:type="dxa"/>
            <w:noWrap w:val="0"/>
            <w:vAlign w:val="center"/>
          </w:tcPr>
          <w:p>
            <w:pPr>
              <w:pStyle w:val="21"/>
              <w:rPr>
                <w:szCs w:val="21"/>
              </w:rPr>
            </w:pPr>
            <w:r>
              <w:rPr>
                <w:rFonts w:hint="eastAsia"/>
                <w:szCs w:val="21"/>
              </w:rPr>
              <w:t>海南富山油气化工有限公司</w:t>
            </w:r>
          </w:p>
        </w:tc>
        <w:tc>
          <w:tcPr>
            <w:tcW w:w="1258" w:type="dxa"/>
            <w:noWrap w:val="0"/>
            <w:vAlign w:val="center"/>
          </w:tcPr>
          <w:p>
            <w:pPr>
              <w:pStyle w:val="21"/>
              <w:rPr>
                <w:szCs w:val="21"/>
              </w:rPr>
            </w:pPr>
            <w:r>
              <w:rPr>
                <w:rFonts w:hint="eastAsia"/>
                <w:szCs w:val="21"/>
              </w:rPr>
              <w:t>原油加工及石油制品制造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挥发性有机物</w:t>
            </w:r>
          </w:p>
        </w:tc>
        <w:tc>
          <w:tcPr>
            <w:tcW w:w="1272" w:type="dxa"/>
            <w:noWrap w:val="0"/>
            <w:vAlign w:val="center"/>
          </w:tcPr>
          <w:p>
            <w:pPr>
              <w:pStyle w:val="21"/>
              <w:rPr>
                <w:szCs w:val="21"/>
              </w:rPr>
            </w:pPr>
            <w:r>
              <w:rPr>
                <w:rFonts w:hint="eastAsia"/>
                <w:szCs w:val="21"/>
              </w:rPr>
              <w:t>油气回收设施</w:t>
            </w:r>
          </w:p>
        </w:tc>
        <w:tc>
          <w:tcPr>
            <w:tcW w:w="2821" w:type="dxa"/>
            <w:noWrap w:val="0"/>
            <w:vAlign w:val="center"/>
          </w:tcPr>
          <w:p>
            <w:pPr>
              <w:pStyle w:val="21"/>
              <w:rPr>
                <w:szCs w:val="21"/>
              </w:rPr>
            </w:pPr>
            <w:r>
              <w:rPr>
                <w:rFonts w:hint="eastAsia"/>
                <w:szCs w:val="21"/>
              </w:rPr>
              <w:t>当首要污染物或超标污染物为臭氧时，限产5%</w:t>
            </w:r>
          </w:p>
        </w:tc>
        <w:tc>
          <w:tcPr>
            <w:tcW w:w="2371" w:type="dxa"/>
            <w:noWrap w:val="0"/>
            <w:vAlign w:val="center"/>
          </w:tcPr>
          <w:p>
            <w:pPr>
              <w:pStyle w:val="21"/>
              <w:rPr>
                <w:szCs w:val="21"/>
              </w:rPr>
            </w:pPr>
            <w:r>
              <w:rPr>
                <w:rFonts w:hint="eastAsia"/>
                <w:szCs w:val="21"/>
              </w:rPr>
              <w:t>当首要污染物或超标污染物为臭氧时，限产10%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restart"/>
            <w:noWrap w:val="0"/>
            <w:vAlign w:val="center"/>
          </w:tcPr>
          <w:p>
            <w:pPr>
              <w:pStyle w:val="21"/>
              <w:rPr>
                <w:szCs w:val="21"/>
              </w:rPr>
            </w:pPr>
            <w:r>
              <w:rPr>
                <w:rFonts w:hint="eastAsia"/>
                <w:szCs w:val="21"/>
              </w:rPr>
              <w:t>b类</w:t>
            </w:r>
          </w:p>
        </w:tc>
        <w:tc>
          <w:tcPr>
            <w:tcW w:w="710" w:type="dxa"/>
            <w:noWrap w:val="0"/>
            <w:vAlign w:val="center"/>
          </w:tcPr>
          <w:p>
            <w:pPr>
              <w:pStyle w:val="21"/>
              <w:rPr>
                <w:rFonts w:ascii="宋体" w:hAnsi="宋体"/>
                <w:color w:val="000000"/>
                <w:szCs w:val="21"/>
              </w:rPr>
            </w:pPr>
            <w:r>
              <w:rPr>
                <w:rFonts w:hint="eastAsia"/>
                <w:color w:val="000000"/>
                <w:szCs w:val="21"/>
              </w:rPr>
              <w:t>41</w:t>
            </w:r>
          </w:p>
        </w:tc>
        <w:tc>
          <w:tcPr>
            <w:tcW w:w="2088" w:type="dxa"/>
            <w:noWrap w:val="0"/>
            <w:vAlign w:val="center"/>
          </w:tcPr>
          <w:p>
            <w:pPr>
              <w:pStyle w:val="21"/>
              <w:rPr>
                <w:szCs w:val="21"/>
              </w:rPr>
            </w:pPr>
            <w:r>
              <w:rPr>
                <w:rFonts w:hint="eastAsia"/>
                <w:szCs w:val="21"/>
              </w:rPr>
              <w:t>澄迈琼林木材加工厂</w:t>
            </w:r>
          </w:p>
        </w:tc>
        <w:tc>
          <w:tcPr>
            <w:tcW w:w="1258" w:type="dxa"/>
            <w:noWrap w:val="0"/>
            <w:vAlign w:val="center"/>
          </w:tcPr>
          <w:p>
            <w:pPr>
              <w:pStyle w:val="21"/>
              <w:rPr>
                <w:szCs w:val="21"/>
              </w:rPr>
            </w:pPr>
            <w:r>
              <w:rPr>
                <w:rFonts w:hint="eastAsia"/>
                <w:szCs w:val="21"/>
              </w:rPr>
              <w:t>木片加工</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p>
        </w:tc>
        <w:tc>
          <w:tcPr>
            <w:tcW w:w="2821" w:type="dxa"/>
            <w:noWrap w:val="0"/>
            <w:vAlign w:val="center"/>
          </w:tcPr>
          <w:p>
            <w:pPr>
              <w:pStyle w:val="21"/>
              <w:rPr>
                <w:szCs w:val="21"/>
              </w:rPr>
            </w:pPr>
            <w:r>
              <w:rPr>
                <w:rFonts w:hint="eastAsia"/>
                <w:szCs w:val="21"/>
              </w:rPr>
              <w:t>当首要污染物或超标污染物为颗粒物时，限产20%；当首要污染物或超标污染物为臭氧时，限产10%</w:t>
            </w:r>
          </w:p>
        </w:tc>
        <w:tc>
          <w:tcPr>
            <w:tcW w:w="2371" w:type="dxa"/>
            <w:noWrap w:val="0"/>
            <w:vAlign w:val="center"/>
          </w:tcPr>
          <w:p>
            <w:pPr>
              <w:pStyle w:val="21"/>
              <w:rPr>
                <w:szCs w:val="21"/>
              </w:rPr>
            </w:pPr>
            <w:r>
              <w:rPr>
                <w:rFonts w:hint="eastAsia"/>
                <w:szCs w:val="21"/>
              </w:rPr>
              <w:t>当首要污染物或超标污染物为颗粒物时，限产30%；当首要污染物或超标污染物为臭氧时，限产20%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42</w:t>
            </w:r>
          </w:p>
        </w:tc>
        <w:tc>
          <w:tcPr>
            <w:tcW w:w="2088" w:type="dxa"/>
            <w:noWrap w:val="0"/>
            <w:vAlign w:val="center"/>
          </w:tcPr>
          <w:p>
            <w:pPr>
              <w:pStyle w:val="21"/>
              <w:rPr>
                <w:szCs w:val="21"/>
              </w:rPr>
            </w:pPr>
            <w:r>
              <w:rPr>
                <w:rFonts w:hint="eastAsia"/>
                <w:szCs w:val="21"/>
              </w:rPr>
              <w:t>海南联深实业有限公司</w:t>
            </w:r>
          </w:p>
        </w:tc>
        <w:tc>
          <w:tcPr>
            <w:tcW w:w="1258" w:type="dxa"/>
            <w:noWrap w:val="0"/>
            <w:vAlign w:val="center"/>
          </w:tcPr>
          <w:p>
            <w:pPr>
              <w:pStyle w:val="21"/>
              <w:rPr>
                <w:szCs w:val="21"/>
              </w:rPr>
            </w:pPr>
            <w:r>
              <w:rPr>
                <w:rFonts w:hint="eastAsia"/>
                <w:szCs w:val="21"/>
              </w:rPr>
              <w:t>金属门窗制造</w:t>
            </w:r>
          </w:p>
        </w:tc>
        <w:tc>
          <w:tcPr>
            <w:tcW w:w="839" w:type="dxa"/>
            <w:noWrap w:val="0"/>
            <w:vAlign w:val="center"/>
          </w:tcPr>
          <w:p>
            <w:pPr>
              <w:pStyle w:val="21"/>
              <w:rPr>
                <w:szCs w:val="21"/>
              </w:rPr>
            </w:pPr>
            <w:r>
              <w:rPr>
                <w:rFonts w:hint="eastAsia"/>
                <w:szCs w:val="21"/>
              </w:rPr>
              <w:t>小型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p>
        </w:tc>
        <w:tc>
          <w:tcPr>
            <w:tcW w:w="2821" w:type="dxa"/>
            <w:noWrap w:val="0"/>
            <w:vAlign w:val="center"/>
          </w:tcPr>
          <w:p>
            <w:pPr>
              <w:pStyle w:val="21"/>
              <w:rPr>
                <w:szCs w:val="21"/>
              </w:rPr>
            </w:pPr>
            <w:r>
              <w:rPr>
                <w:rFonts w:hint="eastAsia"/>
                <w:szCs w:val="21"/>
              </w:rPr>
              <w:t>当首要污染物或超标污染物为颗粒物时，限产20%；当首要污染物或超标污染物为臭氧时，限产10%</w:t>
            </w:r>
          </w:p>
        </w:tc>
        <w:tc>
          <w:tcPr>
            <w:tcW w:w="2371" w:type="dxa"/>
            <w:noWrap w:val="0"/>
            <w:vAlign w:val="center"/>
          </w:tcPr>
          <w:p>
            <w:pPr>
              <w:pStyle w:val="21"/>
              <w:rPr>
                <w:szCs w:val="21"/>
              </w:rPr>
            </w:pPr>
            <w:r>
              <w:rPr>
                <w:rFonts w:hint="eastAsia"/>
                <w:szCs w:val="21"/>
              </w:rPr>
              <w:t>当首要污染物或超标污染物为颗粒物时，限产30%；当首要污染物或超标污染物为臭氧时，限产20%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43</w:t>
            </w:r>
          </w:p>
        </w:tc>
        <w:tc>
          <w:tcPr>
            <w:tcW w:w="2088" w:type="dxa"/>
            <w:noWrap w:val="0"/>
            <w:vAlign w:val="center"/>
          </w:tcPr>
          <w:p>
            <w:pPr>
              <w:pStyle w:val="21"/>
              <w:rPr>
                <w:szCs w:val="21"/>
              </w:rPr>
            </w:pPr>
            <w:r>
              <w:rPr>
                <w:rFonts w:hint="eastAsia"/>
                <w:szCs w:val="21"/>
              </w:rPr>
              <w:t>海南澄迈椰林动力服务有限公司</w:t>
            </w:r>
          </w:p>
        </w:tc>
        <w:tc>
          <w:tcPr>
            <w:tcW w:w="1258" w:type="dxa"/>
            <w:noWrap w:val="0"/>
            <w:vAlign w:val="center"/>
          </w:tcPr>
          <w:p>
            <w:pPr>
              <w:pStyle w:val="21"/>
              <w:rPr>
                <w:szCs w:val="21"/>
              </w:rPr>
            </w:pPr>
            <w:r>
              <w:rPr>
                <w:rFonts w:hint="eastAsia"/>
                <w:szCs w:val="21"/>
              </w:rPr>
              <w:t>瓶（罐）装饮用水制造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颗粒物、氮氧化物和挥发性有机物</w:t>
            </w:r>
          </w:p>
        </w:tc>
        <w:tc>
          <w:tcPr>
            <w:tcW w:w="1272" w:type="dxa"/>
            <w:noWrap w:val="0"/>
            <w:vAlign w:val="center"/>
          </w:tcPr>
          <w:p>
            <w:pPr>
              <w:pStyle w:val="21"/>
              <w:rPr>
                <w:szCs w:val="21"/>
              </w:rPr>
            </w:pPr>
          </w:p>
        </w:tc>
        <w:tc>
          <w:tcPr>
            <w:tcW w:w="2821" w:type="dxa"/>
            <w:noWrap w:val="0"/>
            <w:vAlign w:val="center"/>
          </w:tcPr>
          <w:p>
            <w:pPr>
              <w:pStyle w:val="21"/>
              <w:rPr>
                <w:szCs w:val="21"/>
              </w:rPr>
            </w:pPr>
            <w:r>
              <w:rPr>
                <w:rFonts w:hint="eastAsia"/>
                <w:szCs w:val="21"/>
              </w:rPr>
              <w:t>当首要污染物或超标污染物为颗粒物时，限产20%；当首要污染物或超标污染物为臭氧时，限产10%</w:t>
            </w:r>
          </w:p>
        </w:tc>
        <w:tc>
          <w:tcPr>
            <w:tcW w:w="2371" w:type="dxa"/>
            <w:noWrap w:val="0"/>
            <w:vAlign w:val="center"/>
          </w:tcPr>
          <w:p>
            <w:pPr>
              <w:pStyle w:val="21"/>
              <w:rPr>
                <w:szCs w:val="21"/>
              </w:rPr>
            </w:pPr>
            <w:r>
              <w:rPr>
                <w:rFonts w:hint="eastAsia"/>
                <w:szCs w:val="21"/>
              </w:rPr>
              <w:t>当首要污染物或超标污染物为颗粒物时，限产30%；当首要污染物或超标污染物为臭氧时，限产20%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9" w:type="dxa"/>
            <w:vMerge w:val="continue"/>
            <w:noWrap w:val="0"/>
            <w:vAlign w:val="center"/>
          </w:tcPr>
          <w:p>
            <w:pPr>
              <w:pStyle w:val="21"/>
              <w:rPr>
                <w:szCs w:val="21"/>
              </w:rPr>
            </w:pPr>
          </w:p>
        </w:tc>
        <w:tc>
          <w:tcPr>
            <w:tcW w:w="710" w:type="dxa"/>
            <w:noWrap w:val="0"/>
            <w:vAlign w:val="center"/>
          </w:tcPr>
          <w:p>
            <w:pPr>
              <w:pStyle w:val="21"/>
              <w:rPr>
                <w:rFonts w:ascii="宋体" w:hAnsi="宋体"/>
                <w:color w:val="000000"/>
                <w:szCs w:val="21"/>
              </w:rPr>
            </w:pPr>
            <w:r>
              <w:rPr>
                <w:rFonts w:hint="eastAsia"/>
                <w:color w:val="000000"/>
                <w:szCs w:val="21"/>
              </w:rPr>
              <w:t>44</w:t>
            </w:r>
          </w:p>
        </w:tc>
        <w:tc>
          <w:tcPr>
            <w:tcW w:w="2088" w:type="dxa"/>
            <w:noWrap w:val="0"/>
            <w:vAlign w:val="center"/>
          </w:tcPr>
          <w:p>
            <w:pPr>
              <w:pStyle w:val="21"/>
              <w:rPr>
                <w:szCs w:val="21"/>
              </w:rPr>
            </w:pPr>
            <w:r>
              <w:rPr>
                <w:rFonts w:hint="eastAsia"/>
                <w:szCs w:val="21"/>
              </w:rPr>
              <w:t>海南统一企业有限公司</w:t>
            </w:r>
          </w:p>
        </w:tc>
        <w:tc>
          <w:tcPr>
            <w:tcW w:w="1258" w:type="dxa"/>
            <w:noWrap w:val="0"/>
            <w:vAlign w:val="center"/>
          </w:tcPr>
          <w:p>
            <w:pPr>
              <w:pStyle w:val="21"/>
              <w:rPr>
                <w:szCs w:val="21"/>
              </w:rPr>
            </w:pPr>
            <w:r>
              <w:rPr>
                <w:rFonts w:hint="eastAsia"/>
                <w:szCs w:val="21"/>
              </w:rPr>
              <w:t>茶饮料及其他饮料制造、果菜汁及果菜汁饮料制造、含乳饮料和植物蛋白饮料制造</w:t>
            </w:r>
          </w:p>
        </w:tc>
        <w:tc>
          <w:tcPr>
            <w:tcW w:w="839" w:type="dxa"/>
            <w:noWrap w:val="0"/>
            <w:vAlign w:val="center"/>
          </w:tcPr>
          <w:p>
            <w:pPr>
              <w:pStyle w:val="21"/>
              <w:rPr>
                <w:szCs w:val="21"/>
              </w:rPr>
            </w:pPr>
            <w:r>
              <w:rPr>
                <w:rFonts w:hint="eastAsia"/>
                <w:szCs w:val="21"/>
              </w:rPr>
              <w:t>中型</w:t>
            </w:r>
          </w:p>
        </w:tc>
        <w:tc>
          <w:tcPr>
            <w:tcW w:w="1907" w:type="dxa"/>
            <w:noWrap w:val="0"/>
            <w:vAlign w:val="center"/>
          </w:tcPr>
          <w:p>
            <w:pPr>
              <w:pStyle w:val="21"/>
              <w:rPr>
                <w:szCs w:val="21"/>
              </w:rPr>
            </w:pPr>
            <w:r>
              <w:rPr>
                <w:rFonts w:hint="eastAsia"/>
                <w:szCs w:val="21"/>
              </w:rPr>
              <w:t>氮氧化物和挥发性有机物</w:t>
            </w:r>
          </w:p>
        </w:tc>
        <w:tc>
          <w:tcPr>
            <w:tcW w:w="1272" w:type="dxa"/>
            <w:noWrap w:val="0"/>
            <w:vAlign w:val="center"/>
          </w:tcPr>
          <w:p>
            <w:pPr>
              <w:pStyle w:val="21"/>
              <w:rPr>
                <w:szCs w:val="21"/>
              </w:rPr>
            </w:pPr>
          </w:p>
        </w:tc>
        <w:tc>
          <w:tcPr>
            <w:tcW w:w="2821" w:type="dxa"/>
            <w:noWrap w:val="0"/>
            <w:vAlign w:val="center"/>
          </w:tcPr>
          <w:p>
            <w:pPr>
              <w:pStyle w:val="21"/>
              <w:rPr>
                <w:szCs w:val="21"/>
              </w:rPr>
            </w:pPr>
            <w:r>
              <w:rPr>
                <w:rFonts w:hint="eastAsia"/>
                <w:szCs w:val="21"/>
              </w:rPr>
              <w:t>当首要污染物或超标污染物为臭氧，厂内使用锅炉时，限产10%</w:t>
            </w:r>
          </w:p>
        </w:tc>
        <w:tc>
          <w:tcPr>
            <w:tcW w:w="2371" w:type="dxa"/>
            <w:noWrap w:val="0"/>
            <w:vAlign w:val="center"/>
          </w:tcPr>
          <w:p>
            <w:pPr>
              <w:pStyle w:val="21"/>
              <w:rPr>
                <w:szCs w:val="21"/>
              </w:rPr>
            </w:pPr>
            <w:r>
              <w:rPr>
                <w:rFonts w:hint="eastAsia"/>
                <w:szCs w:val="21"/>
              </w:rPr>
              <w:t>当首要污染物或超标污染物为臭氧，厂内使用锅炉时，限产20%</w:t>
            </w:r>
          </w:p>
        </w:tc>
      </w:tr>
    </w:tbl>
    <w:p>
      <w:pPr>
        <w:ind w:firstLine="0" w:firstLineChars="0"/>
        <w:rPr>
          <w:rFonts w:ascii="黑体" w:hAnsi="黑体" w:eastAsia="黑体"/>
        </w:rPr>
      </w:pPr>
      <w:r>
        <w:rPr>
          <w:rFonts w:ascii="黑体" w:hAnsi="黑体" w:eastAsia="黑体"/>
          <w:sz w:val="21"/>
          <w:szCs w:val="21"/>
        </w:rPr>
        <w:t>备注</w:t>
      </w:r>
      <w:r>
        <w:rPr>
          <w:rFonts w:hint="eastAsia" w:ascii="黑体" w:hAnsi="黑体" w:eastAsia="黑体"/>
          <w:sz w:val="21"/>
          <w:szCs w:val="21"/>
        </w:rPr>
        <w:t>：信息来源于第二次全国污染源普查及2019年环境统计数据。</w:t>
      </w:r>
    </w:p>
    <w:p>
      <w:pPr>
        <w:ind w:firstLine="560"/>
        <w:sectPr>
          <w:pgSz w:w="16838" w:h="11906" w:orient="landscape"/>
          <w:pgMar w:top="1800" w:right="1440" w:bottom="1800" w:left="1440" w:header="851" w:footer="992" w:gutter="0"/>
          <w:pgNumType w:fmt="numberInDash"/>
          <w:cols w:space="720" w:num="1"/>
          <w:docGrid w:type="lines" w:linePitch="381" w:charSpace="0"/>
        </w:sectPr>
      </w:pPr>
    </w:p>
    <w:p>
      <w:pPr>
        <w:pageBreakBefore w:val="0"/>
        <w:kinsoku/>
        <w:overflowPunct/>
        <w:topLinePunct w:val="0"/>
        <w:bidi w:val="0"/>
        <w:snapToGrid/>
        <w:spacing w:line="450" w:lineRule="atLeast"/>
        <w:textAlignment w:val="auto"/>
        <w:rPr>
          <w:rFonts w:hint="eastAsia"/>
          <w:spacing w:val="0"/>
          <w:lang w:val="en-US" w:eastAsia="zh-CN"/>
        </w:rPr>
      </w:pPr>
      <w:r>
        <w:rPr>
          <w:sz w:val="32"/>
          <w:szCs w:val="32"/>
        </w:rPr>
        <mc:AlternateContent>
          <mc:Choice Requires="wpc">
            <w:drawing>
              <wp:anchor distT="0" distB="0" distL="114300" distR="114300" simplePos="0" relativeHeight="251659264" behindDoc="1" locked="0" layoutInCell="1" allowOverlap="1">
                <wp:simplePos x="0" y="0"/>
                <wp:positionH relativeFrom="column">
                  <wp:posOffset>-1017270</wp:posOffset>
                </wp:positionH>
                <wp:positionV relativeFrom="paragraph">
                  <wp:posOffset>-435610</wp:posOffset>
                </wp:positionV>
                <wp:extent cx="9763125" cy="6378575"/>
                <wp:effectExtent l="0" t="0" r="9525" b="0"/>
                <wp:wrapNone/>
                <wp:docPr id="14"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矩形 7"/>
                        <wps:cNvSpPr/>
                        <wps:spPr>
                          <a:xfrm>
                            <a:off x="728980" y="2385060"/>
                            <a:ext cx="1938655" cy="2035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预警条件：</w:t>
                              </w:r>
                            </w:p>
                            <w:p>
                              <w:pPr>
                                <w:spacing w:line="240" w:lineRule="auto"/>
                                <w:ind w:firstLine="0" w:firstLineChars="0"/>
                                <w:rPr>
                                  <w:rFonts w:hint="eastAsia" w:eastAsia="宋体" w:cs="宋体"/>
                                  <w:kern w:val="0"/>
                                  <w:sz w:val="15"/>
                                  <w:szCs w:val="15"/>
                                  <w:lang w:val="en-US" w:eastAsia="zh-CN"/>
                                </w:rPr>
                              </w:pPr>
                              <w:r>
                                <w:rPr>
                                  <w:rFonts w:hint="eastAsia" w:cs="宋体"/>
                                  <w:kern w:val="0"/>
                                  <w:sz w:val="15"/>
                                  <w:szCs w:val="15"/>
                                </w:rPr>
                                <w:t>当AQI日均值超过</w:t>
                              </w:r>
                              <w:r>
                                <w:rPr>
                                  <w:rFonts w:hint="eastAsia" w:cs="宋体"/>
                                  <w:kern w:val="0"/>
                                  <w:sz w:val="15"/>
                                  <w:szCs w:val="15"/>
                                  <w:lang w:val="en-US" w:eastAsia="zh-CN"/>
                                </w:rPr>
                                <w:t>50</w:t>
                              </w:r>
                              <w:r>
                                <w:rPr>
                                  <w:rFonts w:hint="eastAsia" w:cs="宋体"/>
                                  <w:kern w:val="0"/>
                                  <w:sz w:val="15"/>
                                  <w:szCs w:val="15"/>
                                </w:rPr>
                                <w:t>，且预测未来2日AQI日均值持续超过</w:t>
                              </w:r>
                              <w:r>
                                <w:rPr>
                                  <w:rFonts w:hint="eastAsia" w:cs="宋体"/>
                                  <w:kern w:val="0"/>
                                  <w:sz w:val="15"/>
                                  <w:szCs w:val="15"/>
                                  <w:lang w:val="en-US" w:eastAsia="zh-CN"/>
                                </w:rPr>
                                <w:t>5</w:t>
                              </w:r>
                              <w:r>
                                <w:rPr>
                                  <w:rFonts w:hint="eastAsia" w:cs="宋体"/>
                                  <w:kern w:val="0"/>
                                  <w:sz w:val="15"/>
                                  <w:szCs w:val="15"/>
                                </w:rPr>
                                <w:t>0，且未达到高级别启动条件</w:t>
                              </w:r>
                            </w:p>
                            <w:p>
                              <w:pPr>
                                <w:spacing w:line="240" w:lineRule="auto"/>
                                <w:ind w:firstLine="0" w:firstLineChars="0"/>
                                <w:jc w:val="left"/>
                                <w:rPr>
                                  <w:rFonts w:cs="宋体"/>
                                  <w:b/>
                                  <w:bCs/>
                                  <w:kern w:val="0"/>
                                  <w:sz w:val="15"/>
                                  <w:szCs w:val="15"/>
                                </w:rPr>
                              </w:pPr>
                              <w:r>
                                <w:rPr>
                                  <w:rFonts w:hint="eastAsia" w:cs="宋体"/>
                                  <w:b/>
                                  <w:bCs/>
                                  <w:kern w:val="0"/>
                                  <w:sz w:val="15"/>
                                  <w:szCs w:val="15"/>
                                </w:rPr>
                                <w:t>措施：</w:t>
                              </w:r>
                            </w:p>
                            <w:p>
                              <w:pPr>
                                <w:spacing w:line="240" w:lineRule="auto"/>
                                <w:ind w:firstLine="0" w:firstLineChars="0"/>
                                <w:rPr>
                                  <w:rFonts w:cs="宋体"/>
                                  <w:kern w:val="0"/>
                                  <w:sz w:val="15"/>
                                  <w:szCs w:val="15"/>
                                </w:rPr>
                              </w:pPr>
                              <w:r>
                                <w:rPr>
                                  <w:rFonts w:hint="eastAsia" w:cs="宋体"/>
                                  <w:kern w:val="0"/>
                                  <w:sz w:val="15"/>
                                  <w:szCs w:val="15"/>
                                </w:rPr>
                                <w:t>仅实施健康提示及倡议性减排措施，</w:t>
                              </w:r>
                              <w:r>
                                <w:rPr>
                                  <w:rFonts w:hint="eastAsia" w:cs="宋体"/>
                                  <w:sz w:val="15"/>
                                  <w:szCs w:val="15"/>
                                </w:rPr>
                                <w:t>倡导企业自觉采取措施，大宗物料运输企业错峰运输</w:t>
                              </w:r>
                            </w:p>
                          </w:txbxContent>
                        </wps:txbx>
                        <wps:bodyPr vert="horz" wrap="square" lIns="88359" tIns="44179" rIns="88359" bIns="44179" anchor="t" anchorCtr="0" upright="1"/>
                      </wps:wsp>
                      <wps:wsp>
                        <wps:cNvPr id="16" name="矩形 8"/>
                        <wps:cNvSpPr/>
                        <wps:spPr>
                          <a:xfrm>
                            <a:off x="2690495" y="747395"/>
                            <a:ext cx="3829050" cy="37331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预警条件：</w:t>
                              </w:r>
                            </w:p>
                            <w:p>
                              <w:pPr>
                                <w:pStyle w:val="13"/>
                                <w:widowControl/>
                                <w:spacing w:beforeAutospacing="0" w:afterAutospacing="0"/>
                                <w:rPr>
                                  <w:rFonts w:ascii="Times New Roman" w:hAnsi="Times New Roman" w:cs="宋体"/>
                                  <w:sz w:val="15"/>
                                  <w:szCs w:val="15"/>
                                </w:rPr>
                              </w:pPr>
                              <w:r>
                                <w:rPr>
                                  <w:rFonts w:hint="eastAsia" w:ascii="Times New Roman" w:hAnsi="Times New Roman" w:cs="宋体"/>
                                  <w:sz w:val="15"/>
                                  <w:szCs w:val="15"/>
                                </w:rPr>
                                <w:t>当AQI日均值超过100，且预测未来2日AQI日均值持续超过100，且未达到高级别启动条件</w:t>
                              </w:r>
                            </w:p>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措施：</w:t>
                              </w:r>
                            </w:p>
                            <w:p>
                              <w:pPr>
                                <w:spacing w:line="240" w:lineRule="auto"/>
                                <w:ind w:firstLine="0" w:firstLineChars="0"/>
                                <w:rPr>
                                  <w:rFonts w:cs="宋体"/>
                                  <w:kern w:val="0"/>
                                  <w:sz w:val="15"/>
                                  <w:szCs w:val="15"/>
                                </w:rPr>
                              </w:pPr>
                              <w:r>
                                <w:rPr>
                                  <w:rFonts w:hint="eastAsia" w:cs="宋体"/>
                                  <w:b/>
                                  <w:kern w:val="0"/>
                                  <w:sz w:val="15"/>
                                  <w:szCs w:val="15"/>
                                </w:rPr>
                                <w:t>工业源（根据污染天气应急减排清单确定减排）</w:t>
                              </w:r>
                            </w:p>
                            <w:p>
                              <w:pPr>
                                <w:spacing w:line="240" w:lineRule="auto"/>
                                <w:ind w:firstLine="0" w:firstLineChars="0"/>
                                <w:rPr>
                                  <w:rFonts w:cs="宋体"/>
                                  <w:kern w:val="0"/>
                                  <w:sz w:val="15"/>
                                  <w:szCs w:val="15"/>
                                </w:rPr>
                              </w:pPr>
                              <w:r>
                                <w:rPr>
                                  <w:rFonts w:hint="eastAsia" w:cs="宋体"/>
                                  <w:b/>
                                  <w:bCs/>
                                  <w:kern w:val="0"/>
                                  <w:sz w:val="15"/>
                                  <w:szCs w:val="15"/>
                                </w:rPr>
                                <w:t>当首要污染物或超标污染物为颗粒物时：</w:t>
                              </w:r>
                              <w:r>
                                <w:rPr>
                                  <w:rFonts w:cs="宋体"/>
                                  <w:kern w:val="0"/>
                                  <w:sz w:val="15"/>
                                  <w:szCs w:val="15"/>
                                </w:rPr>
                                <w:t>a</w:t>
                              </w:r>
                              <w:r>
                                <w:rPr>
                                  <w:rFonts w:hint="eastAsia" w:cs="宋体"/>
                                  <w:kern w:val="0"/>
                                  <w:sz w:val="15"/>
                                  <w:szCs w:val="15"/>
                                </w:rPr>
                                <w:t>类颗粒物排放企业限产</w:t>
                              </w:r>
                              <w:r>
                                <w:rPr>
                                  <w:rFonts w:cs="宋体"/>
                                  <w:kern w:val="0"/>
                                  <w:sz w:val="15"/>
                                  <w:szCs w:val="15"/>
                                </w:rPr>
                                <w:t>10%</w:t>
                              </w:r>
                              <w:r>
                                <w:rPr>
                                  <w:rFonts w:hint="eastAsia" w:cs="宋体"/>
                                  <w:kern w:val="0"/>
                                  <w:sz w:val="15"/>
                                  <w:szCs w:val="15"/>
                                </w:rPr>
                                <w:t>，</w:t>
                              </w:r>
                              <w:r>
                                <w:rPr>
                                  <w:rFonts w:cs="宋体"/>
                                  <w:kern w:val="0"/>
                                  <w:sz w:val="15"/>
                                  <w:szCs w:val="15"/>
                                </w:rPr>
                                <w:t>b</w:t>
                              </w:r>
                              <w:r>
                                <w:rPr>
                                  <w:rFonts w:hint="eastAsia" w:cs="宋体"/>
                                  <w:kern w:val="0"/>
                                  <w:sz w:val="15"/>
                                  <w:szCs w:val="15"/>
                                </w:rPr>
                                <w:t>类颗粒物排放企业限产</w:t>
                              </w:r>
                              <w:r>
                                <w:rPr>
                                  <w:rFonts w:cs="宋体"/>
                                  <w:kern w:val="0"/>
                                  <w:sz w:val="15"/>
                                  <w:szCs w:val="15"/>
                                </w:rPr>
                                <w:t>20%</w:t>
                              </w:r>
                              <w:r>
                                <w:rPr>
                                  <w:rFonts w:hint="eastAsia" w:cs="宋体"/>
                                  <w:kern w:val="0"/>
                                  <w:sz w:val="15"/>
                                  <w:szCs w:val="15"/>
                                </w:rPr>
                                <w:t>（以产品、副产品及中间产品同时限产）</w:t>
                              </w:r>
                            </w:p>
                            <w:p>
                              <w:pPr>
                                <w:spacing w:line="240" w:lineRule="auto"/>
                                <w:ind w:firstLine="0" w:firstLineChars="0"/>
                                <w:rPr>
                                  <w:rFonts w:cs="宋体"/>
                                  <w:kern w:val="0"/>
                                  <w:sz w:val="15"/>
                                  <w:szCs w:val="15"/>
                                </w:rPr>
                              </w:pPr>
                              <w:r>
                                <w:rPr>
                                  <w:rFonts w:hint="eastAsia" w:cs="宋体"/>
                                  <w:b/>
                                  <w:bCs/>
                                  <w:kern w:val="0"/>
                                  <w:sz w:val="15"/>
                                  <w:szCs w:val="15"/>
                                </w:rPr>
                                <w:t>当首要污染物或超标污染物为臭氧时：</w:t>
                              </w:r>
                              <w:r>
                                <w:rPr>
                                  <w:rFonts w:cs="宋体"/>
                                  <w:kern w:val="0"/>
                                  <w:sz w:val="15"/>
                                  <w:szCs w:val="15"/>
                                </w:rPr>
                                <w:t>a</w:t>
                              </w:r>
                              <w:r>
                                <w:rPr>
                                  <w:rFonts w:hint="eastAsia" w:cs="宋体"/>
                                  <w:kern w:val="0"/>
                                  <w:sz w:val="15"/>
                                  <w:szCs w:val="15"/>
                                </w:rPr>
                                <w:t>类氮氧化物、挥发性有机物排放企业限产5</w:t>
                              </w:r>
                              <w:r>
                                <w:rPr>
                                  <w:rFonts w:cs="宋体"/>
                                  <w:kern w:val="0"/>
                                  <w:sz w:val="15"/>
                                  <w:szCs w:val="15"/>
                                </w:rPr>
                                <w:t>%</w:t>
                              </w:r>
                              <w:r>
                                <w:rPr>
                                  <w:rFonts w:hint="eastAsia" w:cs="宋体"/>
                                  <w:kern w:val="0"/>
                                  <w:sz w:val="15"/>
                                  <w:szCs w:val="15"/>
                                </w:rPr>
                                <w:t>，</w:t>
                              </w:r>
                              <w:r>
                                <w:rPr>
                                  <w:rFonts w:cs="宋体"/>
                                  <w:kern w:val="0"/>
                                  <w:sz w:val="15"/>
                                  <w:szCs w:val="15"/>
                                </w:rPr>
                                <w:t>b</w:t>
                              </w:r>
                              <w:r>
                                <w:rPr>
                                  <w:rFonts w:hint="eastAsia" w:cs="宋体"/>
                                  <w:kern w:val="0"/>
                                  <w:sz w:val="15"/>
                                  <w:szCs w:val="15"/>
                                </w:rPr>
                                <w:t>类氮氧化物、挥发性有机物排放企业限产</w:t>
                              </w:r>
                              <w:r>
                                <w:rPr>
                                  <w:rFonts w:cs="宋体"/>
                                  <w:kern w:val="0"/>
                                  <w:sz w:val="15"/>
                                  <w:szCs w:val="15"/>
                                </w:rPr>
                                <w:t>10%</w:t>
                              </w:r>
                              <w:r>
                                <w:rPr>
                                  <w:rFonts w:hint="eastAsia" w:cs="宋体"/>
                                  <w:kern w:val="0"/>
                                  <w:sz w:val="15"/>
                                  <w:szCs w:val="15"/>
                                </w:rPr>
                                <w:t>（以产品、副产品及中间产品同时限产）</w:t>
                              </w:r>
                            </w:p>
                            <w:p>
                              <w:pPr>
                                <w:spacing w:line="240" w:lineRule="auto"/>
                                <w:ind w:firstLine="0" w:firstLineChars="0"/>
                                <w:rPr>
                                  <w:rFonts w:cs="宋体"/>
                                  <w:b/>
                                  <w:kern w:val="0"/>
                                  <w:sz w:val="15"/>
                                  <w:szCs w:val="15"/>
                                </w:rPr>
                              </w:pPr>
                              <w:r>
                                <w:rPr>
                                  <w:rFonts w:hint="eastAsia" w:cs="宋体"/>
                                  <w:b/>
                                  <w:kern w:val="0"/>
                                  <w:sz w:val="15"/>
                                  <w:szCs w:val="15"/>
                                </w:rPr>
                                <w:t>移动源：</w:t>
                              </w:r>
                              <w:r>
                                <w:rPr>
                                  <w:rFonts w:hint="eastAsia" w:cs="宋体"/>
                                  <w:bCs/>
                                  <w:kern w:val="0"/>
                                  <w:sz w:val="15"/>
                                  <w:szCs w:val="15"/>
                                </w:rPr>
                                <w:t>除城市运行保障车辆和执行任务特种车辆外，城市建成区内禁止国Ⅲ以下排放标准的重型货车、低速载货汽车、拖拉机通行；工地、工业企业厂区和工业园区内禁止使用排放不合格的非道路移动机械</w:t>
                              </w:r>
                            </w:p>
                            <w:p>
                              <w:pPr>
                                <w:spacing w:line="240" w:lineRule="auto"/>
                                <w:ind w:firstLine="0" w:firstLineChars="0"/>
                                <w:rPr>
                                  <w:sz w:val="15"/>
                                  <w:szCs w:val="15"/>
                                </w:rPr>
                              </w:pPr>
                              <w:r>
                                <w:rPr>
                                  <w:rFonts w:hint="eastAsia"/>
                                  <w:b/>
                                  <w:bCs/>
                                  <w:sz w:val="15"/>
                                  <w:szCs w:val="15"/>
                                </w:rPr>
                                <w:t>扬尘源：</w:t>
                              </w:r>
                              <w:r>
                                <w:rPr>
                                  <w:rFonts w:hint="eastAsia"/>
                                  <w:sz w:val="15"/>
                                  <w:szCs w:val="15"/>
                                </w:rPr>
                                <w:t>施工单位严格落实扬尘防治措施；渣土等运输车辆密闭运输；加强城市道路扬尘防控；加强矿山、企业、码头等扬尘管控</w:t>
                              </w:r>
                            </w:p>
                            <w:p>
                              <w:pPr>
                                <w:spacing w:line="240" w:lineRule="auto"/>
                                <w:ind w:firstLine="0" w:firstLineChars="0"/>
                                <w:rPr>
                                  <w:sz w:val="15"/>
                                  <w:szCs w:val="15"/>
                                </w:rPr>
                              </w:pPr>
                              <w:r>
                                <w:rPr>
                                  <w:rFonts w:hint="eastAsia"/>
                                  <w:b/>
                                  <w:bCs/>
                                  <w:sz w:val="15"/>
                                  <w:szCs w:val="15"/>
                                </w:rPr>
                                <w:t>其他减排措施：</w:t>
                              </w:r>
                              <w:r>
                                <w:rPr>
                                  <w:rFonts w:hint="eastAsia"/>
                                  <w:sz w:val="15"/>
                                  <w:szCs w:val="15"/>
                                </w:rPr>
                                <w:t>禁止秸秆、垃圾等露天焚烧及露天烧烤</w:t>
                              </w:r>
                            </w:p>
                          </w:txbxContent>
                        </wps:txbx>
                        <wps:bodyPr vert="horz" wrap="square" lIns="88359" tIns="44179" rIns="88359" bIns="44179" anchor="t" anchorCtr="0" upright="1"/>
                      </wps:wsp>
                      <wps:wsp>
                        <wps:cNvPr id="17" name="矩形 9"/>
                        <wps:cNvSpPr/>
                        <wps:spPr>
                          <a:xfrm>
                            <a:off x="6567170" y="563245"/>
                            <a:ext cx="3148330" cy="4136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预警条件：</w:t>
                              </w:r>
                            </w:p>
                            <w:p>
                              <w:pPr>
                                <w:pStyle w:val="13"/>
                                <w:widowControl/>
                                <w:spacing w:beforeAutospacing="0" w:afterAutospacing="0"/>
                                <w:rPr>
                                  <w:rFonts w:ascii="Times New Roman" w:hAnsi="Times New Roman" w:cs="宋体"/>
                                  <w:sz w:val="15"/>
                                  <w:szCs w:val="15"/>
                                </w:rPr>
                              </w:pPr>
                              <w:r>
                                <w:rPr>
                                  <w:rFonts w:hint="eastAsia" w:ascii="Times New Roman" w:hAnsi="Times New Roman" w:cs="宋体"/>
                                  <w:sz w:val="15"/>
                                  <w:szCs w:val="15"/>
                                </w:rPr>
                                <w:t>当AQI日均值超过150，且预测未来2日AQI日均值持续超过150，且未达到重度污染启动条件</w:t>
                              </w:r>
                            </w:p>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措施：</w:t>
                              </w:r>
                            </w:p>
                            <w:p>
                              <w:pPr>
                                <w:spacing w:line="240" w:lineRule="auto"/>
                                <w:ind w:firstLine="0" w:firstLineChars="0"/>
                                <w:rPr>
                                  <w:rFonts w:cs="宋体"/>
                                  <w:kern w:val="0"/>
                                  <w:sz w:val="15"/>
                                  <w:szCs w:val="15"/>
                                </w:rPr>
                              </w:pPr>
                              <w:r>
                                <w:rPr>
                                  <w:rFonts w:hint="eastAsia" w:cs="宋体"/>
                                  <w:b/>
                                  <w:kern w:val="0"/>
                                  <w:sz w:val="15"/>
                                  <w:szCs w:val="15"/>
                                </w:rPr>
                                <w:t>工业源（根据污染天气应急减排清单确定减排）</w:t>
                              </w:r>
                            </w:p>
                            <w:p>
                              <w:pPr>
                                <w:spacing w:line="240" w:lineRule="auto"/>
                                <w:ind w:firstLine="0" w:firstLineChars="0"/>
                                <w:rPr>
                                  <w:rFonts w:cs="宋体"/>
                                  <w:kern w:val="0"/>
                                  <w:sz w:val="15"/>
                                  <w:szCs w:val="15"/>
                                </w:rPr>
                              </w:pPr>
                              <w:r>
                                <w:rPr>
                                  <w:rFonts w:hint="eastAsia" w:cs="宋体"/>
                                  <w:b/>
                                  <w:bCs/>
                                  <w:kern w:val="0"/>
                                  <w:sz w:val="15"/>
                                  <w:szCs w:val="15"/>
                                </w:rPr>
                                <w:t>当首要污染物或超标污染物为颗粒物时：</w:t>
                              </w:r>
                              <w:r>
                                <w:rPr>
                                  <w:rFonts w:cs="宋体"/>
                                  <w:kern w:val="0"/>
                                  <w:sz w:val="15"/>
                                  <w:szCs w:val="15"/>
                                </w:rPr>
                                <w:t>a</w:t>
                              </w:r>
                              <w:r>
                                <w:rPr>
                                  <w:rFonts w:hint="eastAsia" w:cs="宋体"/>
                                  <w:kern w:val="0"/>
                                  <w:sz w:val="15"/>
                                  <w:szCs w:val="15"/>
                                </w:rPr>
                                <w:t>类颗粒物排放企业限产</w:t>
                              </w:r>
                              <w:r>
                                <w:rPr>
                                  <w:rFonts w:cs="宋体"/>
                                  <w:kern w:val="0"/>
                                  <w:sz w:val="15"/>
                                  <w:szCs w:val="15"/>
                                </w:rPr>
                                <w:t>15%</w:t>
                              </w:r>
                              <w:r>
                                <w:rPr>
                                  <w:rFonts w:hint="eastAsia" w:cs="宋体"/>
                                  <w:kern w:val="0"/>
                                  <w:sz w:val="15"/>
                                  <w:szCs w:val="15"/>
                                </w:rPr>
                                <w:t>，</w:t>
                              </w:r>
                              <w:r>
                                <w:rPr>
                                  <w:rFonts w:cs="宋体"/>
                                  <w:kern w:val="0"/>
                                  <w:sz w:val="15"/>
                                  <w:szCs w:val="15"/>
                                </w:rPr>
                                <w:t>b</w:t>
                              </w:r>
                              <w:r>
                                <w:rPr>
                                  <w:rFonts w:hint="eastAsia" w:cs="宋体"/>
                                  <w:kern w:val="0"/>
                                  <w:sz w:val="15"/>
                                  <w:szCs w:val="15"/>
                                </w:rPr>
                                <w:t>类颗粒物排放企业限产</w:t>
                              </w:r>
                              <w:r>
                                <w:rPr>
                                  <w:rFonts w:cs="宋体"/>
                                  <w:kern w:val="0"/>
                                  <w:sz w:val="15"/>
                                  <w:szCs w:val="15"/>
                                </w:rPr>
                                <w:t>30%</w:t>
                              </w:r>
                              <w:r>
                                <w:rPr>
                                  <w:rFonts w:hint="eastAsia" w:cs="宋体"/>
                                  <w:kern w:val="0"/>
                                  <w:sz w:val="15"/>
                                  <w:szCs w:val="15"/>
                                </w:rPr>
                                <w:t>（以产品、副产品及中间产品同时限产）</w:t>
                              </w:r>
                            </w:p>
                            <w:p>
                              <w:pPr>
                                <w:spacing w:line="240" w:lineRule="auto"/>
                                <w:ind w:firstLine="0" w:firstLineChars="0"/>
                                <w:rPr>
                                  <w:rFonts w:cs="宋体"/>
                                  <w:kern w:val="0"/>
                                  <w:sz w:val="15"/>
                                  <w:szCs w:val="15"/>
                                </w:rPr>
                              </w:pPr>
                              <w:r>
                                <w:rPr>
                                  <w:rFonts w:hint="eastAsia" w:cs="宋体"/>
                                  <w:b/>
                                  <w:bCs/>
                                  <w:kern w:val="0"/>
                                  <w:sz w:val="15"/>
                                  <w:szCs w:val="15"/>
                                </w:rPr>
                                <w:t>当首要污染物或超标污染物为臭氧时：</w:t>
                              </w:r>
                              <w:r>
                                <w:rPr>
                                  <w:rFonts w:cs="宋体"/>
                                  <w:kern w:val="0"/>
                                  <w:sz w:val="15"/>
                                  <w:szCs w:val="15"/>
                                </w:rPr>
                                <w:t>a</w:t>
                              </w:r>
                              <w:r>
                                <w:rPr>
                                  <w:rFonts w:hint="eastAsia" w:cs="宋体"/>
                                  <w:kern w:val="0"/>
                                  <w:sz w:val="15"/>
                                  <w:szCs w:val="15"/>
                                </w:rPr>
                                <w:t>类氮氧化物、挥发性有机物排放企业限产10</w:t>
                              </w:r>
                              <w:r>
                                <w:rPr>
                                  <w:rFonts w:cs="宋体"/>
                                  <w:kern w:val="0"/>
                                  <w:sz w:val="15"/>
                                  <w:szCs w:val="15"/>
                                </w:rPr>
                                <w:t>%</w:t>
                              </w:r>
                              <w:r>
                                <w:rPr>
                                  <w:rFonts w:hint="eastAsia" w:cs="宋体"/>
                                  <w:kern w:val="0"/>
                                  <w:sz w:val="15"/>
                                  <w:szCs w:val="15"/>
                                </w:rPr>
                                <w:t>，对</w:t>
                              </w:r>
                              <w:r>
                                <w:rPr>
                                  <w:rFonts w:cs="宋体"/>
                                  <w:kern w:val="0"/>
                                  <w:sz w:val="15"/>
                                  <w:szCs w:val="15"/>
                                </w:rPr>
                                <w:t>b</w:t>
                              </w:r>
                              <w:r>
                                <w:rPr>
                                  <w:rFonts w:hint="eastAsia" w:cs="宋体"/>
                                  <w:kern w:val="0"/>
                                  <w:sz w:val="15"/>
                                  <w:szCs w:val="15"/>
                                </w:rPr>
                                <w:t>类氮氧化物、挥发性有机物排放企业限产</w:t>
                              </w:r>
                              <w:r>
                                <w:rPr>
                                  <w:rFonts w:cs="宋体"/>
                                  <w:kern w:val="0"/>
                                  <w:sz w:val="15"/>
                                  <w:szCs w:val="15"/>
                                </w:rPr>
                                <w:t>20%</w:t>
                              </w:r>
                              <w:r>
                                <w:rPr>
                                  <w:rFonts w:hint="eastAsia" w:cs="宋体"/>
                                  <w:kern w:val="0"/>
                                  <w:sz w:val="15"/>
                                  <w:szCs w:val="15"/>
                                </w:rPr>
                                <w:t>（以产品、副产品及中间产品同时限产）</w:t>
                              </w:r>
                            </w:p>
                            <w:p>
                              <w:pPr>
                                <w:spacing w:line="240" w:lineRule="auto"/>
                                <w:ind w:firstLine="0" w:firstLineChars="0"/>
                                <w:rPr>
                                  <w:rFonts w:cs="宋体"/>
                                  <w:b/>
                                  <w:kern w:val="0"/>
                                  <w:sz w:val="15"/>
                                  <w:szCs w:val="15"/>
                                </w:rPr>
                              </w:pPr>
                              <w:r>
                                <w:rPr>
                                  <w:rFonts w:hint="eastAsia" w:cs="宋体"/>
                                  <w:b/>
                                  <w:kern w:val="0"/>
                                  <w:sz w:val="15"/>
                                  <w:szCs w:val="15"/>
                                </w:rPr>
                                <w:t>移动源：</w:t>
                              </w:r>
                              <w:r>
                                <w:rPr>
                                  <w:rFonts w:hint="eastAsia" w:cs="宋体"/>
                                  <w:bCs/>
                                  <w:kern w:val="0"/>
                                  <w:sz w:val="15"/>
                                  <w:szCs w:val="15"/>
                                </w:rPr>
                                <w:t>除城市运行保障车辆和执行任务特种车辆外，城市建成区内禁止国Ⅲ以下排放标准的重型货车、低速载货汽车、拖拉机通行；施工工地、工业企业厂区和工业园区内禁止使用排放不合格的非道路移动机械</w:t>
                              </w:r>
                            </w:p>
                            <w:p>
                              <w:pPr>
                                <w:spacing w:line="240" w:lineRule="auto"/>
                                <w:ind w:firstLine="0" w:firstLineChars="0"/>
                                <w:rPr>
                                  <w:sz w:val="15"/>
                                  <w:szCs w:val="15"/>
                                </w:rPr>
                              </w:pPr>
                              <w:r>
                                <w:rPr>
                                  <w:rFonts w:hint="eastAsia"/>
                                  <w:b/>
                                  <w:bCs/>
                                  <w:sz w:val="15"/>
                                  <w:szCs w:val="15"/>
                                </w:rPr>
                                <w:t>扬尘源：</w:t>
                              </w:r>
                              <w:r>
                                <w:rPr>
                                  <w:rFonts w:hint="eastAsia"/>
                                  <w:sz w:val="15"/>
                                  <w:szCs w:val="15"/>
                                </w:rPr>
                                <w:t>施工单位严格落实扬尘防治措施；渣土等运输车辆密闭运输；加强城市道路扬尘防控；加强矿山、企业、码头等扬尘管控</w:t>
                              </w:r>
                            </w:p>
                            <w:p>
                              <w:pPr>
                                <w:spacing w:line="240" w:lineRule="auto"/>
                                <w:ind w:firstLine="0" w:firstLineChars="0"/>
                                <w:rPr>
                                  <w:sz w:val="15"/>
                                  <w:szCs w:val="15"/>
                                </w:rPr>
                              </w:pPr>
                              <w:r>
                                <w:rPr>
                                  <w:rFonts w:hint="eastAsia"/>
                                  <w:b/>
                                  <w:bCs/>
                                  <w:sz w:val="15"/>
                                  <w:szCs w:val="15"/>
                                </w:rPr>
                                <w:t>其他减排措施：</w:t>
                              </w:r>
                              <w:r>
                                <w:rPr>
                                  <w:rFonts w:hint="eastAsia"/>
                                  <w:sz w:val="15"/>
                                  <w:szCs w:val="15"/>
                                </w:rPr>
                                <w:t>禁止秸秆、垃圾等露天焚烧及露天烧烤</w:t>
                              </w:r>
                            </w:p>
                          </w:txbxContent>
                        </wps:txbx>
                        <wps:bodyPr vert="horz" wrap="square" lIns="88359" tIns="44179" rIns="88359" bIns="44179" anchor="t" anchorCtr="0" upright="1"/>
                      </wps:wsp>
                      <wps:wsp>
                        <wps:cNvPr id="18" name="自选图形 10"/>
                        <wps:cNvCnPr/>
                        <wps:spPr>
                          <a:xfrm flipV="1">
                            <a:off x="333375" y="5438775"/>
                            <a:ext cx="9429750" cy="10795"/>
                          </a:xfrm>
                          <a:prstGeom prst="straightConnector1">
                            <a:avLst/>
                          </a:prstGeom>
                          <a:ln w="9525" cap="flat" cmpd="sng">
                            <a:solidFill>
                              <a:srgbClr val="000000"/>
                            </a:solidFill>
                            <a:prstDash val="solid"/>
                            <a:round/>
                            <a:headEnd type="none" w="med" len="med"/>
                            <a:tailEnd type="triangle" w="med" len="med"/>
                          </a:ln>
                        </wps:spPr>
                        <wps:bodyPr/>
                      </wps:wsp>
                      <wps:wsp>
                        <wps:cNvPr id="21" name="矩形 11"/>
                        <wps:cNvSpPr/>
                        <wps:spPr>
                          <a:xfrm>
                            <a:off x="726440" y="4505960"/>
                            <a:ext cx="1973580" cy="177165"/>
                          </a:xfrm>
                          <a:prstGeom prst="rect">
                            <a:avLst/>
                          </a:prstGeom>
                          <a:solidFill>
                            <a:srgbClr val="C6D9F1"/>
                          </a:solidFill>
                          <a:ln w="9525" cap="flat" cmpd="sng">
                            <a:solidFill>
                              <a:srgbClr val="000000"/>
                            </a:solidFill>
                            <a:prstDash val="solid"/>
                            <a:miter/>
                            <a:headEnd type="none" w="med" len="med"/>
                            <a:tailEnd type="none" w="med" len="med"/>
                          </a:ln>
                          <a:effectLst/>
                        </wps:spPr>
                        <wps:bodyPr vert="horz" wrap="square" lIns="88359" tIns="44179" rIns="88359" bIns="44179" anchor="t" anchorCtr="0" upright="1"/>
                      </wps:wsp>
                      <wps:wsp>
                        <wps:cNvPr id="22" name="矩形 12"/>
                        <wps:cNvSpPr/>
                        <wps:spPr>
                          <a:xfrm>
                            <a:off x="2711450" y="4497705"/>
                            <a:ext cx="3828415" cy="175260"/>
                          </a:xfrm>
                          <a:prstGeom prst="rect">
                            <a:avLst/>
                          </a:prstGeom>
                          <a:solidFill>
                            <a:srgbClr val="C6D9F1"/>
                          </a:solidFill>
                          <a:ln w="9525" cap="flat" cmpd="sng">
                            <a:solidFill>
                              <a:srgbClr val="000000"/>
                            </a:solidFill>
                            <a:prstDash val="solid"/>
                            <a:miter/>
                            <a:headEnd type="none" w="med" len="med"/>
                            <a:tailEnd type="none" w="med" len="med"/>
                          </a:ln>
                          <a:effectLst/>
                        </wps:spPr>
                        <wps:bodyPr vert="horz" wrap="square" lIns="88359" tIns="44179" rIns="88359" bIns="44179" anchor="t" anchorCtr="0" upright="1"/>
                      </wps:wsp>
                      <wps:wsp>
                        <wps:cNvPr id="23" name="矩形 13"/>
                        <wps:cNvSpPr/>
                        <wps:spPr>
                          <a:xfrm>
                            <a:off x="6590030" y="4505960"/>
                            <a:ext cx="3143885" cy="176530"/>
                          </a:xfrm>
                          <a:prstGeom prst="rect">
                            <a:avLst/>
                          </a:prstGeom>
                          <a:solidFill>
                            <a:srgbClr val="C6D9F1"/>
                          </a:solidFill>
                          <a:ln w="9525" cap="flat" cmpd="sng">
                            <a:solidFill>
                              <a:srgbClr val="000000"/>
                            </a:solidFill>
                            <a:prstDash val="solid"/>
                            <a:miter/>
                            <a:headEnd type="none" w="med" len="med"/>
                            <a:tailEnd type="none" w="med" len="med"/>
                          </a:ln>
                          <a:effectLst/>
                        </wps:spPr>
                        <wps:bodyPr vert="horz" wrap="square" lIns="88359" tIns="44179" rIns="88359" bIns="44179" anchor="t" anchorCtr="0" upright="1"/>
                      </wps:wsp>
                      <wps:wsp>
                        <wps:cNvPr id="24" name="矩形 14"/>
                        <wps:cNvSpPr/>
                        <wps:spPr>
                          <a:xfrm>
                            <a:off x="1399540" y="4382135"/>
                            <a:ext cx="711835" cy="376555"/>
                          </a:xfrm>
                          <a:prstGeom prst="rect">
                            <a:avLst/>
                          </a:prstGeom>
                          <a:noFill/>
                          <a:ln w="9525">
                            <a:noFill/>
                          </a:ln>
                          <a:effectLst/>
                        </wps:spPr>
                        <wps:txbx>
                          <w:txbxContent>
                            <w:p>
                              <w:pPr>
                                <w:pStyle w:val="13"/>
                                <w:widowControl/>
                                <w:spacing w:beforeAutospacing="0" w:afterAutospacing="0" w:line="360" w:lineRule="auto"/>
                                <w:jc w:val="center"/>
                                <w:rPr>
                                  <w:sz w:val="18"/>
                                  <w:szCs w:val="18"/>
                                </w:rPr>
                              </w:pPr>
                              <w:r>
                                <w:rPr>
                                  <w:rFonts w:ascii="Times New Roman" w:hAnsi="Times New Roman"/>
                                  <w:sz w:val="18"/>
                                  <w:szCs w:val="18"/>
                                </w:rPr>
                                <w:t>ⅲ</w:t>
                              </w:r>
                              <w:r>
                                <w:rPr>
                                  <w:rFonts w:hint="eastAsia" w:ascii="Times New Roman" w:hAnsi="Times New Roman" w:cs="宋体"/>
                                  <w:sz w:val="18"/>
                                  <w:szCs w:val="18"/>
                                </w:rPr>
                                <w:t>级响应</w:t>
                              </w:r>
                            </w:p>
                          </w:txbxContent>
                        </wps:txbx>
                        <wps:bodyPr vert="horz" wrap="square" lIns="88359" tIns="44179" rIns="88359" bIns="44179" anchor="t" anchorCtr="0" upright="1"/>
                      </wps:wsp>
                      <wps:wsp>
                        <wps:cNvPr id="25" name="矩形 15"/>
                        <wps:cNvSpPr/>
                        <wps:spPr>
                          <a:xfrm>
                            <a:off x="4298315" y="4406900"/>
                            <a:ext cx="842010" cy="394970"/>
                          </a:xfrm>
                          <a:prstGeom prst="rect">
                            <a:avLst/>
                          </a:prstGeom>
                          <a:noFill/>
                          <a:ln w="9525">
                            <a:noFill/>
                          </a:ln>
                          <a:effectLst/>
                        </wps:spPr>
                        <wps:txbx>
                          <w:txbxContent>
                            <w:p>
                              <w:pPr>
                                <w:pStyle w:val="13"/>
                                <w:widowControl/>
                                <w:spacing w:beforeAutospacing="0" w:afterAutospacing="0" w:line="360" w:lineRule="auto"/>
                                <w:jc w:val="center"/>
                                <w:rPr>
                                  <w:sz w:val="18"/>
                                  <w:szCs w:val="18"/>
                                </w:rPr>
                              </w:pPr>
                              <w:r>
                                <w:rPr>
                                  <w:rFonts w:ascii="Times New Roman" w:hAnsi="Times New Roman"/>
                                  <w:sz w:val="18"/>
                                  <w:szCs w:val="18"/>
                                </w:rPr>
                                <w:t>ⅱ</w:t>
                              </w:r>
                              <w:r>
                                <w:rPr>
                                  <w:rFonts w:hint="eastAsia" w:ascii="Times New Roman" w:hAnsi="Times New Roman" w:cs="宋体"/>
                                  <w:sz w:val="18"/>
                                  <w:szCs w:val="18"/>
                                </w:rPr>
                                <w:t>级响应</w:t>
                              </w:r>
                            </w:p>
                          </w:txbxContent>
                        </wps:txbx>
                        <wps:bodyPr vert="horz" wrap="square" lIns="88359" tIns="44179" rIns="88359" bIns="44179" anchor="t" anchorCtr="0" upright="1"/>
                      </wps:wsp>
                      <wps:wsp>
                        <wps:cNvPr id="26" name="矩形 16"/>
                        <wps:cNvSpPr/>
                        <wps:spPr>
                          <a:xfrm>
                            <a:off x="7854315" y="4418330"/>
                            <a:ext cx="869950" cy="369570"/>
                          </a:xfrm>
                          <a:prstGeom prst="rect">
                            <a:avLst/>
                          </a:prstGeom>
                          <a:noFill/>
                          <a:ln w="9525">
                            <a:noFill/>
                          </a:ln>
                          <a:effectLst/>
                        </wps:spPr>
                        <wps:txbx>
                          <w:txbxContent>
                            <w:p>
                              <w:pPr>
                                <w:pStyle w:val="13"/>
                                <w:widowControl/>
                                <w:spacing w:beforeAutospacing="0" w:afterAutospacing="0" w:line="360" w:lineRule="auto"/>
                                <w:jc w:val="center"/>
                                <w:rPr>
                                  <w:sz w:val="18"/>
                                  <w:szCs w:val="18"/>
                                </w:rPr>
                              </w:pPr>
                              <w:r>
                                <w:rPr>
                                  <w:rFonts w:ascii="Times New Roman" w:hAnsi="Times New Roman"/>
                                  <w:sz w:val="18"/>
                                  <w:szCs w:val="18"/>
                                </w:rPr>
                                <w:t>ⅰ</w:t>
                              </w:r>
                              <w:r>
                                <w:rPr>
                                  <w:rFonts w:hint="eastAsia" w:ascii="Times New Roman" w:hAnsi="Times New Roman" w:cs="宋体"/>
                                  <w:sz w:val="18"/>
                                  <w:szCs w:val="18"/>
                                </w:rPr>
                                <w:t>级响应</w:t>
                              </w:r>
                            </w:p>
                          </w:txbxContent>
                        </wps:txbx>
                        <wps:bodyPr vert="horz" wrap="square" lIns="88359" tIns="44179" rIns="88359" bIns="44179" anchor="t" anchorCtr="0" upright="1"/>
                      </wps:wsp>
                      <wps:wsp>
                        <wps:cNvPr id="27" name="自选图形 17"/>
                        <wps:cNvCnPr/>
                        <wps:spPr>
                          <a:xfrm flipH="1" flipV="1">
                            <a:off x="678815" y="1278890"/>
                            <a:ext cx="8255" cy="4794250"/>
                          </a:xfrm>
                          <a:prstGeom prst="straightConnector1">
                            <a:avLst/>
                          </a:prstGeom>
                          <a:ln w="9525" cap="flat" cmpd="sng">
                            <a:solidFill>
                              <a:srgbClr val="000000"/>
                            </a:solidFill>
                            <a:prstDash val="solid"/>
                            <a:round/>
                            <a:headEnd type="none" w="med" len="med"/>
                            <a:tailEnd type="triangle" w="med" len="med"/>
                          </a:ln>
                        </wps:spPr>
                        <wps:bodyPr/>
                      </wps:wsp>
                      <wps:wsp>
                        <wps:cNvPr id="28" name="自选图形 18"/>
                        <wps:cNvSpPr/>
                        <wps:spPr>
                          <a:xfrm>
                            <a:off x="807720" y="4506595"/>
                            <a:ext cx="8935720" cy="285750"/>
                          </a:xfrm>
                          <a:prstGeom prst="downArrowCallout">
                            <a:avLst>
                              <a:gd name="adj1" fmla="val 45329"/>
                              <a:gd name="adj2" fmla="val 45343"/>
                              <a:gd name="adj3" fmla="val 25000"/>
                              <a:gd name="adj4" fmla="val 64972"/>
                            </a:avLst>
                          </a:prstGeom>
                          <a:noFill/>
                          <a:ln w="3175" cap="flat" cmpd="sng">
                            <a:solidFill>
                              <a:srgbClr val="000000"/>
                            </a:solidFill>
                            <a:prstDash val="solid"/>
                            <a:miter/>
                            <a:headEnd type="none" w="med" len="med"/>
                            <a:tailEnd type="none" w="med" len="med"/>
                          </a:ln>
                          <a:effectLst/>
                        </wps:spPr>
                        <wps:bodyPr vert="horz" wrap="square" anchor="t" anchorCtr="0" upright="1"/>
                      </wps:wsp>
                      <wps:wsp>
                        <wps:cNvPr id="29" name="矩形 19"/>
                        <wps:cNvSpPr/>
                        <wps:spPr>
                          <a:xfrm>
                            <a:off x="4775835" y="4820920"/>
                            <a:ext cx="1020445" cy="481965"/>
                          </a:xfrm>
                          <a:prstGeom prst="rect">
                            <a:avLst/>
                          </a:prstGeom>
                          <a:noFill/>
                          <a:ln w="25400" cap="flat" cmpd="sng">
                            <a:solidFill>
                              <a:srgbClr val="000000"/>
                            </a:solidFill>
                            <a:prstDash val="solid"/>
                            <a:miter/>
                            <a:headEnd type="none" w="med" len="med"/>
                            <a:tailEnd type="none" w="med" len="med"/>
                          </a:ln>
                          <a:effectLst/>
                        </wps:spPr>
                        <wps:txbx>
                          <w:txbxContent>
                            <w:p>
                              <w:pPr>
                                <w:pStyle w:val="13"/>
                                <w:widowControl/>
                                <w:jc w:val="center"/>
                                <w:rPr>
                                  <w:sz w:val="18"/>
                                  <w:szCs w:val="18"/>
                                </w:rPr>
                              </w:pPr>
                              <w:r>
                                <w:rPr>
                                  <w:rFonts w:hint="eastAsia" w:ascii="Times New Roman" w:hAnsi="Calibri" w:cs="宋体"/>
                                  <w:color w:val="000000"/>
                                  <w:kern w:val="2"/>
                                  <w:sz w:val="18"/>
                                  <w:szCs w:val="18"/>
                                </w:rPr>
                                <w:t>轻中度污染天气</w:t>
                              </w:r>
                            </w:p>
                          </w:txbxContent>
                        </wps:txbx>
                        <wps:bodyPr vert="horz" wrap="square" anchor="t" anchorCtr="0" upright="1"/>
                      </wps:wsp>
                    </wpc:wpc>
                  </a:graphicData>
                </a:graphic>
              </wp:anchor>
            </w:drawing>
          </mc:Choice>
          <mc:Fallback>
            <w:pict>
              <v:group id="画布 2" o:spid="_x0000_s1026" o:spt="203" style="position:absolute;left:0pt;margin-left:-80.1pt;margin-top:-34.3pt;height:502.25pt;width:768.75pt;z-index:-251657216;mso-width-relative:page;mso-height-relative:page;" coordsize="9763125,6378575" editas="canvas" o:gfxdata="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">
                <o:lock v:ext="edit" aspectratio="f"/>
                <v:shape id="画布 2" o:spid="_x0000_s1026" style="position:absolute;left:0;top:0;height:6378575;width:9763125;" filled="f" stroked="f" coordsize="21600,21600" o:gfxdata="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">
                  <v:fill on="f" focussize="0,0"/>
                  <v:stroke on="f"/>
                  <v:imagedata o:title=""/>
                  <o:lock v:ext="edit" aspectratio="t"/>
                </v:shape>
                <v:rect id="矩形 7" o:spid="_x0000_s1026" o:spt="1" style="position:absolute;left:728980;top:2385060;height:2035175;width:1938655;" fillcolor="#FFFFFF" filled="t" stroked="t" coordsize="21600,21600" o:gfxdata="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X9f+9wAAAANAQAADwAAAAAA&#10;AAABACAAAAAiAAAAZHJzL2Rvd25yZXYueG1sUEsBAhQAFAAAAAgAh07iQM/dQTNIAgAAqwQAAA4A&#10;AAAAAAAAAQAgAAAAKwEAAGRycy9lMm9Eb2MueG1sUEsFBgAAAAAGAAYAWQEAAOUFAAAAAA==&#10;">
                  <v:fill on="t" focussize="0,0"/>
                  <v:stroke color="#000000" joinstyle="miter"/>
                  <v:imagedata o:title=""/>
                  <o:lock v:ext="edit" aspectratio="f"/>
                  <v:textbox inset="6.95740157480315pt,3.47866141732283pt,6.95740157480315pt,3.47866141732283pt">
                    <w:txbxContent>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预警条件：</w:t>
                        </w:r>
                      </w:p>
                      <w:p>
                        <w:pPr>
                          <w:spacing w:line="240" w:lineRule="auto"/>
                          <w:ind w:firstLine="0" w:firstLineChars="0"/>
                          <w:rPr>
                            <w:rFonts w:hint="eastAsia" w:eastAsia="宋体" w:cs="宋体"/>
                            <w:kern w:val="0"/>
                            <w:sz w:val="15"/>
                            <w:szCs w:val="15"/>
                            <w:lang w:val="en-US" w:eastAsia="zh-CN"/>
                          </w:rPr>
                        </w:pPr>
                        <w:r>
                          <w:rPr>
                            <w:rFonts w:hint="eastAsia" w:cs="宋体"/>
                            <w:kern w:val="0"/>
                            <w:sz w:val="15"/>
                            <w:szCs w:val="15"/>
                          </w:rPr>
                          <w:t>当AQI日均值超过</w:t>
                        </w:r>
                        <w:r>
                          <w:rPr>
                            <w:rFonts w:hint="eastAsia" w:cs="宋体"/>
                            <w:kern w:val="0"/>
                            <w:sz w:val="15"/>
                            <w:szCs w:val="15"/>
                            <w:lang w:val="en-US" w:eastAsia="zh-CN"/>
                          </w:rPr>
                          <w:t>50</w:t>
                        </w:r>
                        <w:r>
                          <w:rPr>
                            <w:rFonts w:hint="eastAsia" w:cs="宋体"/>
                            <w:kern w:val="0"/>
                            <w:sz w:val="15"/>
                            <w:szCs w:val="15"/>
                          </w:rPr>
                          <w:t>，且预测未来2日AQI日均值持续超过</w:t>
                        </w:r>
                        <w:r>
                          <w:rPr>
                            <w:rFonts w:hint="eastAsia" w:cs="宋体"/>
                            <w:kern w:val="0"/>
                            <w:sz w:val="15"/>
                            <w:szCs w:val="15"/>
                            <w:lang w:val="en-US" w:eastAsia="zh-CN"/>
                          </w:rPr>
                          <w:t>5</w:t>
                        </w:r>
                        <w:r>
                          <w:rPr>
                            <w:rFonts w:hint="eastAsia" w:cs="宋体"/>
                            <w:kern w:val="0"/>
                            <w:sz w:val="15"/>
                            <w:szCs w:val="15"/>
                          </w:rPr>
                          <w:t>0，且未达到高级别启动条件</w:t>
                        </w:r>
                      </w:p>
                      <w:p>
                        <w:pPr>
                          <w:spacing w:line="240" w:lineRule="auto"/>
                          <w:ind w:firstLine="0" w:firstLineChars="0"/>
                          <w:jc w:val="left"/>
                          <w:rPr>
                            <w:rFonts w:cs="宋体"/>
                            <w:b/>
                            <w:bCs/>
                            <w:kern w:val="0"/>
                            <w:sz w:val="15"/>
                            <w:szCs w:val="15"/>
                          </w:rPr>
                        </w:pPr>
                        <w:r>
                          <w:rPr>
                            <w:rFonts w:hint="eastAsia" w:cs="宋体"/>
                            <w:b/>
                            <w:bCs/>
                            <w:kern w:val="0"/>
                            <w:sz w:val="15"/>
                            <w:szCs w:val="15"/>
                          </w:rPr>
                          <w:t>措施：</w:t>
                        </w:r>
                      </w:p>
                      <w:p>
                        <w:pPr>
                          <w:spacing w:line="240" w:lineRule="auto"/>
                          <w:ind w:firstLine="0" w:firstLineChars="0"/>
                          <w:rPr>
                            <w:rFonts w:cs="宋体"/>
                            <w:kern w:val="0"/>
                            <w:sz w:val="15"/>
                            <w:szCs w:val="15"/>
                          </w:rPr>
                        </w:pPr>
                        <w:r>
                          <w:rPr>
                            <w:rFonts w:hint="eastAsia" w:cs="宋体"/>
                            <w:kern w:val="0"/>
                            <w:sz w:val="15"/>
                            <w:szCs w:val="15"/>
                          </w:rPr>
                          <w:t>仅实施健康提示及倡议性减排措施，</w:t>
                        </w:r>
                        <w:r>
                          <w:rPr>
                            <w:rFonts w:hint="eastAsia" w:cs="宋体"/>
                            <w:sz w:val="15"/>
                            <w:szCs w:val="15"/>
                          </w:rPr>
                          <w:t>倡导企业自觉采取措施，大宗物料运输企业错峰运输</w:t>
                        </w:r>
                      </w:p>
                    </w:txbxContent>
                  </v:textbox>
                </v:rect>
                <v:rect id="矩形 8" o:spid="_x0000_s1026" o:spt="1" style="position:absolute;left:2690495;top:747395;height:3733165;width:3829050;" fillcolor="#FFFFFF" filled="t" stroked="t" coordsize="21600,21600" o:gfxdata="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df1/73AAAAA0BAAAP&#10;AAAAAAAAAAEAIAAAACIAAABkcnMvZG93bnJldi54bWxQSwECFAAUAAAACACHTuJAxC1aAE0CAACr&#10;BAAADgAAAAAAAAABACAAAAArAQAAZHJzL2Uyb0RvYy54bWxQSwUGAAAAAAYABgBZAQAA6gUAAAAA&#10;">
                  <v:fill on="t" focussize="0,0"/>
                  <v:stroke color="#000000" joinstyle="miter"/>
                  <v:imagedata o:title=""/>
                  <o:lock v:ext="edit" aspectratio="f"/>
                  <v:textbox inset="6.95740157480315pt,3.47866141732283pt,6.95740157480315pt,3.47866141732283pt">
                    <w:txbxContent>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预警条件：</w:t>
                        </w:r>
                      </w:p>
                      <w:p>
                        <w:pPr>
                          <w:pStyle w:val="13"/>
                          <w:widowControl/>
                          <w:spacing w:beforeAutospacing="0" w:afterAutospacing="0"/>
                          <w:rPr>
                            <w:rFonts w:ascii="Times New Roman" w:hAnsi="Times New Roman" w:cs="宋体"/>
                            <w:sz w:val="15"/>
                            <w:szCs w:val="15"/>
                          </w:rPr>
                        </w:pPr>
                        <w:r>
                          <w:rPr>
                            <w:rFonts w:hint="eastAsia" w:ascii="Times New Roman" w:hAnsi="Times New Roman" w:cs="宋体"/>
                            <w:sz w:val="15"/>
                            <w:szCs w:val="15"/>
                          </w:rPr>
                          <w:t>当AQI日均值超过100，且预测未来2日AQI日均值持续超过100，且未达到高级别启动条件</w:t>
                        </w:r>
                      </w:p>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措施：</w:t>
                        </w:r>
                      </w:p>
                      <w:p>
                        <w:pPr>
                          <w:spacing w:line="240" w:lineRule="auto"/>
                          <w:ind w:firstLine="0" w:firstLineChars="0"/>
                          <w:rPr>
                            <w:rFonts w:cs="宋体"/>
                            <w:kern w:val="0"/>
                            <w:sz w:val="15"/>
                            <w:szCs w:val="15"/>
                          </w:rPr>
                        </w:pPr>
                        <w:r>
                          <w:rPr>
                            <w:rFonts w:hint="eastAsia" w:cs="宋体"/>
                            <w:b/>
                            <w:kern w:val="0"/>
                            <w:sz w:val="15"/>
                            <w:szCs w:val="15"/>
                          </w:rPr>
                          <w:t>工业源（根据污染天气应急减排清单确定减排）</w:t>
                        </w:r>
                      </w:p>
                      <w:p>
                        <w:pPr>
                          <w:spacing w:line="240" w:lineRule="auto"/>
                          <w:ind w:firstLine="0" w:firstLineChars="0"/>
                          <w:rPr>
                            <w:rFonts w:cs="宋体"/>
                            <w:kern w:val="0"/>
                            <w:sz w:val="15"/>
                            <w:szCs w:val="15"/>
                          </w:rPr>
                        </w:pPr>
                        <w:r>
                          <w:rPr>
                            <w:rFonts w:hint="eastAsia" w:cs="宋体"/>
                            <w:b/>
                            <w:bCs/>
                            <w:kern w:val="0"/>
                            <w:sz w:val="15"/>
                            <w:szCs w:val="15"/>
                          </w:rPr>
                          <w:t>当首要污染物或超标污染物为颗粒物时：</w:t>
                        </w:r>
                        <w:r>
                          <w:rPr>
                            <w:rFonts w:cs="宋体"/>
                            <w:kern w:val="0"/>
                            <w:sz w:val="15"/>
                            <w:szCs w:val="15"/>
                          </w:rPr>
                          <w:t>a</w:t>
                        </w:r>
                        <w:r>
                          <w:rPr>
                            <w:rFonts w:hint="eastAsia" w:cs="宋体"/>
                            <w:kern w:val="0"/>
                            <w:sz w:val="15"/>
                            <w:szCs w:val="15"/>
                          </w:rPr>
                          <w:t>类颗粒物排放企业限产</w:t>
                        </w:r>
                        <w:r>
                          <w:rPr>
                            <w:rFonts w:cs="宋体"/>
                            <w:kern w:val="0"/>
                            <w:sz w:val="15"/>
                            <w:szCs w:val="15"/>
                          </w:rPr>
                          <w:t>10%</w:t>
                        </w:r>
                        <w:r>
                          <w:rPr>
                            <w:rFonts w:hint="eastAsia" w:cs="宋体"/>
                            <w:kern w:val="0"/>
                            <w:sz w:val="15"/>
                            <w:szCs w:val="15"/>
                          </w:rPr>
                          <w:t>，</w:t>
                        </w:r>
                        <w:r>
                          <w:rPr>
                            <w:rFonts w:cs="宋体"/>
                            <w:kern w:val="0"/>
                            <w:sz w:val="15"/>
                            <w:szCs w:val="15"/>
                          </w:rPr>
                          <w:t>b</w:t>
                        </w:r>
                        <w:r>
                          <w:rPr>
                            <w:rFonts w:hint="eastAsia" w:cs="宋体"/>
                            <w:kern w:val="0"/>
                            <w:sz w:val="15"/>
                            <w:szCs w:val="15"/>
                          </w:rPr>
                          <w:t>类颗粒物排放企业限产</w:t>
                        </w:r>
                        <w:r>
                          <w:rPr>
                            <w:rFonts w:cs="宋体"/>
                            <w:kern w:val="0"/>
                            <w:sz w:val="15"/>
                            <w:szCs w:val="15"/>
                          </w:rPr>
                          <w:t>20%</w:t>
                        </w:r>
                        <w:r>
                          <w:rPr>
                            <w:rFonts w:hint="eastAsia" w:cs="宋体"/>
                            <w:kern w:val="0"/>
                            <w:sz w:val="15"/>
                            <w:szCs w:val="15"/>
                          </w:rPr>
                          <w:t>（以产品、副产品及中间产品同时限产）</w:t>
                        </w:r>
                      </w:p>
                      <w:p>
                        <w:pPr>
                          <w:spacing w:line="240" w:lineRule="auto"/>
                          <w:ind w:firstLine="0" w:firstLineChars="0"/>
                          <w:rPr>
                            <w:rFonts w:cs="宋体"/>
                            <w:kern w:val="0"/>
                            <w:sz w:val="15"/>
                            <w:szCs w:val="15"/>
                          </w:rPr>
                        </w:pPr>
                        <w:r>
                          <w:rPr>
                            <w:rFonts w:hint="eastAsia" w:cs="宋体"/>
                            <w:b/>
                            <w:bCs/>
                            <w:kern w:val="0"/>
                            <w:sz w:val="15"/>
                            <w:szCs w:val="15"/>
                          </w:rPr>
                          <w:t>当首要污染物或超标污染物为臭氧时：</w:t>
                        </w:r>
                        <w:r>
                          <w:rPr>
                            <w:rFonts w:cs="宋体"/>
                            <w:kern w:val="0"/>
                            <w:sz w:val="15"/>
                            <w:szCs w:val="15"/>
                          </w:rPr>
                          <w:t>a</w:t>
                        </w:r>
                        <w:r>
                          <w:rPr>
                            <w:rFonts w:hint="eastAsia" w:cs="宋体"/>
                            <w:kern w:val="0"/>
                            <w:sz w:val="15"/>
                            <w:szCs w:val="15"/>
                          </w:rPr>
                          <w:t>类氮氧化物、挥发性有机物排放企业限产5</w:t>
                        </w:r>
                        <w:r>
                          <w:rPr>
                            <w:rFonts w:cs="宋体"/>
                            <w:kern w:val="0"/>
                            <w:sz w:val="15"/>
                            <w:szCs w:val="15"/>
                          </w:rPr>
                          <w:t>%</w:t>
                        </w:r>
                        <w:r>
                          <w:rPr>
                            <w:rFonts w:hint="eastAsia" w:cs="宋体"/>
                            <w:kern w:val="0"/>
                            <w:sz w:val="15"/>
                            <w:szCs w:val="15"/>
                          </w:rPr>
                          <w:t>，</w:t>
                        </w:r>
                        <w:r>
                          <w:rPr>
                            <w:rFonts w:cs="宋体"/>
                            <w:kern w:val="0"/>
                            <w:sz w:val="15"/>
                            <w:szCs w:val="15"/>
                          </w:rPr>
                          <w:t>b</w:t>
                        </w:r>
                        <w:r>
                          <w:rPr>
                            <w:rFonts w:hint="eastAsia" w:cs="宋体"/>
                            <w:kern w:val="0"/>
                            <w:sz w:val="15"/>
                            <w:szCs w:val="15"/>
                          </w:rPr>
                          <w:t>类氮氧化物、挥发性有机物排放企业限产</w:t>
                        </w:r>
                        <w:r>
                          <w:rPr>
                            <w:rFonts w:cs="宋体"/>
                            <w:kern w:val="0"/>
                            <w:sz w:val="15"/>
                            <w:szCs w:val="15"/>
                          </w:rPr>
                          <w:t>10%</w:t>
                        </w:r>
                        <w:r>
                          <w:rPr>
                            <w:rFonts w:hint="eastAsia" w:cs="宋体"/>
                            <w:kern w:val="0"/>
                            <w:sz w:val="15"/>
                            <w:szCs w:val="15"/>
                          </w:rPr>
                          <w:t>（以产品、副产品及中间产品同时限产）</w:t>
                        </w:r>
                      </w:p>
                      <w:p>
                        <w:pPr>
                          <w:spacing w:line="240" w:lineRule="auto"/>
                          <w:ind w:firstLine="0" w:firstLineChars="0"/>
                          <w:rPr>
                            <w:rFonts w:cs="宋体"/>
                            <w:b/>
                            <w:kern w:val="0"/>
                            <w:sz w:val="15"/>
                            <w:szCs w:val="15"/>
                          </w:rPr>
                        </w:pPr>
                        <w:r>
                          <w:rPr>
                            <w:rFonts w:hint="eastAsia" w:cs="宋体"/>
                            <w:b/>
                            <w:kern w:val="0"/>
                            <w:sz w:val="15"/>
                            <w:szCs w:val="15"/>
                          </w:rPr>
                          <w:t>移动源：</w:t>
                        </w:r>
                        <w:r>
                          <w:rPr>
                            <w:rFonts w:hint="eastAsia" w:cs="宋体"/>
                            <w:bCs/>
                            <w:kern w:val="0"/>
                            <w:sz w:val="15"/>
                            <w:szCs w:val="15"/>
                          </w:rPr>
                          <w:t>除城市运行保障车辆和执行任务特种车辆外，城市建成区内禁止国Ⅲ以下排放标准的重型货车、低速载货汽车、拖拉机通行；工地、工业企业厂区和工业园区内禁止使用排放不合格的非道路移动机械</w:t>
                        </w:r>
                      </w:p>
                      <w:p>
                        <w:pPr>
                          <w:spacing w:line="240" w:lineRule="auto"/>
                          <w:ind w:firstLine="0" w:firstLineChars="0"/>
                          <w:rPr>
                            <w:sz w:val="15"/>
                            <w:szCs w:val="15"/>
                          </w:rPr>
                        </w:pPr>
                        <w:r>
                          <w:rPr>
                            <w:rFonts w:hint="eastAsia"/>
                            <w:b/>
                            <w:bCs/>
                            <w:sz w:val="15"/>
                            <w:szCs w:val="15"/>
                          </w:rPr>
                          <w:t>扬尘源：</w:t>
                        </w:r>
                        <w:r>
                          <w:rPr>
                            <w:rFonts w:hint="eastAsia"/>
                            <w:sz w:val="15"/>
                            <w:szCs w:val="15"/>
                          </w:rPr>
                          <w:t>施工单位严格落实扬尘防治措施；渣土等运输车辆密闭运输；加强城市道路扬尘防控；加强矿山、企业、码头等扬尘管控</w:t>
                        </w:r>
                      </w:p>
                      <w:p>
                        <w:pPr>
                          <w:spacing w:line="240" w:lineRule="auto"/>
                          <w:ind w:firstLine="0" w:firstLineChars="0"/>
                          <w:rPr>
                            <w:sz w:val="15"/>
                            <w:szCs w:val="15"/>
                          </w:rPr>
                        </w:pPr>
                        <w:r>
                          <w:rPr>
                            <w:rFonts w:hint="eastAsia"/>
                            <w:b/>
                            <w:bCs/>
                            <w:sz w:val="15"/>
                            <w:szCs w:val="15"/>
                          </w:rPr>
                          <w:t>其他减排措施：</w:t>
                        </w:r>
                        <w:r>
                          <w:rPr>
                            <w:rFonts w:hint="eastAsia"/>
                            <w:sz w:val="15"/>
                            <w:szCs w:val="15"/>
                          </w:rPr>
                          <w:t>禁止秸秆、垃圾等露天焚烧及露天烧烤</w:t>
                        </w:r>
                      </w:p>
                    </w:txbxContent>
                  </v:textbox>
                </v:rect>
                <v:rect id="矩形 9" o:spid="_x0000_s1026" o:spt="1" style="position:absolute;left:6567170;top:563245;height:4136390;width:3148330;" fillcolor="#FFFFFF" filled="t" stroked="t" coordsize="21600,21600" o:gfxdata="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df1/73AAAAA0BAAAPAAAA&#10;AAAAAAEAIAAAACIAAABkcnMvZG93bnJldi54bWxQSwECFAAUAAAACACHTuJAO1sLgUoCAACrBAAA&#10;DgAAAAAAAAABACAAAAArAQAAZHJzL2Uyb0RvYy54bWxQSwUGAAAAAAYABgBZAQAA5wUAAAAA&#10;">
                  <v:fill on="t" focussize="0,0"/>
                  <v:stroke color="#000000" joinstyle="miter"/>
                  <v:imagedata o:title=""/>
                  <o:lock v:ext="edit" aspectratio="f"/>
                  <v:textbox inset="6.95740157480315pt,3.47866141732283pt,6.95740157480315pt,3.47866141732283pt">
                    <w:txbxContent>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预警条件：</w:t>
                        </w:r>
                      </w:p>
                      <w:p>
                        <w:pPr>
                          <w:pStyle w:val="13"/>
                          <w:widowControl/>
                          <w:spacing w:beforeAutospacing="0" w:afterAutospacing="0"/>
                          <w:rPr>
                            <w:rFonts w:ascii="Times New Roman" w:hAnsi="Times New Roman" w:cs="宋体"/>
                            <w:sz w:val="15"/>
                            <w:szCs w:val="15"/>
                          </w:rPr>
                        </w:pPr>
                        <w:r>
                          <w:rPr>
                            <w:rFonts w:hint="eastAsia" w:ascii="Times New Roman" w:hAnsi="Times New Roman" w:cs="宋体"/>
                            <w:sz w:val="15"/>
                            <w:szCs w:val="15"/>
                          </w:rPr>
                          <w:t>当AQI日均值超过150，且预测未来2日AQI日均值持续超过150，且未达到重度污染启动条件</w:t>
                        </w:r>
                      </w:p>
                      <w:p>
                        <w:pPr>
                          <w:pStyle w:val="13"/>
                          <w:widowControl/>
                          <w:spacing w:beforeAutospacing="0" w:afterAutospacing="0"/>
                          <w:rPr>
                            <w:rFonts w:ascii="Times New Roman" w:hAnsi="Times New Roman" w:cs="宋体"/>
                            <w:b/>
                            <w:bCs/>
                            <w:sz w:val="15"/>
                            <w:szCs w:val="15"/>
                          </w:rPr>
                        </w:pPr>
                        <w:r>
                          <w:rPr>
                            <w:rFonts w:hint="eastAsia" w:ascii="Times New Roman" w:hAnsi="Times New Roman" w:cs="宋体"/>
                            <w:b/>
                            <w:bCs/>
                            <w:sz w:val="15"/>
                            <w:szCs w:val="15"/>
                          </w:rPr>
                          <w:t>措施：</w:t>
                        </w:r>
                      </w:p>
                      <w:p>
                        <w:pPr>
                          <w:spacing w:line="240" w:lineRule="auto"/>
                          <w:ind w:firstLine="0" w:firstLineChars="0"/>
                          <w:rPr>
                            <w:rFonts w:cs="宋体"/>
                            <w:kern w:val="0"/>
                            <w:sz w:val="15"/>
                            <w:szCs w:val="15"/>
                          </w:rPr>
                        </w:pPr>
                        <w:r>
                          <w:rPr>
                            <w:rFonts w:hint="eastAsia" w:cs="宋体"/>
                            <w:b/>
                            <w:kern w:val="0"/>
                            <w:sz w:val="15"/>
                            <w:szCs w:val="15"/>
                          </w:rPr>
                          <w:t>工业源（根据污染天气应急减排清单确定减排）</w:t>
                        </w:r>
                      </w:p>
                      <w:p>
                        <w:pPr>
                          <w:spacing w:line="240" w:lineRule="auto"/>
                          <w:ind w:firstLine="0" w:firstLineChars="0"/>
                          <w:rPr>
                            <w:rFonts w:cs="宋体"/>
                            <w:kern w:val="0"/>
                            <w:sz w:val="15"/>
                            <w:szCs w:val="15"/>
                          </w:rPr>
                        </w:pPr>
                        <w:r>
                          <w:rPr>
                            <w:rFonts w:hint="eastAsia" w:cs="宋体"/>
                            <w:b/>
                            <w:bCs/>
                            <w:kern w:val="0"/>
                            <w:sz w:val="15"/>
                            <w:szCs w:val="15"/>
                          </w:rPr>
                          <w:t>当首要污染物或超标污染物为颗粒物时：</w:t>
                        </w:r>
                        <w:r>
                          <w:rPr>
                            <w:rFonts w:cs="宋体"/>
                            <w:kern w:val="0"/>
                            <w:sz w:val="15"/>
                            <w:szCs w:val="15"/>
                          </w:rPr>
                          <w:t>a</w:t>
                        </w:r>
                        <w:r>
                          <w:rPr>
                            <w:rFonts w:hint="eastAsia" w:cs="宋体"/>
                            <w:kern w:val="0"/>
                            <w:sz w:val="15"/>
                            <w:szCs w:val="15"/>
                          </w:rPr>
                          <w:t>类颗粒物排放企业限产</w:t>
                        </w:r>
                        <w:r>
                          <w:rPr>
                            <w:rFonts w:cs="宋体"/>
                            <w:kern w:val="0"/>
                            <w:sz w:val="15"/>
                            <w:szCs w:val="15"/>
                          </w:rPr>
                          <w:t>15%</w:t>
                        </w:r>
                        <w:r>
                          <w:rPr>
                            <w:rFonts w:hint="eastAsia" w:cs="宋体"/>
                            <w:kern w:val="0"/>
                            <w:sz w:val="15"/>
                            <w:szCs w:val="15"/>
                          </w:rPr>
                          <w:t>，</w:t>
                        </w:r>
                        <w:r>
                          <w:rPr>
                            <w:rFonts w:cs="宋体"/>
                            <w:kern w:val="0"/>
                            <w:sz w:val="15"/>
                            <w:szCs w:val="15"/>
                          </w:rPr>
                          <w:t>b</w:t>
                        </w:r>
                        <w:r>
                          <w:rPr>
                            <w:rFonts w:hint="eastAsia" w:cs="宋体"/>
                            <w:kern w:val="0"/>
                            <w:sz w:val="15"/>
                            <w:szCs w:val="15"/>
                          </w:rPr>
                          <w:t>类颗粒物排放企业限产</w:t>
                        </w:r>
                        <w:r>
                          <w:rPr>
                            <w:rFonts w:cs="宋体"/>
                            <w:kern w:val="0"/>
                            <w:sz w:val="15"/>
                            <w:szCs w:val="15"/>
                          </w:rPr>
                          <w:t>30%</w:t>
                        </w:r>
                        <w:r>
                          <w:rPr>
                            <w:rFonts w:hint="eastAsia" w:cs="宋体"/>
                            <w:kern w:val="0"/>
                            <w:sz w:val="15"/>
                            <w:szCs w:val="15"/>
                          </w:rPr>
                          <w:t>（以产品、副产品及中间产品同时限产）</w:t>
                        </w:r>
                      </w:p>
                      <w:p>
                        <w:pPr>
                          <w:spacing w:line="240" w:lineRule="auto"/>
                          <w:ind w:firstLine="0" w:firstLineChars="0"/>
                          <w:rPr>
                            <w:rFonts w:cs="宋体"/>
                            <w:kern w:val="0"/>
                            <w:sz w:val="15"/>
                            <w:szCs w:val="15"/>
                          </w:rPr>
                        </w:pPr>
                        <w:r>
                          <w:rPr>
                            <w:rFonts w:hint="eastAsia" w:cs="宋体"/>
                            <w:b/>
                            <w:bCs/>
                            <w:kern w:val="0"/>
                            <w:sz w:val="15"/>
                            <w:szCs w:val="15"/>
                          </w:rPr>
                          <w:t>当首要污染物或超标污染物为臭氧时：</w:t>
                        </w:r>
                        <w:r>
                          <w:rPr>
                            <w:rFonts w:cs="宋体"/>
                            <w:kern w:val="0"/>
                            <w:sz w:val="15"/>
                            <w:szCs w:val="15"/>
                          </w:rPr>
                          <w:t>a</w:t>
                        </w:r>
                        <w:r>
                          <w:rPr>
                            <w:rFonts w:hint="eastAsia" w:cs="宋体"/>
                            <w:kern w:val="0"/>
                            <w:sz w:val="15"/>
                            <w:szCs w:val="15"/>
                          </w:rPr>
                          <w:t>类氮氧化物、挥发性有机物排放企业限产10</w:t>
                        </w:r>
                        <w:r>
                          <w:rPr>
                            <w:rFonts w:cs="宋体"/>
                            <w:kern w:val="0"/>
                            <w:sz w:val="15"/>
                            <w:szCs w:val="15"/>
                          </w:rPr>
                          <w:t>%</w:t>
                        </w:r>
                        <w:r>
                          <w:rPr>
                            <w:rFonts w:hint="eastAsia" w:cs="宋体"/>
                            <w:kern w:val="0"/>
                            <w:sz w:val="15"/>
                            <w:szCs w:val="15"/>
                          </w:rPr>
                          <w:t>，对</w:t>
                        </w:r>
                        <w:r>
                          <w:rPr>
                            <w:rFonts w:cs="宋体"/>
                            <w:kern w:val="0"/>
                            <w:sz w:val="15"/>
                            <w:szCs w:val="15"/>
                          </w:rPr>
                          <w:t>b</w:t>
                        </w:r>
                        <w:r>
                          <w:rPr>
                            <w:rFonts w:hint="eastAsia" w:cs="宋体"/>
                            <w:kern w:val="0"/>
                            <w:sz w:val="15"/>
                            <w:szCs w:val="15"/>
                          </w:rPr>
                          <w:t>类氮氧化物、挥发性有机物排放企业限产</w:t>
                        </w:r>
                        <w:r>
                          <w:rPr>
                            <w:rFonts w:cs="宋体"/>
                            <w:kern w:val="0"/>
                            <w:sz w:val="15"/>
                            <w:szCs w:val="15"/>
                          </w:rPr>
                          <w:t>20%</w:t>
                        </w:r>
                        <w:r>
                          <w:rPr>
                            <w:rFonts w:hint="eastAsia" w:cs="宋体"/>
                            <w:kern w:val="0"/>
                            <w:sz w:val="15"/>
                            <w:szCs w:val="15"/>
                          </w:rPr>
                          <w:t>（以产品、副产品及中间产品同时限产）</w:t>
                        </w:r>
                      </w:p>
                      <w:p>
                        <w:pPr>
                          <w:spacing w:line="240" w:lineRule="auto"/>
                          <w:ind w:firstLine="0" w:firstLineChars="0"/>
                          <w:rPr>
                            <w:rFonts w:cs="宋体"/>
                            <w:b/>
                            <w:kern w:val="0"/>
                            <w:sz w:val="15"/>
                            <w:szCs w:val="15"/>
                          </w:rPr>
                        </w:pPr>
                        <w:r>
                          <w:rPr>
                            <w:rFonts w:hint="eastAsia" w:cs="宋体"/>
                            <w:b/>
                            <w:kern w:val="0"/>
                            <w:sz w:val="15"/>
                            <w:szCs w:val="15"/>
                          </w:rPr>
                          <w:t>移动源：</w:t>
                        </w:r>
                        <w:r>
                          <w:rPr>
                            <w:rFonts w:hint="eastAsia" w:cs="宋体"/>
                            <w:bCs/>
                            <w:kern w:val="0"/>
                            <w:sz w:val="15"/>
                            <w:szCs w:val="15"/>
                          </w:rPr>
                          <w:t>除城市运行保障车辆和执行任务特种车辆外，城市建成区内禁止国Ⅲ以下排放标准的重型货车、低速载货汽车、拖拉机通行；施工工地、工业企业厂区和工业园区内禁止使用排放不合格的非道路移动机械</w:t>
                        </w:r>
                      </w:p>
                      <w:p>
                        <w:pPr>
                          <w:spacing w:line="240" w:lineRule="auto"/>
                          <w:ind w:firstLine="0" w:firstLineChars="0"/>
                          <w:rPr>
                            <w:sz w:val="15"/>
                            <w:szCs w:val="15"/>
                          </w:rPr>
                        </w:pPr>
                        <w:r>
                          <w:rPr>
                            <w:rFonts w:hint="eastAsia"/>
                            <w:b/>
                            <w:bCs/>
                            <w:sz w:val="15"/>
                            <w:szCs w:val="15"/>
                          </w:rPr>
                          <w:t>扬尘源：</w:t>
                        </w:r>
                        <w:r>
                          <w:rPr>
                            <w:rFonts w:hint="eastAsia"/>
                            <w:sz w:val="15"/>
                            <w:szCs w:val="15"/>
                          </w:rPr>
                          <w:t>施工单位严格落实扬尘防治措施；渣土等运输车辆密闭运输；加强城市道路扬尘防控；加强矿山、企业、码头等扬尘管控</w:t>
                        </w:r>
                      </w:p>
                      <w:p>
                        <w:pPr>
                          <w:spacing w:line="240" w:lineRule="auto"/>
                          <w:ind w:firstLine="0" w:firstLineChars="0"/>
                          <w:rPr>
                            <w:sz w:val="15"/>
                            <w:szCs w:val="15"/>
                          </w:rPr>
                        </w:pPr>
                        <w:r>
                          <w:rPr>
                            <w:rFonts w:hint="eastAsia"/>
                            <w:b/>
                            <w:bCs/>
                            <w:sz w:val="15"/>
                            <w:szCs w:val="15"/>
                          </w:rPr>
                          <w:t>其他减排措施：</w:t>
                        </w:r>
                        <w:r>
                          <w:rPr>
                            <w:rFonts w:hint="eastAsia"/>
                            <w:sz w:val="15"/>
                            <w:szCs w:val="15"/>
                          </w:rPr>
                          <w:t>禁止秸秆、垃圾等露天焚烧及露天烧烤</w:t>
                        </w:r>
                      </w:p>
                    </w:txbxContent>
                  </v:textbox>
                </v:rect>
                <v:shape id="自选图形 10" o:spid="_x0000_s1026" o:spt="32" type="#_x0000_t32" style="position:absolute;left:333375;top:5438775;flip:y;height:10795;width:9429750;" filled="f" stroked="t" coordsize="21600,21600" o:gfxdata="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4auAzd0AAAAN&#10;AQAADwAAAAAAAAABACAAAAAiAAAAZHJzL2Rvd25yZXYueG1sUEsBAhQAFAAAAAgAh07iQKlpDJYX&#10;AgAADAQAAA4AAAAAAAAAAQAgAAAALAEAAGRycy9lMm9Eb2MueG1sUEsFBgAAAAAGAAYAWQEAALUF&#10;AAAAAA==&#10;">
                  <v:fill on="f" focussize="0,0"/>
                  <v:stroke color="#000000" joinstyle="round" endarrow="block"/>
                  <v:imagedata o:title=""/>
                  <o:lock v:ext="edit" aspectratio="f"/>
                </v:shape>
                <v:rect id="矩形 11" o:spid="_x0000_s1026" o:spt="1" style="position:absolute;left:726440;top:4505960;height:177165;width:1973580;" fillcolor="#C6D9F1" filled="t" stroked="t" coordsize="21600,21600" o:gfxdata="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w/OGdoAAAANAQAADwAAAAAAAAAB&#10;ACAAAAAiAAAAZHJzL2Rvd25yZXYueG1sUEsBAhQAFAAAAAgAh07iQMZOZCpHAgAAoAQAAA4AAAAA&#10;AAAAAQAgAAAAKQEAAGRycy9lMm9Eb2MueG1sUEsFBgAAAAAGAAYAWQEAAOIFAAAAAA==&#10;">
                  <v:fill on="t" focussize="0,0"/>
                  <v:stroke color="#000000" joinstyle="miter"/>
                  <v:imagedata o:title=""/>
                  <o:lock v:ext="edit" aspectratio="f"/>
                  <v:textbox inset="6.95740157480315pt,3.47866141732283pt,6.95740157480315pt,3.47866141732283pt"/>
                </v:rect>
                <v:rect id="矩形 12" o:spid="_x0000_s1026" o:spt="1" style="position:absolute;left:2711450;top:4497705;height:175260;width:3828415;" fillcolor="#C6D9F1" filled="t" stroked="t" coordsize="21600,21600" o:gfxdata="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8PzhnaAAAADQEAAA8AAAAAAAAA&#10;AQAgAAAAIgAAAGRycy9kb3ducmV2LnhtbFBLAQIUABQAAAAIAIdO4kADtQXrSAIAAKEEAAAOAAAA&#10;AAAAAAEAIAAAACkBAABkcnMvZTJvRG9jLnhtbFBLBQYAAAAABgAGAFkBAADjBQAAAAA=&#10;">
                  <v:fill on="t" focussize="0,0"/>
                  <v:stroke color="#000000" joinstyle="miter"/>
                  <v:imagedata o:title=""/>
                  <o:lock v:ext="edit" aspectratio="f"/>
                  <v:textbox inset="6.95740157480315pt,3.47866141732283pt,6.95740157480315pt,3.47866141732283pt"/>
                </v:rect>
                <v:rect id="矩形 13" o:spid="_x0000_s1026" o:spt="1" style="position:absolute;left:6590030;top:4505960;height:176530;width:3143885;" fillcolor="#C6D9F1" filled="t" stroked="t" coordsize="21600,21600" o:gfxdata="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84Z2gAAAA0BAAAPAAAAAAAAAAEA&#10;IAAAACIAAABkcnMvZG93bnJldi54bWxQSwECFAAUAAAACACHTuJAGGX9oEYCAAChBAAADgAAAAAA&#10;AAABACAAAAApAQAAZHJzL2Uyb0RvYy54bWxQSwUGAAAAAAYABgBZAQAA4QUAAAAA&#10;">
                  <v:fill on="t" focussize="0,0"/>
                  <v:stroke color="#000000" joinstyle="miter"/>
                  <v:imagedata o:title=""/>
                  <o:lock v:ext="edit" aspectratio="f"/>
                  <v:textbox inset="6.95740157480315pt,3.47866141732283pt,6.95740157480315pt,3.47866141732283pt"/>
                </v:rect>
                <v:rect id="矩形 14" o:spid="_x0000_s1026" o:spt="1" style="position:absolute;left:1399540;top:4382135;height:376555;width:711835;" filled="f" stroked="f" coordsize="21600,21600" o:gfxdata="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WnNIdwAAAANAQAADwAAAAAAAAABACAAAAAiAAAAZHJzL2Rvd25yZXYueG1s&#10;UEsBAhQAFAAAAAgAh07iQBcNX6f0AQAAzAMAAA4AAAAAAAAAAQAgAAAAKwEAAGRycy9lMm9Eb2Mu&#10;eG1sUEsFBgAAAAAGAAYAWQEAAJEFAAAAAA==&#10;">
                  <v:fill on="f" focussize="0,0"/>
                  <v:stroke on="f"/>
                  <v:imagedata o:title=""/>
                  <o:lock v:ext="edit" aspectratio="f"/>
                  <v:textbox inset="6.95740157480315pt,3.47866141732283pt,6.95740157480315pt,3.47866141732283pt">
                    <w:txbxContent>
                      <w:p>
                        <w:pPr>
                          <w:pStyle w:val="13"/>
                          <w:widowControl/>
                          <w:spacing w:beforeAutospacing="0" w:afterAutospacing="0" w:line="360" w:lineRule="auto"/>
                          <w:jc w:val="center"/>
                          <w:rPr>
                            <w:sz w:val="18"/>
                            <w:szCs w:val="18"/>
                          </w:rPr>
                        </w:pPr>
                        <w:r>
                          <w:rPr>
                            <w:rFonts w:ascii="Times New Roman" w:hAnsi="Times New Roman"/>
                            <w:sz w:val="18"/>
                            <w:szCs w:val="18"/>
                          </w:rPr>
                          <w:t>ⅲ</w:t>
                        </w:r>
                        <w:r>
                          <w:rPr>
                            <w:rFonts w:hint="eastAsia" w:ascii="Times New Roman" w:hAnsi="Times New Roman" w:cs="宋体"/>
                            <w:sz w:val="18"/>
                            <w:szCs w:val="18"/>
                          </w:rPr>
                          <w:t>级响应</w:t>
                        </w:r>
                      </w:p>
                    </w:txbxContent>
                  </v:textbox>
                </v:rect>
                <v:rect id="矩形 15" o:spid="_x0000_s1026" o:spt="1" style="position:absolute;left:4298315;top:4406900;height:394970;width:842010;" filled="f" stroked="f" coordsize="21600,21600" o:gfxdata="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VpzSHcAAAADQEAAA8AAAAAAAAAAQAgAAAAIgAAAGRycy9kb3ducmV2LnhtbFBL&#10;AQIUABQAAAAIAIdO4kCM7huB8gEAAMwDAAAOAAAAAAAAAAEAIAAAACsBAABkcnMvZTJvRG9jLnht&#10;bFBLBQYAAAAABgAGAFkBAACPBQAAAAA=&#10;">
                  <v:fill on="f" focussize="0,0"/>
                  <v:stroke on="f"/>
                  <v:imagedata o:title=""/>
                  <o:lock v:ext="edit" aspectratio="f"/>
                  <v:textbox inset="6.95740157480315pt,3.47866141732283pt,6.95740157480315pt,3.47866141732283pt">
                    <w:txbxContent>
                      <w:p>
                        <w:pPr>
                          <w:pStyle w:val="13"/>
                          <w:widowControl/>
                          <w:spacing w:beforeAutospacing="0" w:afterAutospacing="0" w:line="360" w:lineRule="auto"/>
                          <w:jc w:val="center"/>
                          <w:rPr>
                            <w:sz w:val="18"/>
                            <w:szCs w:val="18"/>
                          </w:rPr>
                        </w:pPr>
                        <w:r>
                          <w:rPr>
                            <w:rFonts w:ascii="Times New Roman" w:hAnsi="Times New Roman"/>
                            <w:sz w:val="18"/>
                            <w:szCs w:val="18"/>
                          </w:rPr>
                          <w:t>ⅱ</w:t>
                        </w:r>
                        <w:r>
                          <w:rPr>
                            <w:rFonts w:hint="eastAsia" w:ascii="Times New Roman" w:hAnsi="Times New Roman" w:cs="宋体"/>
                            <w:sz w:val="18"/>
                            <w:szCs w:val="18"/>
                          </w:rPr>
                          <w:t>级响应</w:t>
                        </w:r>
                      </w:p>
                    </w:txbxContent>
                  </v:textbox>
                </v:rect>
                <v:rect id="矩形 16" o:spid="_x0000_s1026" o:spt="1" style="position:absolute;left:7854315;top:4418330;height:369570;width:869950;" filled="f" stroked="f" coordsize="21600,21600" o:gfxdata="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VpzSHcAAAADQEAAA8AAAAAAAAAAQAgAAAAIgAAAGRycy9kb3ducmV2Lnht&#10;bFBLAQIUABQAAAAIAIdO4kB819Ph9QEAAMwDAAAOAAAAAAAAAAEAIAAAACsBAABkcnMvZTJvRG9j&#10;LnhtbFBLBQYAAAAABgAGAFkBAACSBQAAAAA=&#10;">
                  <v:fill on="f" focussize="0,0"/>
                  <v:stroke on="f"/>
                  <v:imagedata o:title=""/>
                  <o:lock v:ext="edit" aspectratio="f"/>
                  <v:textbox inset="6.95740157480315pt,3.47866141732283pt,6.95740157480315pt,3.47866141732283pt">
                    <w:txbxContent>
                      <w:p>
                        <w:pPr>
                          <w:pStyle w:val="13"/>
                          <w:widowControl/>
                          <w:spacing w:beforeAutospacing="0" w:afterAutospacing="0" w:line="360" w:lineRule="auto"/>
                          <w:jc w:val="center"/>
                          <w:rPr>
                            <w:sz w:val="18"/>
                            <w:szCs w:val="18"/>
                          </w:rPr>
                        </w:pPr>
                        <w:r>
                          <w:rPr>
                            <w:rFonts w:ascii="Times New Roman" w:hAnsi="Times New Roman"/>
                            <w:sz w:val="18"/>
                            <w:szCs w:val="18"/>
                          </w:rPr>
                          <w:t>ⅰ</w:t>
                        </w:r>
                        <w:r>
                          <w:rPr>
                            <w:rFonts w:hint="eastAsia" w:ascii="Times New Roman" w:hAnsi="Times New Roman" w:cs="宋体"/>
                            <w:sz w:val="18"/>
                            <w:szCs w:val="18"/>
                          </w:rPr>
                          <w:t>级响应</w:t>
                        </w:r>
                      </w:p>
                    </w:txbxContent>
                  </v:textbox>
                </v:rect>
                <v:shape id="自选图形 17" o:spid="_x0000_s1026" o:spt="32" type="#_x0000_t32" style="position:absolute;left:678815;top:1278890;flip:x y;height:4794250;width:8255;" filled="f" stroked="t" coordsize="21600,21600" o:gfxdata="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mXRkJ&#10;3AAAAA0BAAAPAAAAAAAAAAEAIAAAACIAAABkcnMvZG93bnJldi54bWxQSwECFAAUAAAACACHTuJA&#10;CJ25th0CAAAVBAAADgAAAAAAAAABACAAAAArAQAAZHJzL2Uyb0RvYy54bWxQSwUGAAAAAAYABgBZ&#10;AQAAugUAAAAA&#10;">
                  <v:fill on="f" focussize="0,0"/>
                  <v:stroke color="#000000" joinstyle="round" endarrow="block"/>
                  <v:imagedata o:title=""/>
                  <o:lock v:ext="edit" aspectratio="f"/>
                </v:shape>
                <v:shape id="自选图形 18" o:spid="_x0000_s1026" o:spt="80" type="#_x0000_t80" style="position:absolute;left:807720;top:4506595;height:285750;width:8935720;" filled="f" stroked="t" coordsize="21600,21600" o:gfxdata="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y3urX3AAAAA0BAAAPAAAAAAAAAAEAIAAAACIAAABk&#10;cnMvZG93bnJldi54bWxQSwECFAAUAAAACACHTuJAYu3Fw3QCAADuBAAADgAAAAAAAAABACAAAAAr&#10;AQAAZHJzL2Uyb0RvYy54bWxQSwUGAAAAAAYABgBZAQAAEQYAAAAA&#10;" adj="14034,10487,16200,10643">
                  <v:fill on="f" focussize="0,0"/>
                  <v:stroke weight="0.25pt" color="#000000" joinstyle="miter"/>
                  <v:imagedata o:title=""/>
                  <o:lock v:ext="edit" aspectratio="f"/>
                </v:shape>
                <v:rect id="矩形 19" o:spid="_x0000_s1026" o:spt="1" style="position:absolute;left:4775835;top:4820920;height:481965;width:1020445;" filled="f" stroked="t" coordsize="21600,21600" o:gfxdata="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y79WXbAAAADQEAAA8AAAAAAAAAAQAgAAAAIgAAAGRycy9kb3ducmV2Lnht&#10;bFBLAQIUABQAAAAIAIdO4kD5MPKxLwIAAFAEAAAOAAAAAAAAAAEAIAAAACoBAABkcnMvZTJvRG9j&#10;LnhtbFBLBQYAAAAABgAGAFkBAADLBQAAAAA=&#10;">
                  <v:fill on="f" focussize="0,0"/>
                  <v:stroke weight="2pt" color="#000000" joinstyle="miter"/>
                  <v:imagedata o:title=""/>
                  <o:lock v:ext="edit" aspectratio="f"/>
                  <v:textbox>
                    <w:txbxContent>
                      <w:p>
                        <w:pPr>
                          <w:pStyle w:val="13"/>
                          <w:widowControl/>
                          <w:jc w:val="center"/>
                          <w:rPr>
                            <w:sz w:val="18"/>
                            <w:szCs w:val="18"/>
                          </w:rPr>
                        </w:pPr>
                        <w:r>
                          <w:rPr>
                            <w:rFonts w:hint="eastAsia" w:ascii="Times New Roman" w:hAnsi="Calibri" w:cs="宋体"/>
                            <w:color w:val="000000"/>
                            <w:kern w:val="2"/>
                            <w:sz w:val="18"/>
                            <w:szCs w:val="18"/>
                          </w:rPr>
                          <w:t>轻中度污染天气</w:t>
                        </w:r>
                      </w:p>
                    </w:txbxContent>
                  </v:textbox>
                </v:rect>
              </v:group>
            </w:pict>
          </mc:Fallback>
        </mc:AlternateContent>
      </w:r>
    </w:p>
    <w:sectPr>
      <w:headerReference r:id="rId11" w:type="default"/>
      <w:footerReference r:id="rId12" w:type="default"/>
      <w:pgSz w:w="16838" w:h="11906" w:orient="landscape"/>
      <w:pgMar w:top="1587" w:right="1962" w:bottom="1474" w:left="184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kJyKq3gEAAL8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10"/>
      <w:wordWrap w:val="0"/>
      <w:ind w:left="4788" w:leftChars="2280" w:firstLine="6425" w:firstLineChars="200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142875</wp:posOffset>
              </wp:positionV>
              <wp:extent cx="5238750" cy="0"/>
              <wp:effectExtent l="0" t="10795" r="0" b="17780"/>
              <wp:wrapNone/>
              <wp:docPr id="3" name="直接连接符 3"/>
              <wp:cNvGraphicFramePr/>
              <a:graphic xmlns:a="http://schemas.openxmlformats.org/drawingml/2006/main">
                <a:graphicData uri="http://schemas.microsoft.com/office/word/2010/wordprocessingShape">
                  <wps:wsp>
                    <wps:cNvCnPr/>
                    <wps:spPr>
                      <a:xfrm>
                        <a:off x="0" y="0"/>
                        <a:ext cx="5238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1.25pt;height:0pt;width:412.5pt;z-index:251664384;mso-width-relative:page;mso-height-relative:page;" filled="f" stroked="t" coordsize="21600,21600" o:gfxdata="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bLL8TSAAAABwEA&#10;AA8AAAAAAAAAAQAgAAAAIgAAAGRycy9kb3ducmV2LnhtbFBLAQIUABQAAAAIAIdO4kAm//jq5wEA&#10;ALIDAAAOAAAAAAAAAAEAIAAAACE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9"/>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qVY5S3gEAAL8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left="4788" w:leftChars="2280" w:firstLine="5622" w:firstLineChars="2000"/>
      <w:jc w:val="right"/>
      <w:rPr>
        <w:rFonts w:ascii="宋体" w:hAnsi="宋体" w:eastAsia="宋体" w:cs="宋体"/>
        <w:b/>
        <w:bCs/>
        <w:color w:val="005192"/>
        <w:sz w:val="28"/>
        <w:szCs w:val="44"/>
      </w:rPr>
    </w:pPr>
    <w:r>
      <w:rPr>
        <w:rFonts w:hint="eastAsia" w:ascii="宋体" w:hAnsi="宋体" w:cs="宋体"/>
        <w:b/>
        <w:bCs/>
        <w:color w:val="005192"/>
        <w:sz w:val="28"/>
        <w:szCs w:val="44"/>
        <w:lang w:eastAsia="zh-CN"/>
      </w:rPr>
      <w:t>澄迈县人民政府</w:t>
    </w:r>
    <w:r>
      <w:rPr>
        <w:rFonts w:hint="eastAsia" w:ascii="宋体" w:hAnsi="宋体" w:eastAsia="宋体" w:cs="宋体"/>
        <w:b/>
        <w:bCs/>
        <w:color w:val="005192"/>
        <w:sz w:val="28"/>
        <w:szCs w:val="44"/>
      </w:rPr>
      <w:t xml:space="preserve">发布     </w:t>
    </w:r>
  </w:p>
  <w:p>
    <w:pPr>
      <w:pStyle w:val="9"/>
      <w:ind w:firstLine="360"/>
    </w:pPr>
    <w:r>
      <w:rPr>
        <w:rFonts w:hint="eastAsia" w:ascii="宋体" w:hAnsi="宋体" w:eastAsia="宋体" w:cs="宋体"/>
        <w:b/>
        <w:bCs/>
        <w:color w:val="005192"/>
        <w:sz w:val="32"/>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-325120</wp:posOffset>
              </wp:positionV>
              <wp:extent cx="5238750" cy="0"/>
              <wp:effectExtent l="0" t="10795" r="0" b="17780"/>
              <wp:wrapNone/>
              <wp:docPr id="10" name="直接连接符 10"/>
              <wp:cNvGraphicFramePr/>
              <a:graphic xmlns:a="http://schemas.openxmlformats.org/drawingml/2006/main">
                <a:graphicData uri="http://schemas.microsoft.com/office/word/2010/wordprocessingShape">
                  <wps:wsp>
                    <wps:cNvCnPr/>
                    <wps:spPr>
                      <a:xfrm>
                        <a:off x="0" y="0"/>
                        <a:ext cx="5238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pt;margin-top:-25.6pt;height:0pt;width:412.5pt;z-index:251666432;mso-width-relative:page;mso-height-relative:page;" filled="f" stroked="t" coordsize="21600,21600" o:gfxdata="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7dBmXVAAAA&#10;CgEAAA8AAAAAAAAAAQAgAAAAIgAAAGRycy9kb3ducmV2LnhtbFBLAQIUABQAAAAIAIdO4kAq1z/0&#10;5wEAALQDAAAOAAAAAAAAAAEAIAAAACQBAABkcnMvZTJvRG9jLnhtbFBLBQYAAAAABgAGAFkBAAB9&#10;BQAAAAA=&#10;">
              <v:fill on="f" focussize="0,0"/>
              <v:stroke weight="1.75pt" color="#005192 [3204]" miterlimit="8" joinstyle="miter"/>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left="4788" w:leftChars="2280" w:firstLine="6425" w:firstLineChars="2000"/>
      <w:jc w:val="right"/>
      <w:rPr>
        <w:rFonts w:ascii="宋体" w:hAnsi="宋体" w:eastAsia="宋体" w:cs="宋体"/>
        <w:b/>
        <w:bCs/>
        <w:color w:val="005192"/>
        <w:sz w:val="28"/>
        <w:szCs w:val="44"/>
      </w:rPr>
    </w:pPr>
    <w:r>
      <w:rPr>
        <w:rFonts w:hint="eastAsia" w:ascii="宋体" w:hAnsi="宋体" w:eastAsia="宋体" w:cs="宋体"/>
        <w:b/>
        <w:bCs/>
        <w:color w:val="005192"/>
        <w:sz w:val="32"/>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116205</wp:posOffset>
              </wp:positionV>
              <wp:extent cx="523875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238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9.15pt;height:0pt;width:412.5pt;z-index:251667456;mso-width-relative:page;mso-height-relative:page;" filled="f" stroked="t" coordsize="21600,21600" o:gfxdata="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d/faLSAAAABwEA&#10;AA8AAAAAAAAAAQAgAAAAIgAAAGRycy9kb3ducmV2LnhtbFBLAQIUABQAAAAIAIdO4kD5byj35wEA&#10;ALQDAAAOAAAAAAAAAAEAIAAAACE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eastAsia="zh-CN"/>
      </w:rPr>
      <w:t>澄迈县人民政府</w:t>
    </w:r>
    <w:r>
      <w:rPr>
        <w:rFonts w:hint="eastAsia" w:ascii="宋体" w:hAnsi="宋体" w:eastAsia="宋体" w:cs="宋体"/>
        <w:b/>
        <w:bCs/>
        <w:color w:val="005192"/>
        <w:sz w:val="28"/>
        <w:szCs w:val="44"/>
      </w:rPr>
      <w:t xml:space="preserve">发布     </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jc w:val="center"/>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NgDm2vdAQAAvwMAAA4AAAAAAAAA&#10;AQAgAAAAHgEAAGRycy9lMm9Eb2MueG1sUEsFBgAAAAAGAAYAWQEAAG0FAAAAAA==&#10;">
              <v:fill on="f" focussize="0,0"/>
              <v:stroke on="f"/>
              <v:imagedata o:title=""/>
              <o:lock v:ext="edit" aspectratio="f"/>
              <v:textbox inset="0mm,0mm,0mm,0mm" style="mso-fit-shape-to-text:t;">
                <w:txbxContent>
                  <w:p>
                    <w:pPr>
                      <w:pStyle w:val="9"/>
                      <w:ind w:firstLine="360"/>
                      <w:jc w:val="center"/>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p>
    <w:pPr>
      <w:pStyle w:val="10"/>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w:t>
    </w:r>
    <w:r>
      <w:rPr>
        <w:rFonts w:hint="eastAsia" w:ascii="宋体" w:hAnsi="宋体" w:eastAsia="宋体" w:cs="宋体"/>
        <w:b/>
        <w:bCs/>
        <w:color w:val="005192"/>
        <w:sz w:val="32"/>
        <w:szCs w:val="32"/>
      </w:rPr>
      <w:t>人民政府</w:t>
    </w:r>
    <w:r>
      <w:rPr>
        <w:rFonts w:hint="eastAsia" w:ascii="宋体" w:hAnsi="宋体" w:cs="宋体"/>
        <w:b/>
        <w:bCs/>
        <w:color w:val="005192"/>
        <w:sz w:val="32"/>
        <w:szCs w:val="32"/>
        <w:lang w:eastAsia="zh-CN"/>
      </w:rPr>
      <w:t>办公室</w:t>
    </w:r>
  </w:p>
  <w:p>
    <w:pPr>
      <w:pStyle w:val="2"/>
    </w:pPr>
    <w:r>
      <w:rPr>
        <w:rFonts w:hint="eastAsia" w:ascii="宋体" w:hAnsi="宋体" w:eastAsia="宋体" w:cs="宋体"/>
        <w:b/>
        <w:bCs/>
        <w:color w:val="005192"/>
        <w:sz w:val="32"/>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44450</wp:posOffset>
              </wp:positionV>
              <wp:extent cx="5238750" cy="0"/>
              <wp:effectExtent l="0" t="10795" r="0" b="17780"/>
              <wp:wrapNone/>
              <wp:docPr id="9" name="直接连接符 9"/>
              <wp:cNvGraphicFramePr/>
              <a:graphic xmlns:a="http://schemas.openxmlformats.org/drawingml/2006/main">
                <a:graphicData uri="http://schemas.microsoft.com/office/word/2010/wordprocessingShape">
                  <wps:wsp>
                    <wps:cNvCnPr/>
                    <wps:spPr>
                      <a:xfrm>
                        <a:off x="0" y="0"/>
                        <a:ext cx="5238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3.5pt;height:0pt;width:412.5pt;z-index:251665408;mso-width-relative:page;mso-height-relative:page;" filled="f" stroked="t" coordsize="21600,21600" o:gfxdata="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FRZv0AAAAAQBAAAP&#10;AAAAAAAAAAEAIAAAACIAAABkcnMvZG93bnJldi54bWxQSwECFAAUAAAACACHTuJAUtHF0ecBAACy&#10;AwAADgAAAAAAAAABACAAAAAfAQAAZHJzL2Uyb0RvYy54bWxQSwUGAAAAAAYABgBZAQAAeAU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w:t>
    </w:r>
    <w:r>
      <w:rPr>
        <w:rFonts w:hint="eastAsia" w:ascii="宋体" w:hAnsi="宋体" w:eastAsia="宋体" w:cs="宋体"/>
        <w:b/>
        <w:bCs/>
        <w:color w:val="005192"/>
        <w:sz w:val="32"/>
        <w:szCs w:val="32"/>
      </w:rPr>
      <w:t>人民政府</w:t>
    </w:r>
    <w:r>
      <w:rPr>
        <w:rFonts w:hint="eastAsia" w:ascii="宋体" w:hAnsi="宋体" w:cs="宋体"/>
        <w:b/>
        <w:bCs/>
        <w:color w:val="005192"/>
        <w:sz w:val="32"/>
        <w:szCs w:val="32"/>
        <w:lang w:eastAsia="zh-CN"/>
      </w:rPr>
      <w:t>办公室</w:t>
    </w:r>
  </w:p>
  <w:p>
    <w:pPr>
      <w:pStyle w:val="10"/>
      <w:rPr>
        <w:rFonts w:hint="eastAsia" w:ascii="宋体" w:hAnsi="宋体" w:eastAsia="宋体" w:cs="宋体"/>
        <w:sz w:val="32"/>
        <w:szCs w:val="32"/>
      </w:rPr>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57785</wp:posOffset>
              </wp:positionV>
              <wp:extent cx="5238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0" y="0"/>
                        <a:ext cx="5238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4.55pt;height:0pt;width:412.5pt;z-index:251663360;mso-width-relative:page;mso-height-relative:page;" filled="f" stroked="t" coordsize="21600,21600" o:gfxdata="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52Xm50QAAAAUBAAAP&#10;AAAAAAAAAAEAIAAAACIAAABkcnMvZG93bnJldi54bWxQSwECFAAUAAAACACHTuJA63n7WuYBAACy&#10;AwAADgAAAAAAAAABACAAAAAgAQAAZHJzL2Uyb0RvYy54bWxQSwUGAAAAAAYABgBZAQAAeAUAAAAA&#10;">
              <v:fill on="f" focussize="0,0"/>
              <v:stroke weight="1.75pt" color="#005192 [3204]"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w:t>
    </w:r>
    <w:r>
      <w:rPr>
        <w:rFonts w:hint="eastAsia" w:ascii="宋体" w:hAnsi="宋体" w:eastAsia="宋体" w:cs="宋体"/>
        <w:b/>
        <w:bCs/>
        <w:color w:val="005192"/>
        <w:sz w:val="32"/>
        <w:szCs w:val="32"/>
      </w:rPr>
      <w:t>人民政府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1E08B"/>
    <w:multiLevelType w:val="singleLevel"/>
    <w:tmpl w:val="0241E08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D0D77"/>
    <w:rsid w:val="00924F73"/>
    <w:rsid w:val="00A7469D"/>
    <w:rsid w:val="00AD0745"/>
    <w:rsid w:val="00D51618"/>
    <w:rsid w:val="00DC7169"/>
    <w:rsid w:val="00DE5AE8"/>
    <w:rsid w:val="00EA00B0"/>
    <w:rsid w:val="00FA1852"/>
    <w:rsid w:val="019E71BD"/>
    <w:rsid w:val="04B679C3"/>
    <w:rsid w:val="080F63D8"/>
    <w:rsid w:val="09341458"/>
    <w:rsid w:val="09982683"/>
    <w:rsid w:val="0B0912D7"/>
    <w:rsid w:val="148405D9"/>
    <w:rsid w:val="152D2DCA"/>
    <w:rsid w:val="1DEC284C"/>
    <w:rsid w:val="1E6523AC"/>
    <w:rsid w:val="22440422"/>
    <w:rsid w:val="31A15F24"/>
    <w:rsid w:val="395347B5"/>
    <w:rsid w:val="39A232A0"/>
    <w:rsid w:val="39E745AA"/>
    <w:rsid w:val="3B5A6BBB"/>
    <w:rsid w:val="3C39501A"/>
    <w:rsid w:val="3EDA13A6"/>
    <w:rsid w:val="42F058B7"/>
    <w:rsid w:val="436109F6"/>
    <w:rsid w:val="441A38D4"/>
    <w:rsid w:val="4BC77339"/>
    <w:rsid w:val="4C9236C5"/>
    <w:rsid w:val="4DBE5CAD"/>
    <w:rsid w:val="505C172E"/>
    <w:rsid w:val="52F46F0B"/>
    <w:rsid w:val="53D8014D"/>
    <w:rsid w:val="55E064E0"/>
    <w:rsid w:val="572C6D10"/>
    <w:rsid w:val="5DC34279"/>
    <w:rsid w:val="5E8524F3"/>
    <w:rsid w:val="608816D1"/>
    <w:rsid w:val="60EF4E7F"/>
    <w:rsid w:val="665233C1"/>
    <w:rsid w:val="6AD9688B"/>
    <w:rsid w:val="6D0E3F22"/>
    <w:rsid w:val="721A3931"/>
    <w:rsid w:val="7C9011D9"/>
    <w:rsid w:val="7DC651C5"/>
    <w:rsid w:val="7F8D6510"/>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next w:val="1"/>
    <w:qFormat/>
    <w:uiPriority w:val="9"/>
    <w:pPr>
      <w:keepNext/>
      <w:keepLines/>
      <w:spacing w:before="340" w:after="330" w:line="360" w:lineRule="auto"/>
      <w:outlineLvl w:val="0"/>
    </w:pPr>
    <w:rPr>
      <w:rFonts w:ascii="Times New Roman" w:hAnsi="Times New Roman" w:eastAsia="宋体" w:cs="Times New Roman"/>
      <w:b/>
      <w:bCs/>
      <w:kern w:val="44"/>
      <w:sz w:val="44"/>
      <w:szCs w:val="44"/>
      <w:lang w:val="en-US" w:eastAsia="zh-CN" w:bidi="ar-SA"/>
    </w:rPr>
  </w:style>
  <w:style w:type="paragraph" w:styleId="4">
    <w:name w:val="heading 2"/>
    <w:next w:val="1"/>
    <w:unhideWhenUsed/>
    <w:qFormat/>
    <w:uiPriority w:val="9"/>
    <w:pPr>
      <w:keepNext/>
      <w:keepLines/>
      <w:spacing w:before="260" w:after="260" w:line="360" w:lineRule="auto"/>
      <w:outlineLvl w:val="1"/>
    </w:pPr>
    <w:rPr>
      <w:rFonts w:ascii="Times New Roman" w:hAnsi="Times New Roman" w:eastAsia="宋体" w:cs="Times New Roman"/>
      <w:b/>
      <w:bCs/>
      <w:kern w:val="2"/>
      <w:sz w:val="32"/>
      <w:szCs w:val="32"/>
      <w:lang w:val="en-US" w:eastAsia="zh-CN" w:bidi="ar-SA"/>
    </w:rPr>
  </w:style>
  <w:style w:type="paragraph" w:styleId="5">
    <w:name w:val="heading 3"/>
    <w:next w:val="1"/>
    <w:unhideWhenUsed/>
    <w:qFormat/>
    <w:uiPriority w:val="9"/>
    <w:pPr>
      <w:keepNext/>
      <w:keepLines/>
      <w:spacing w:before="260" w:after="260" w:line="360" w:lineRule="auto"/>
      <w:outlineLvl w:val="2"/>
    </w:pPr>
    <w:rPr>
      <w:rFonts w:ascii="Times New Roman" w:hAnsi="Times New Roman" w:eastAsia="宋体" w:cs="Times New Roman"/>
      <w:b/>
      <w:bCs/>
      <w:kern w:val="2"/>
      <w:sz w:val="32"/>
      <w:szCs w:val="3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6">
    <w:name w:val="annotation text"/>
    <w:basedOn w:val="1"/>
    <w:qFormat/>
    <w:uiPriority w:val="0"/>
    <w:pPr>
      <w:jc w:val="left"/>
    </w:pPr>
  </w:style>
  <w:style w:type="paragraph" w:styleId="7">
    <w:name w:val="toc 3"/>
    <w:basedOn w:val="1"/>
    <w:next w:val="1"/>
    <w:unhideWhenUsed/>
    <w:qFormat/>
    <w:uiPriority w:val="39"/>
    <w:pPr>
      <w:spacing w:line="240" w:lineRule="auto"/>
      <w:ind w:left="840" w:leftChars="400" w:firstLine="0" w:firstLineChars="0"/>
    </w:pPr>
    <w:rPr>
      <w:rFonts w:ascii="Calibri" w:hAnsi="Calibri"/>
      <w:sz w:val="21"/>
    </w:rPr>
  </w:style>
  <w:style w:type="paragraph" w:styleId="8">
    <w:name w:val="Balloon Text"/>
    <w:basedOn w:val="1"/>
    <w:link w:val="1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pPr>
      <w:tabs>
        <w:tab w:val="right" w:leader="dot" w:pos="8296"/>
      </w:tabs>
      <w:ind w:firstLine="0" w:firstLineChars="0"/>
    </w:pPr>
    <w:rPr>
      <w:rFonts w:ascii="Calibri" w:hAnsi="Calibri"/>
      <w:b/>
      <w:sz w:val="21"/>
    </w:rPr>
  </w:style>
  <w:style w:type="paragraph" w:styleId="12">
    <w:name w:val="toc 2"/>
    <w:basedOn w:val="1"/>
    <w:next w:val="1"/>
    <w:unhideWhenUsed/>
    <w:qFormat/>
    <w:uiPriority w:val="39"/>
    <w:pPr>
      <w:tabs>
        <w:tab w:val="right" w:leader="dot" w:pos="8296"/>
      </w:tabs>
      <w:ind w:left="420" w:leftChars="200" w:firstLine="0" w:firstLineChars="0"/>
    </w:pPr>
    <w:rPr>
      <w:rFonts w:ascii="Calibri" w:hAnsi="Calibri"/>
      <w:b/>
      <w:sz w:val="21"/>
    </w:rPr>
  </w:style>
  <w:style w:type="paragraph" w:styleId="13">
    <w:name w:val="Normal (Web)"/>
    <w:basedOn w:val="1"/>
    <w:qFormat/>
    <w:uiPriority w:val="99"/>
    <w:pPr>
      <w:jc w:val="left"/>
    </w:pPr>
    <w:rPr>
      <w:rFonts w:ascii="Times New Roman" w:hAnsi="Times New Roman" w:eastAsia="宋体" w:cs="Times New Roman"/>
      <w:kern w:val="0"/>
      <w:sz w:val="24"/>
      <w:szCs w:val="20"/>
    </w:rPr>
  </w:style>
  <w:style w:type="character" w:styleId="16">
    <w:name w:val="page number"/>
    <w:basedOn w:val="15"/>
    <w:qFormat/>
    <w:uiPriority w:val="0"/>
  </w:style>
  <w:style w:type="character" w:styleId="17">
    <w:name w:val="annotation reference"/>
    <w:basedOn w:val="15"/>
    <w:qFormat/>
    <w:uiPriority w:val="0"/>
    <w:rPr>
      <w:sz w:val="21"/>
      <w:szCs w:val="21"/>
    </w:rPr>
  </w:style>
  <w:style w:type="character" w:customStyle="1" w:styleId="18">
    <w:name w:val="批注框文本 Char"/>
    <w:basedOn w:val="15"/>
    <w:link w:val="8"/>
    <w:qFormat/>
    <w:uiPriority w:val="0"/>
    <w:rPr>
      <w:rFonts w:asciiTheme="minorHAnsi" w:hAnsiTheme="minorHAnsi" w:eastAsiaTheme="minorEastAsia" w:cstheme="minorBidi"/>
      <w:kern w:val="2"/>
      <w:sz w:val="18"/>
      <w:szCs w:val="18"/>
    </w:rPr>
  </w:style>
  <w:style w:type="paragraph" w:customStyle="1" w:styleId="19">
    <w:name w:val="p0"/>
    <w:basedOn w:val="1"/>
    <w:qFormat/>
    <w:uiPriority w:val="0"/>
    <w:pPr>
      <w:widowControl/>
    </w:pPr>
    <w:rPr>
      <w:kern w:val="0"/>
      <w:szCs w:val="21"/>
    </w:rPr>
  </w:style>
  <w:style w:type="paragraph" w:customStyle="1" w:styleId="20">
    <w:name w:val="TOC 标题2"/>
    <w:basedOn w:val="3"/>
    <w:next w:val="1"/>
    <w:unhideWhenUsed/>
    <w:qFormat/>
    <w:uiPriority w:val="39"/>
    <w:pPr>
      <w:spacing w:before="240" w:after="0" w:line="259" w:lineRule="auto"/>
      <w:outlineLvl w:val="9"/>
    </w:pPr>
    <w:rPr>
      <w:rFonts w:ascii="Cambria" w:hAnsi="Cambria" w:eastAsia="宋体" w:cs="Times New Roman"/>
      <w:b w:val="0"/>
      <w:bCs w:val="0"/>
      <w:color w:val="366091"/>
      <w:kern w:val="0"/>
      <w:sz w:val="32"/>
      <w:szCs w:val="32"/>
    </w:rPr>
  </w:style>
  <w:style w:type="paragraph" w:customStyle="1" w:styleId="21">
    <w:name w:val="表格内容"/>
    <w:basedOn w:val="1"/>
    <w:qFormat/>
    <w:uiPriority w:val="0"/>
    <w:pPr>
      <w:widowControl/>
      <w:spacing w:line="240" w:lineRule="auto"/>
      <w:ind w:firstLine="0" w:firstLineChars="0"/>
      <w:jc w:val="center"/>
    </w:pPr>
    <w:rPr>
      <w:rFonts w:cs="宋体"/>
      <w:kern w:val="0"/>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15669</Words>
  <Characters>16169</Characters>
  <Lines>18</Lines>
  <Paragraphs>5</Paragraphs>
  <TotalTime>11</TotalTime>
  <ScaleCrop>false</ScaleCrop>
  <LinksUpToDate>false</LinksUpToDate>
  <CharactersWithSpaces>17021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Rosa</cp:lastModifiedBy>
  <cp:lastPrinted>2022-07-13T01:45:00Z</cp:lastPrinted>
  <dcterms:modified xsi:type="dcterms:W3CDTF">2022-12-02T01:00:55Z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C81CEA2679234462A12DDCE82438F480</vt:lpwstr>
  </property>
</Properties>
</file>