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i w:val="0"/>
          <w:iCs w:val="0"/>
          <w:caps w:val="0"/>
          <w:color w:val="000000"/>
          <w:spacing w:val="0"/>
          <w:kern w:val="0"/>
          <w:sz w:val="32"/>
          <w:szCs w:val="32"/>
          <w:shd w:val="clear" w:fill="FFFFFF"/>
          <w:lang w:val="en-US" w:eastAsia="zh-CN" w:bidi="ar"/>
        </w:rPr>
      </w:pPr>
      <w:r>
        <w:rPr>
          <w:rFonts w:hint="eastAsia" w:ascii="宋体" w:hAnsi="宋体" w:eastAsia="宋体" w:cs="宋体"/>
          <w:b w:val="0"/>
          <w:bCs w:val="0"/>
          <w:i w:val="0"/>
          <w:iCs w:val="0"/>
          <w:caps w:val="0"/>
          <w:color w:val="000000"/>
          <w:spacing w:val="0"/>
          <w:kern w:val="0"/>
          <w:sz w:val="32"/>
          <w:szCs w:val="32"/>
          <w:shd w:val="clear" w:fill="FFFFFF"/>
          <w:lang w:val="en-US" w:eastAsia="zh-CN" w:bidi="ar"/>
        </w:rPr>
        <w:t xml:space="preserve">附件2 </w:t>
      </w:r>
    </w:p>
    <w:p>
      <w:pPr>
        <w:jc w:val="cente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考生防疫须知</w:t>
      </w:r>
    </w:p>
    <w:p>
      <w:pPr>
        <w:jc w:val="center"/>
        <w:rPr>
          <w:rFonts w:hint="eastAsia" w:ascii="微软雅黑" w:hAnsi="微软雅黑" w:eastAsia="微软雅黑" w:cs="微软雅黑"/>
          <w:b/>
          <w:bCs/>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w:t>
      </w:r>
      <w:r>
        <w:rPr>
          <w:rFonts w:hint="eastAsia" w:ascii="宋体" w:hAnsi="宋体" w:eastAsia="宋体" w:cs="宋体"/>
        </w:rPr>
        <w:t>考生参加考试须符合以下疫情防控健康监测要求: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1.健康码为红码、黄码、灰码的考生应按疫情防控要求提前转绿码。健康码不为绿码的考生，不得入场参加考试。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2.所有考生进入考点时，须佩戴医用外科或以上级别口罩(自备)，进入警戒线后严禁擅自摘除口罩(监考员进行身份核验时短暂摘下口罩)。须扫地点码、出示行程卡及48小时内2次(间隔≥24小时，以采样时间为准)核酸检测阴性证明，接受体温测量。健康码和行程卡为绿色、体温低于37.3℃方可入场参加考试。第一次测量体温不合格的，可适当休息后使用其他设备或其他方式再次测量，仍不合格的，经综合评估不符合条件者不得参加考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3.考前7天内有本土疫情报告的地市旅居史人员(根据全国疫情发展情况确定)，在入琼口岸严格按照我省疫情防控指挥部要求实施管控。管控期满后参加考试的，持考前48小时内2次(间隔≥24小时，以采样时间为准)核酸检测阴性证明，方可入场参加考试。7天内有风险区和重点涉疫区旅居史的考生，入琼后进行“落地检”，按照</w:t>
      </w:r>
      <w:r>
        <w:rPr>
          <w:rFonts w:hint="eastAsia" w:ascii="宋体" w:hAnsi="宋体" w:cs="宋体"/>
          <w:lang w:eastAsia="zh-CN"/>
        </w:rPr>
        <w:t>海口市</w:t>
      </w:r>
      <w:r>
        <w:rPr>
          <w:rFonts w:hint="eastAsia" w:ascii="宋体" w:hAnsi="宋体" w:eastAsia="宋体" w:cs="宋体"/>
        </w:rPr>
        <w:t>疫情防控要求做好报备、医学观察和核酸检测。需居家或集中隔离的，应提供解除隔离证明，</w:t>
      </w:r>
      <w:r>
        <w:rPr>
          <w:rFonts w:hint="eastAsia" w:ascii="宋体" w:hAnsi="宋体" w:cs="宋体"/>
          <w:lang w:eastAsia="zh-CN"/>
        </w:rPr>
        <w:t>持</w:t>
      </w:r>
      <w:r>
        <w:rPr>
          <w:rFonts w:hint="eastAsia" w:ascii="宋体" w:hAnsi="宋体" w:eastAsia="宋体" w:cs="宋体"/>
        </w:rPr>
        <w:t>管控期满后考前48小时内2次(间隔≥24小时，以采样时间为准)核酸检测阴性证明，方可入场参加考试。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4.在考试过程中全程佩戴口罩，身体如有不适可举手报告监考员。考试期间发热(体温超过37.3℃)的，经综合评估不符合条件者中止考试或不得与其他健康考生同场考试，转至隔离考场继续考试。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w:t>
      </w:r>
      <w:r>
        <w:rPr>
          <w:rFonts w:hint="eastAsia" w:ascii="宋体" w:hAnsi="宋体" w:eastAsia="宋体" w:cs="宋体"/>
        </w:rPr>
        <w:t>有以下情况之一者不允许参加考试: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1.无准考证、身份证</w:t>
      </w:r>
      <w:r>
        <w:rPr>
          <w:rFonts w:hint="eastAsia" w:ascii="宋体" w:hAnsi="宋体" w:cs="宋体"/>
          <w:lang w:eastAsia="zh-CN"/>
        </w:rPr>
        <w:t>明</w:t>
      </w:r>
      <w:r>
        <w:rPr>
          <w:rFonts w:hint="eastAsia" w:ascii="宋体" w:hAnsi="宋体" w:eastAsia="宋体" w:cs="宋体"/>
        </w:rPr>
        <w:t>，不能提供健康码、通信大数据行程卡和不按要求提供考前新冠肺炎病毒核酸检测阴性报告证明的；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rPr>
      </w:pPr>
      <w:r>
        <w:rPr>
          <w:rFonts w:hint="eastAsia" w:ascii="宋体" w:hAnsi="宋体" w:eastAsia="宋体" w:cs="宋体"/>
          <w:color w:val="auto"/>
        </w:rPr>
        <w:t>2.已治愈出院的确诊病例或已解除集中隔离医学观察的无症状感染者，尚在随访或医学观察期内的;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3.尚未解除医学观察的密切接触者和</w:t>
      </w:r>
      <w:r>
        <w:rPr>
          <w:rFonts w:hint="eastAsia" w:ascii="宋体" w:hAnsi="宋体" w:cs="宋体"/>
          <w:lang w:eastAsia="zh-CN"/>
        </w:rPr>
        <w:t>密接的密接</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4.健康码为红码、黄码、灰码的考生；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rPr>
        <w:t>5.考前7天内有本土疫情报告的地市旅居史者，按</w:t>
      </w:r>
      <w:r>
        <w:rPr>
          <w:rFonts w:hint="eastAsia" w:ascii="宋体" w:hAnsi="宋体" w:cs="宋体"/>
          <w:lang w:eastAsia="zh-CN"/>
        </w:rPr>
        <w:t>市县</w:t>
      </w:r>
      <w:r>
        <w:rPr>
          <w:rFonts w:hint="eastAsia" w:ascii="宋体" w:hAnsi="宋体" w:eastAsia="宋体" w:cs="宋体"/>
        </w:rPr>
        <w:t>疫情防控指挥部要求仍处于管控期内或是居家健康监测期未满的；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lang w:eastAsia="zh-CN"/>
        </w:rPr>
      </w:pPr>
      <w:r>
        <w:rPr>
          <w:rFonts w:hint="eastAsia" w:ascii="宋体" w:hAnsi="宋体" w:eastAsia="宋体" w:cs="宋体"/>
        </w:rPr>
        <w:t>6.考前10天内有境外及香港特区、台湾地区旅居史的</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cs="宋体"/>
          <w:lang w:val="en-US" w:eastAsia="zh-CN"/>
        </w:rPr>
      </w:pPr>
      <w:r>
        <w:rPr>
          <w:rFonts w:hint="eastAsia" w:ascii="宋体" w:hAnsi="宋体" w:cs="宋体"/>
          <w:lang w:val="en-US" w:eastAsia="zh-CN"/>
        </w:rPr>
        <w:t>7.考前7天内</w:t>
      </w:r>
      <w:bookmarkStart w:id="0" w:name="_GoBack"/>
      <w:bookmarkEnd w:id="0"/>
      <w:r>
        <w:rPr>
          <w:rFonts w:hint="eastAsia" w:ascii="宋体" w:hAnsi="宋体" w:cs="宋体"/>
          <w:lang w:val="en-US" w:eastAsia="zh-CN"/>
        </w:rPr>
        <w:t>有中高风险地区旅居史人员不能进入考场参加考试；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.进场时测量体温不正常(体温≥37.3℃)，在临时观察场所适当休息后使用水银体温计再次测量体温仍然不正常的，有发热、咳嗽、肌肉酸痛、味觉嗅觉减退或丧失等可疑症状，经专家研判不可以参加考试的；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rPr>
        <w:t>.其他特殊情形经由专业医务人员评估判断为不可以参加考试的。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因疫情存在动态变化，将适时根据海南疫情防控指挥部的最新防控要求，对考试的疫情防控措施及时做出相应的动态调整，考生</w:t>
      </w:r>
      <w:r>
        <w:rPr>
          <w:rFonts w:hint="eastAsia" w:ascii="宋体" w:hAnsi="宋体" w:cs="宋体"/>
          <w:lang w:eastAsia="zh-CN"/>
        </w:rPr>
        <w:t>应随时关注海南省、海口市等发布的最新疫情防控政策，为顺利参加考生合理规划行程</w:t>
      </w:r>
      <w:r>
        <w:rPr>
          <w:rFonts w:hint="eastAsia" w:ascii="宋体" w:hAnsi="宋体" w:eastAsia="宋体" w:cs="宋体"/>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D0597"/>
    <w:multiLevelType w:val="multilevel"/>
    <w:tmpl w:val="A4ED0597"/>
    <w:lvl w:ilvl="0" w:tentative="0">
      <w:start w:val="1"/>
      <w:numFmt w:val="decimal"/>
      <w:pStyle w:val="18"/>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277BE29"/>
    <w:multiLevelType w:val="multilevel"/>
    <w:tmpl w:val="F277BE29"/>
    <w:lvl w:ilvl="0" w:tentative="0">
      <w:start w:val="1"/>
      <w:numFmt w:val="decimal"/>
      <w:lvlText w:val="%1."/>
      <w:lvlJc w:val="left"/>
      <w:pPr>
        <w:tabs>
          <w:tab w:val="left" w:pos="312"/>
        </w:tabs>
      </w:pPr>
    </w:lvl>
    <w:lvl w:ilvl="1" w:tentative="0">
      <w:start w:val="1"/>
      <w:numFmt w:val="decimal"/>
      <w:pStyle w:val="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F4AA1B6E"/>
    <w:multiLevelType w:val="multilevel"/>
    <w:tmpl w:val="F4AA1B6E"/>
    <w:lvl w:ilvl="0" w:tentative="0">
      <w:start w:val="1"/>
      <w:numFmt w:val="decimal"/>
      <w:pStyle w:val="14"/>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30880CB7"/>
    <w:multiLevelType w:val="multilevel"/>
    <w:tmpl w:val="30880CB7"/>
    <w:lvl w:ilvl="0" w:tentative="0">
      <w:start w:val="1"/>
      <w:numFmt w:val="decimal"/>
      <w:lvlText w:val="%1."/>
      <w:lvlJc w:val="left"/>
      <w:pPr>
        <w:tabs>
          <w:tab w:val="left" w:pos="312"/>
        </w:tabs>
      </w:pPr>
    </w:lvl>
    <w:lvl w:ilvl="1" w:tentative="0">
      <w:start w:val="1"/>
      <w:numFmt w:val="decimal"/>
      <w:pStyle w:val="3"/>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385A9EFE"/>
    <w:multiLevelType w:val="multilevel"/>
    <w:tmpl w:val="385A9EFE"/>
    <w:lvl w:ilvl="0" w:tentative="0">
      <w:start w:val="1"/>
      <w:numFmt w:val="decimal"/>
      <w:pStyle w:val="19"/>
      <w:lvlText w:val="%1."/>
      <w:lvlJc w:val="left"/>
      <w:pPr>
        <w:tabs>
          <w:tab w:val="left" w:pos="312"/>
        </w:tabs>
      </w:pPr>
    </w:lvl>
    <w:lvl w:ilvl="1" w:tentative="0">
      <w:start w:val="1"/>
      <w:numFmt w:val="decimal"/>
      <w:pStyle w:val="13"/>
      <w:suff w:val="space"/>
      <w:lvlText w:val="%1.%2"/>
      <w:lvlJc w:val="left"/>
      <w:pPr>
        <w:ind w:left="0" w:leftChars="0" w:firstLine="0" w:firstLineChars="0"/>
      </w:pPr>
      <w:rPr>
        <w:rFonts w:hint="default"/>
      </w:rPr>
    </w:lvl>
    <w:lvl w:ilvl="2" w:tentative="0">
      <w:start w:val="1"/>
      <w:numFmt w:val="decimal"/>
      <w:pStyle w:val="15"/>
      <w:suff w:val="space"/>
      <w:lvlText w:val="%1.%2.%3"/>
      <w:lvlJc w:val="left"/>
      <w:pPr>
        <w:ind w:left="0" w:leftChars="0" w:firstLine="0" w:firstLineChars="0"/>
      </w:pPr>
      <w:rPr>
        <w:rFonts w:hint="default"/>
      </w:rPr>
    </w:lvl>
    <w:lvl w:ilvl="3" w:tentative="0">
      <w:start w:val="1"/>
      <w:numFmt w:val="decimal"/>
      <w:pStyle w:val="16"/>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WQ5NDA2NjE0ZDRjZmQ2ODRlMTg3OWIyZmFmM2YifQ=="/>
  </w:docVars>
  <w:rsids>
    <w:rsidRoot w:val="00000000"/>
    <w:rsid w:val="02596465"/>
    <w:rsid w:val="05626E33"/>
    <w:rsid w:val="06834A5D"/>
    <w:rsid w:val="06E14676"/>
    <w:rsid w:val="08867340"/>
    <w:rsid w:val="0D8D06EC"/>
    <w:rsid w:val="0F59068B"/>
    <w:rsid w:val="14460363"/>
    <w:rsid w:val="1560191E"/>
    <w:rsid w:val="179873AB"/>
    <w:rsid w:val="17A20A35"/>
    <w:rsid w:val="1A8B6763"/>
    <w:rsid w:val="1CC72490"/>
    <w:rsid w:val="1FD22548"/>
    <w:rsid w:val="2AA7038F"/>
    <w:rsid w:val="2C19096E"/>
    <w:rsid w:val="2E8364BE"/>
    <w:rsid w:val="39D67B30"/>
    <w:rsid w:val="3BCE4451"/>
    <w:rsid w:val="3C73026F"/>
    <w:rsid w:val="410E1867"/>
    <w:rsid w:val="43880F63"/>
    <w:rsid w:val="4984317B"/>
    <w:rsid w:val="53E86983"/>
    <w:rsid w:val="57E1103B"/>
    <w:rsid w:val="57E51511"/>
    <w:rsid w:val="5B3439B1"/>
    <w:rsid w:val="5F976E22"/>
    <w:rsid w:val="5FC04FD9"/>
    <w:rsid w:val="6033513D"/>
    <w:rsid w:val="60434755"/>
    <w:rsid w:val="627310A1"/>
    <w:rsid w:val="63792AA7"/>
    <w:rsid w:val="68370C8B"/>
    <w:rsid w:val="69AD17A4"/>
    <w:rsid w:val="797C7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Lines="100" w:after="100" w:afterLines="100" w:line="500" w:lineRule="exact"/>
      <w:jc w:val="both"/>
    </w:pPr>
    <w:rPr>
      <w:rFonts w:ascii="Times New Roman" w:hAnsi="Times New Roman" w:eastAsia="宋体" w:cs="Times New Roman"/>
      <w:color w:val="000000"/>
      <w:sz w:val="28"/>
      <w:lang w:val="en-US" w:eastAsia="zh-CN" w:bidi="ar-SA"/>
    </w:rPr>
  </w:style>
  <w:style w:type="paragraph" w:styleId="2">
    <w:name w:val="heading 1"/>
    <w:next w:val="1"/>
    <w:link w:val="22"/>
    <w:qFormat/>
    <w:uiPriority w:val="0"/>
    <w:pPr>
      <w:keepNext/>
      <w:keepLines/>
      <w:adjustRightInd w:val="0"/>
      <w:spacing w:before="360" w:after="360"/>
      <w:jc w:val="center"/>
      <w:textAlignment w:val="baseline"/>
      <w:outlineLvl w:val="0"/>
    </w:pPr>
    <w:rPr>
      <w:rFonts w:ascii="宋体" w:hAnsi="宋体" w:eastAsia="宋体" w:cstheme="minorBidi"/>
      <w:b/>
      <w:kern w:val="44"/>
      <w:sz w:val="44"/>
      <w:szCs w:val="44"/>
    </w:rPr>
  </w:style>
  <w:style w:type="paragraph" w:styleId="3">
    <w:name w:val="heading 2"/>
    <w:basedOn w:val="4"/>
    <w:next w:val="1"/>
    <w:link w:val="21"/>
    <w:unhideWhenUsed/>
    <w:qFormat/>
    <w:uiPriority w:val="0"/>
    <w:pPr>
      <w:keepNext/>
      <w:keepLines/>
      <w:numPr>
        <w:numId w:val="1"/>
      </w:numPr>
      <w:tabs>
        <w:tab w:val="left" w:pos="312"/>
      </w:tabs>
      <w:autoSpaceDE w:val="0"/>
      <w:autoSpaceDN w:val="0"/>
      <w:adjustRightInd w:val="0"/>
      <w:spacing w:before="360" w:after="260" w:line="360" w:lineRule="auto"/>
      <w:jc w:val="center"/>
      <w:textAlignment w:val="baseline"/>
      <w:outlineLvl w:val="1"/>
    </w:pPr>
    <w:rPr>
      <w:rFonts w:ascii="Arial" w:hAnsi="Arial" w:eastAsia="黑体"/>
      <w:b/>
      <w:spacing w:val="24"/>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4">
    <w:name w:val="标书 二级标题"/>
    <w:basedOn w:val="1"/>
    <w:qFormat/>
    <w:uiPriority w:val="0"/>
    <w:pPr>
      <w:numPr>
        <w:ilvl w:val="1"/>
        <w:numId w:val="2"/>
      </w:numPr>
      <w:jc w:val="center"/>
    </w:pPr>
    <w:rPr>
      <w:rFonts w:hint="eastAsia" w:ascii="方正大黑简体" w:hAnsi="方正大黑简体" w:eastAsia="方正大黑简体" w:cs="方正大黑简体"/>
      <w:sz w:val="32"/>
      <w:szCs w:val="32"/>
    </w:rPr>
  </w:style>
  <w:style w:type="paragraph" w:styleId="6">
    <w:name w:val="Body Text"/>
    <w:basedOn w:val="1"/>
    <w:next w:val="1"/>
    <w:qFormat/>
    <w:uiPriority w:val="0"/>
    <w:pPr>
      <w:spacing w:before="200" w:beforeLines="200" w:after="200" w:afterLines="200"/>
      <w:ind w:firstLine="560" w:firstLineChars="200"/>
    </w:pPr>
    <w:rPr>
      <w:rFonts w:ascii="仿宋" w:hAnsi="仿宋" w:eastAsia="仿宋" w:cs="仿宋"/>
      <w:sz w:val="30"/>
      <w:szCs w:val="30"/>
      <w:lang w:val="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标  二级"/>
    <w:basedOn w:val="1"/>
    <w:qFormat/>
    <w:uiPriority w:val="0"/>
    <w:pPr>
      <w:numPr>
        <w:ilvl w:val="1"/>
        <w:numId w:val="3"/>
      </w:numPr>
      <w:ind w:firstLine="0" w:firstLineChars="0"/>
      <w:jc w:val="left"/>
    </w:pPr>
    <w:rPr>
      <w:rFonts w:hint="eastAsia" w:ascii="方正大黑简体" w:hAnsi="方正大黑简体" w:eastAsia="方正大黑简体" w:cs="方正大黑简体"/>
      <w:sz w:val="32"/>
      <w:szCs w:val="32"/>
    </w:rPr>
  </w:style>
  <w:style w:type="paragraph" w:customStyle="1" w:styleId="14">
    <w:name w:val="1.一级标题"/>
    <w:basedOn w:val="2"/>
    <w:next w:val="1"/>
    <w:qFormat/>
    <w:uiPriority w:val="0"/>
    <w:pPr>
      <w:numPr>
        <w:ilvl w:val="0"/>
        <w:numId w:val="4"/>
      </w:numPr>
    </w:pPr>
    <w:rPr>
      <w:rFonts w:eastAsia="微软雅黑" w:asciiTheme="minorAscii" w:hAnsiTheme="minorAscii"/>
      <w:sz w:val="52"/>
    </w:rPr>
  </w:style>
  <w:style w:type="paragraph" w:customStyle="1" w:styleId="15">
    <w:name w:val="标三级"/>
    <w:basedOn w:val="5"/>
    <w:qFormat/>
    <w:uiPriority w:val="0"/>
    <w:pPr>
      <w:numPr>
        <w:ilvl w:val="2"/>
        <w:numId w:val="3"/>
      </w:numPr>
      <w:jc w:val="left"/>
    </w:pPr>
    <w:rPr>
      <w:rFonts w:eastAsia="方正仿宋_GB2312" w:asciiTheme="minorAscii" w:hAnsiTheme="minorAscii"/>
      <w:sz w:val="28"/>
      <w:szCs w:val="28"/>
    </w:rPr>
  </w:style>
  <w:style w:type="paragraph" w:customStyle="1" w:styleId="16">
    <w:name w:val="标 四级"/>
    <w:basedOn w:val="1"/>
    <w:qFormat/>
    <w:uiPriority w:val="0"/>
    <w:pPr>
      <w:numPr>
        <w:ilvl w:val="3"/>
        <w:numId w:val="3"/>
      </w:numPr>
      <w:jc w:val="left"/>
    </w:pPr>
    <w:rPr>
      <w:rFonts w:hint="default" w:eastAsia="方正仿宋_GB2312" w:asciiTheme="minorAscii" w:hAnsiTheme="minorAscii"/>
      <w:sz w:val="28"/>
      <w:szCs w:val="28"/>
    </w:rPr>
  </w:style>
  <w:style w:type="paragraph" w:customStyle="1" w:styleId="17">
    <w:name w:val="标 正文"/>
    <w:basedOn w:val="1"/>
    <w:qFormat/>
    <w:uiPriority w:val="0"/>
    <w:pPr>
      <w:spacing w:line="360" w:lineRule="auto"/>
      <w:ind w:firstLine="1041" w:firstLineChars="200"/>
    </w:pPr>
    <w:rPr>
      <w:rFonts w:hint="default" w:asciiTheme="minorAscii" w:hAnsiTheme="minorAscii"/>
      <w:sz w:val="28"/>
    </w:rPr>
  </w:style>
  <w:style w:type="paragraph" w:customStyle="1" w:styleId="18">
    <w:name w:val="一级标题"/>
    <w:basedOn w:val="2"/>
    <w:next w:val="1"/>
    <w:qFormat/>
    <w:uiPriority w:val="0"/>
    <w:pPr>
      <w:numPr>
        <w:ilvl w:val="0"/>
        <w:numId w:val="5"/>
      </w:numPr>
      <w:jc w:val="center"/>
    </w:pPr>
    <w:rPr>
      <w:rFonts w:eastAsia="微软雅黑" w:asciiTheme="minorAscii" w:hAnsiTheme="minorAscii"/>
      <w:sz w:val="52"/>
    </w:rPr>
  </w:style>
  <w:style w:type="paragraph" w:customStyle="1" w:styleId="19">
    <w:name w:val="标文件一级标题"/>
    <w:basedOn w:val="18"/>
    <w:next w:val="18"/>
    <w:qFormat/>
    <w:uiPriority w:val="0"/>
    <w:pPr>
      <w:numPr>
        <w:numId w:val="3"/>
      </w:numPr>
      <w:spacing w:beforeLines="0" w:afterLines="0" w:line="372" w:lineRule="auto"/>
      <w:outlineLvl w:val="3"/>
    </w:pPr>
    <w:rPr>
      <w:rFonts w:hint="eastAsia" w:ascii="Arial" w:hAnsi="Arial" w:eastAsia="黑体"/>
      <w:sz w:val="28"/>
    </w:rPr>
  </w:style>
  <w:style w:type="paragraph" w:customStyle="1" w:styleId="20">
    <w:name w:val="标书 一级标题"/>
    <w:basedOn w:val="1"/>
    <w:next w:val="1"/>
    <w:qFormat/>
    <w:uiPriority w:val="0"/>
    <w:pPr>
      <w:keepNext/>
      <w:keepLines/>
      <w:spacing w:before="460" w:after="450" w:line="576" w:lineRule="auto"/>
      <w:jc w:val="center"/>
      <w:outlineLvl w:val="0"/>
    </w:pPr>
    <w:rPr>
      <w:rFonts w:hint="default" w:eastAsia="方正粗黑宋简体" w:asciiTheme="minorAscii" w:hAnsiTheme="minorAscii"/>
      <w:b/>
      <w:kern w:val="44"/>
      <w:sz w:val="48"/>
    </w:rPr>
  </w:style>
  <w:style w:type="character" w:customStyle="1" w:styleId="21">
    <w:name w:val="标题 2 Char"/>
    <w:link w:val="3"/>
    <w:qFormat/>
    <w:uiPriority w:val="0"/>
    <w:rPr>
      <w:rFonts w:ascii="Arial" w:hAnsi="Arial" w:eastAsia="黑体"/>
      <w:b/>
      <w:spacing w:val="24"/>
      <w:sz w:val="32"/>
      <w:lang w:val="en-US" w:eastAsia="zh-CN" w:bidi="ar-SA"/>
    </w:rPr>
  </w:style>
  <w:style w:type="character" w:customStyle="1" w:styleId="22">
    <w:name w:val="标题 1 Char"/>
    <w:link w:val="2"/>
    <w:qFormat/>
    <w:uiPriority w:val="9"/>
    <w:rPr>
      <w:rFonts w:ascii="宋体" w:hAnsi="宋体" w:eastAsia="宋体"/>
      <w:b/>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1030</Words>
  <Characters>1058</Characters>
  <Lines>0</Lines>
  <Paragraphs>0</Paragraphs>
  <TotalTime>6</TotalTime>
  <ScaleCrop>false</ScaleCrop>
  <LinksUpToDate>false</LinksUpToDate>
  <CharactersWithSpaces>1059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2021-10-18T06:53:00Z</dcterms:created>
  <dc:creator>Administrator</dc:creator>
  <cp:lastModifiedBy>简宇</cp:lastModifiedBy>
  <dcterms:modified xsi:type="dcterms:W3CDTF">2022-11-08T02:12:31Z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E55C179843EF4A87B3DE03D98AC764A2</vt:lpwstr>
  </property>
</Properties>
</file>